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9636376"/>
        <w:docPartObj>
          <w:docPartGallery w:val="Cover Pages"/>
          <w:docPartUnique/>
        </w:docPartObj>
      </w:sdtPr>
      <w:sdtEndPr/>
      <w:sdtContent>
        <w:p w14:paraId="739F1529" w14:textId="7AF50B07" w:rsidR="00C45E86" w:rsidRDefault="00C45E86">
          <w:r>
            <w:rPr>
              <w:noProof/>
            </w:rPr>
            <mc:AlternateContent>
              <mc:Choice Requires="wps">
                <w:drawing>
                  <wp:anchor distT="0" distB="0" distL="114300" distR="114300" simplePos="0" relativeHeight="251663360" behindDoc="1" locked="0" layoutInCell="1" allowOverlap="1" wp14:anchorId="6A58D377" wp14:editId="4983EE19">
                    <wp:simplePos x="0" y="0"/>
                    <wp:positionH relativeFrom="page">
                      <wp:align>center</wp:align>
                    </wp:positionH>
                    <wp:positionV relativeFrom="page">
                      <wp:align>center</wp:align>
                    </wp:positionV>
                    <wp:extent cx="7383780" cy="9555480"/>
                    <wp:effectExtent l="0" t="0" r="7620" b="7620"/>
                    <wp:wrapNone/>
                    <wp:docPr id="466" name="Prostokąt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9B5B190" w14:textId="77777777" w:rsidR="00C45E86" w:rsidRDefault="00C45E8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58D377" id="Prostokąt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542AIAAIUGAAAOAAAAZHJzL2Uyb0RvYy54bWysVVtv0zAUfkfiP1h+Z+m9JVo6VZuGkMpW&#10;saE9u47TRnN8jO3eeN8/44dxbCdZNwoIxEt0fO7nO5ecX+wrSbbC2BJURrtnHUqE4pCXapXRL/fX&#10;7yaUWMdUziQokdGDsPRi+vbN+U6nogdrkLkwBJ0om+50RtfO6TRJLF+Litkz0EKhsABTMYdPs0py&#10;w3bovZJJr9MZJTswuTbAhbXIvYpCOg3+i0Jwd1sUVjgiM4q5ufA14bv032R6ztKVYXpd8joN9g9Z&#10;VKxUGLR1dcUcIxtT/uSqKrkBC4U741AlUBQlF6EGrKbbeVXN3ZppEWpBcKxuYbL/zy2/2S4MKfOM&#10;DkYjShSrsEkLTNHB4/cnRzwXMdppm6LqnV4YX6XVc+CPFgXJC4l/2FpnX5jK62KNZB8AP7SAi70j&#10;HJnj/qQ/nmBfOMreD4fDAT68V5Y25tpY90FARTyRUYMdDUCz7dy6qNqo1Pjn16WUgbaoEgmiAUHr&#10;BMswW+JSGrJlOBWMc6FcN4jkpvoEeeTjdHXq+UA2TlFkTxo25th6Chmv7HGsrtf7q4CjxjNLjwMO&#10;GvbJgMhcxTI9ZVhbvFQ+GwUejAiT54R2xQ6FXrmDFF5Pqs+iwDHAnvT+BJJds1xEMIa/zC049J4L&#10;jN/6RlD6p9xL16vbXqt7SxHWt7X9LZaxwtYiBAblWuOqVGBOR+42kaN+g1FExoPk9ss9+vfkEvID&#10;rouBeEes5tcljuWcWbdgBg8HjjIeQ3eLn0LCLqNQU5SswXw7xff6uM8opWSHhyij9uuGGUGJ/Khw&#10;aHvjQb/nT1d4DYZj/zAvRMtjkdpUl4Bz3cXDq3kgvYGTDVkYqB7was58XBQxxTF6RrkzzePSxROJ&#10;d5eL2Syo4b3SzM3VnebeuYfYL979/oEZXW+nw8W+geZssfTVkkZdb6lgtnFQlGGDn5GtwcdbFzcq&#10;3mV/TI/fQev57zH9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g8E+eNgCAACF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79B5B190" w14:textId="77777777" w:rsidR="00C45E86" w:rsidRDefault="00C45E8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6266606" wp14:editId="0A24972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Prostokąt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7EB0CE" w14:textId="2BC7AFD4" w:rsidR="00C45E86" w:rsidRDefault="00BC4761">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C45E86">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6266606" id="Prostokąt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tfpQIAAJ4FAAAOAAAAZHJzL2Uyb0RvYy54bWysVMlu2zAQvRfoPxC8N5KceqkROTASpCgQ&#10;JEadImeaIiOhFIclaUvuvX/WD+uQWtykQQ9FfZBnebNyZi4u21qRg7CuAp3T7CylRGgORaWfcvrl&#10;4ebdghLnmS6YAi1yehSOXq7evrlozFJMoARVCEvQiXbLxuS09N4sk8TxUtTMnYERGpUSbM08svYp&#10;KSxr0HutkkmazpIGbGEscOEcSq87JV1F/1IK7u+ldMITlVPMzcevjd9d+CarC7Z8ssyUFe/TYP+Q&#10;Rc0qjUFHV9fMM7K31R+u6opbcCD9GYc6ASkrLmINWE2WvqhmWzIjYi3YHGfGNrn/55bfHTaWVEVO&#10;38/mlGhW4yNtMEUPX3/+8CRIsUeNcUuEbs3G9pxDMhTcSluHfyyFtLGvx7GvovWEo3CymE8/ZFNK&#10;OOrO02w+ncTOJydzY53/KKAmgcipxYeL/WSHW+cxJEIHSIjmQFXFTaVUZMKwiCtlyYHhM/t2ElJG&#10;i2copQNWQ7Dq1EGShMq6WiLlj0oEnNKfhcS+hOxjInEiT0EY50L7rFOVrBBd7GmKvyH6kFbMJToM&#10;niXGH333DgZk52Tw3WXZ44OpiAM9Gqd/S6wzHi1iZNB+NK4rDfY1Bwqr6iN3+KFJXWtCl3y7a+PM&#10;RGSQ7KA44hxZ6BbMGX5T4UPeMuc3zOJG4e7hlfD3+JEKmpxCT1FSgv3+mjzgcdBRS0mDG5pT923P&#10;rKBEfdK4AtlisliEnX7G2WfcLnLns+l8hki9r68AJyTDm2R4JFFqvRpIaaF+xIOyDpFRxTTH+Dnd&#10;DeSV724HHiQu1usIwkU2zN/qreHBdeh0GNWH9pFZ08+zx1W4g2Gf2fLFWHfYYKlhvfcgqzjzp872&#10;b4BHIA5Tf7DClfmdj6jTWV39AgAA//8DAFBLAwQUAAYACAAAACEAeMeJ/NoAAAAFAQAADwAAAGRy&#10;cy9kb3ducmV2LnhtbEyPQUvEQAyF74L/YYjgpbhTq92utdNFBEXYk6s/YLYT22InUzrpbv33Ri96&#10;CS+88N6Xarv4QR1xin0gA9erFBRSE1xPrYH3t6erDajIlpwdAqGBL4ywrc/PKlu6cKJXPO65VRJC&#10;sbQGOuax1Do2HXobV2FEEu8jTN6yrFOr3WRPEu4HnaXpWnvbkzR0dsTHDpvP/ewNMPa7PBRz9rxu&#10;kxedbCjRxY0xlxfLwz0oxoX/juEHX9ChFqZDmMlFNRiQR/h3inebZ3egDiKKPANdV/o/ff0NAAD/&#10;/wMAUEsBAi0AFAAGAAgAAAAhALaDOJL+AAAA4QEAABMAAAAAAAAAAAAAAAAAAAAAAFtDb250ZW50&#10;X1R5cGVzXS54bWxQSwECLQAUAAYACAAAACEAOP0h/9YAAACUAQAACwAAAAAAAAAAAAAAAAAvAQAA&#10;X3JlbHMvLnJlbHNQSwECLQAUAAYACAAAACEA12XbX6UCAACeBQAADgAAAAAAAAAAAAAAAAAuAgAA&#10;ZHJzL2Uyb0RvYy54bWxQSwECLQAUAAYACAAAACEAeMeJ/NoAAAAFAQAADwAAAAAAAAAAAAAAAAD/&#10;BAAAZHJzL2Rvd25yZXYueG1sUEsFBgAAAAAEAAQA8wAAAAYGAAAAAA==&#10;" fillcolor="#44546a [3215]" stroked="f" strokeweight="1pt">
                    <v:textbox inset="14.4pt,14.4pt,14.4pt,28.8pt">
                      <w:txbxContent>
                        <w:p w14:paraId="5B7EB0CE" w14:textId="2BC7AFD4" w:rsidR="00C45E86" w:rsidRDefault="009F6544">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C45E86">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8C84628" wp14:editId="763837D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Prostokąt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3BE8A5A" id="Prostokąt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wKsQIAAOAFAAAOAAAAZHJzL2Uyb0RvYy54bWysVM1u2zAMvg/YOwi6r7azpE2DOkXQosOA&#10;rg3WDj0rshQbk0VNUuJk973ZHmyU/NM0KzZgWA6OKJIfyU8kLy53tSJbYV0FOqfZSUqJ0ByKSq9z&#10;+uXx5t2UEueZLpgCLXK6F45ezt++uWjMTIygBFUISxBEu1ljclp6b2ZJ4ngpauZOwAiNSgm2Zh5F&#10;u04KyxpEr1UyStPTpAFbGAtcOIe3162SziO+lIL7eymd8ETlFHPz8WvjdxW+yfyCzdaWmbLiXRrs&#10;H7KoWaUx6AB1zTwjG1v9BlVX3IID6U841AlIWXERa8BqsvSomoeSGRFrQXKcGWhy/w+W322XllRF&#10;Tsen+FSa1fhIS0zRw9efPzwJt8hRY9wMTR/M0naSw2MoeCdtHf6xFLKLvO4HXsXOE46X77N0en6K&#10;9HPUnaXjdDqNzCfP7sY6/0FATcIhpxYfLvLJtrfOY0g07U1CNAeqKm4qpaIQmkVcKUu2DJ95tc5C&#10;yujxwkpp0mCHTqZnk4j8Qhn77RBiFG3Upv4ERQs7SfHXA/cRj8NgUKXxMvDVMhRPfq9EyFTpz0Ii&#10;28hJG+AoLuNcaJ+1+ZWsEH8LHQEDskQuBuwOoE+yBemxW2o6++Aq4pgMzmkb/U/Og0eMDNoPznWl&#10;wb4GoLCqLnJr35PUUhNYWkGxx1600A6pM/ymwma4Zc4vmcWpxAbCTePv8SMV4GNCd6KkBPv9tftg&#10;j8OCWkoanPKcum8bZgUl6qPGMTrPxuOwFqIwnpyNULCHmtWhRm/qK8AOy3CnGR6Pwd6r/igt1E+4&#10;kBYhKqqY5hg7p9zbXrjy7fbBlcbFYhHNcBUY5m/1g+EBPLAamv1x98Ss6SbC4zDdQb8R2OxoMFrb&#10;4KlhsfEgqzg1z7x2fOMaiT3brbywpw7laPW8mOe/AA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ukXMCrECAADg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5C2D545" wp14:editId="7E7CB1A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Prostokąt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CA1B19" id="Prostokąt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XahgIAAFYFAAAOAAAAZHJzL2Uyb0RvYy54bWysVM1uGyEQvlfqOyDuzXotOz+W15HlKFWl&#10;KLGaVDkTFrKrAkMBe+3e+2Z9sA6wXkdJ1EPVPbDAzHzzwzczv9xpRbbC+RZMRcuTESXCcKhb81zR&#10;bw/Xn84p8YGZmikwoqJ74enl4uOHeWdnYgwNqFo4giDGzzpb0SYEOysKzxuhmT8BKwwKJTjNAh7d&#10;c1E71iG6VsV4NDotOnC1dcCF93h7lYV0kfClFDzcSelFIKqiGFtIq0vrU1yLxZzNnh2zTcv7MNg/&#10;RKFZa9DpAHXFAiMb176B0i134EGGEw66AClbLlIOmE05epXNfcOsSLlgcbwdyuT/Hyy/3a4daeuK&#10;Tk4vKDFM4yOtMcQA33//CiTeYo0662eoem/Xrj953MaEd9Lp+MdUyC7VdT/UVewC4Xg5Pj+bXpRT&#10;SjjKyvL8bDKNoMXR2jofPgvQJG4q6vDdUjnZ9saHrHpQic6UiauB61apLI03RYwyx5V2Ya9E1v4q&#10;JOYYI0moiV1ipRzZMuQF41yYUGZRw2qRr6cj/Po4B4sUtTIIGJEl+h+we4DI3LfYOcpeP5qKRM7B&#10;ePS3wLLxYJE8gwmDsW4NuPcAFGbVe876hyLl0sQqPUG9RwY4yK3hLb9u8Q1umA9r5rAXsGuwv8Md&#10;LlJBV1Hod5Q04H6+dx/1kaIopaTD3qqo/7FhTlCivhgk70U5mcRmTIfJ9GyMB/dS8vRSYjZ6BfhM&#10;JU4Sy9M26gd12EoH+hHHwDJ6RREzHH1XlAd3OKxC7nkcJFwsl0kNG9CycGPuLY/gsaqRYw+7R+Zs&#10;T8SAFL6FQx+y2Ss+Zt1oaWC5CSDbRNZjXft6Y/Mm4vSDJk6Hl+ekdRyHiz8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4&#10;vcXahgIAAFYFAAAOAAAAAAAAAAAAAAAAAC4CAABkcnMvZTJvRG9jLnhtbFBLAQItABQABgAIAAAA&#10;IQDfKZok3QAAAAQBAAAPAAAAAAAAAAAAAAAAAOAEAABkcnMvZG93bnJldi54bWxQSwUGAAAAAAQA&#10;BADzAAAA6g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B90C1F" wp14:editId="2612C5D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Pole tekstow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EndPr/>
                                <w:sdtContent>
                                  <w:p w14:paraId="26A3DC4E" w14:textId="26A1D6E8" w:rsidR="00C45E86" w:rsidRPr="00C45E86" w:rsidRDefault="00C45E86" w:rsidP="00C45E86">
                                    <w:pPr>
                                      <w:spacing w:line="240" w:lineRule="auto"/>
                                      <w:jc w:val="center"/>
                                      <w:rPr>
                                        <w:rFonts w:asciiTheme="majorHAnsi" w:eastAsiaTheme="majorEastAsia" w:hAnsiTheme="majorHAnsi" w:cstheme="majorBidi"/>
                                        <w:color w:val="4472C4" w:themeColor="accent1"/>
                                        <w:sz w:val="56"/>
                                        <w:szCs w:val="56"/>
                                      </w:rPr>
                                    </w:pPr>
                                    <w:r w:rsidRPr="00C45E86">
                                      <w:rPr>
                                        <w:rFonts w:asciiTheme="majorHAnsi" w:eastAsiaTheme="majorEastAsia" w:hAnsiTheme="majorHAnsi" w:cstheme="majorBidi"/>
                                        <w:color w:val="4472C4" w:themeColor="accent1"/>
                                        <w:sz w:val="56"/>
                                        <w:szCs w:val="56"/>
                                      </w:rPr>
                                      <w:t>Mikrokontrolery ARM</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77476311" w14:textId="3D63592C" w:rsidR="00C45E86" w:rsidRDefault="00C45E86" w:rsidP="00C45E86">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Laboratorium </w:t>
                                    </w:r>
                                    <w:r w:rsidR="009127A6">
                                      <w:rPr>
                                        <w:rFonts w:asciiTheme="majorHAnsi" w:eastAsiaTheme="majorEastAsia" w:hAnsiTheme="majorHAnsi" w:cstheme="majorBidi"/>
                                        <w:color w:val="44546A" w:themeColor="text2"/>
                                        <w:sz w:val="32"/>
                                        <w:szCs w:val="32"/>
                                      </w:rPr>
                                      <w:t>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0B90C1F" id="_x0000_t202" coordsize="21600,21600" o:spt="202" path="m,l,21600r21600,l21600,xe">
                    <v:stroke joinstyle="miter"/>
                    <v:path gradientshapeok="t" o:connecttype="rect"/>
                  </v:shapetype>
                  <v:shape id="Pole tekstow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waPwIAAHAEAAAOAAAAZHJzL2Uyb0RvYy54bWysVE1P3DAQvVfqf7B8L9kNCwsrsmgLoqqE&#10;AAkQZ6/jsFEdj2vPktBf32fvB4j2VPXijD3j55n3ZnJ2PnRWvJgQW3KVHB+MpDBOU92650o+Plx9&#10;OZEisnK1suRMJV9NlOfzz5/Oej8zJa3I1iYIgLg4630lV8x+VhRRr0yn4gF54+BsKHSKsQ3PRR1U&#10;D/TOFuVodFz0FGofSJsYcXq5ccp5xm8ao/m2aaJhYSuJ3DivIa/LtBbzMzV7DsqvWr1NQ/1DFp1q&#10;HR7dQ10qVmId2j+gulYHitTwgaauoKZptck1oJrx6EM19yvlTa4F5ES/pyn+P1h983IXRFtXcjIF&#10;P051EOmOrBFsfkSm3ojkAE29jzNE33vE8/CVBsi9O484TNUPTejSF3UJ+AH4uifZDCw0Dsvp6fRk&#10;DJeGr5xMj8rDjF+8Xfch8jdDnUhGJQNUzOSql+vISAWhu5D0mqOr1tqspHWir+Tx4dEoX9h7cMO6&#10;FGtyT2xhUkmb1JPFw3LITJS7spZUv6LaQJu2iV5ftcjoWkW+UwF9girQ+3yLpbGEl2lrSbGi8Otv&#10;5yke8sErRY++q2T8uVbBSGG/Owh7Op5MAMt5MzmaltiE957le49bdxeE1h5jyrzOZopnuzObQN0T&#10;RmSRXoVLOY23K8k784I304AR02axyEFoTa/42t17naATb4nvh+FJBb8VhaHnDe06VM0+aLOJTTej&#10;X6wZCmXhEs8bVqFi2qCts57bEUxz836fo95+FPPf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6w4sGj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EndPr/>
                          <w:sdtContent>
                            <w:p w14:paraId="26A3DC4E" w14:textId="26A1D6E8" w:rsidR="00C45E86" w:rsidRPr="00C45E86" w:rsidRDefault="00C45E86" w:rsidP="00C45E86">
                              <w:pPr>
                                <w:spacing w:line="240" w:lineRule="auto"/>
                                <w:jc w:val="center"/>
                                <w:rPr>
                                  <w:rFonts w:asciiTheme="majorHAnsi" w:eastAsiaTheme="majorEastAsia" w:hAnsiTheme="majorHAnsi" w:cstheme="majorBidi"/>
                                  <w:color w:val="4472C4" w:themeColor="accent1"/>
                                  <w:sz w:val="56"/>
                                  <w:szCs w:val="56"/>
                                </w:rPr>
                              </w:pPr>
                              <w:r w:rsidRPr="00C45E86">
                                <w:rPr>
                                  <w:rFonts w:asciiTheme="majorHAnsi" w:eastAsiaTheme="majorEastAsia" w:hAnsiTheme="majorHAnsi" w:cstheme="majorBidi"/>
                                  <w:color w:val="4472C4" w:themeColor="accent1"/>
                                  <w:sz w:val="56"/>
                                  <w:szCs w:val="56"/>
                                </w:rPr>
                                <w:t>Mikrokontrolery ARM</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77476311" w14:textId="3D63592C" w:rsidR="00C45E86" w:rsidRDefault="00C45E86" w:rsidP="00C45E86">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Laboratorium </w:t>
                              </w:r>
                              <w:r w:rsidR="009127A6">
                                <w:rPr>
                                  <w:rFonts w:asciiTheme="majorHAnsi" w:eastAsiaTheme="majorEastAsia" w:hAnsiTheme="majorHAnsi" w:cstheme="majorBidi"/>
                                  <w:color w:val="44546A" w:themeColor="text2"/>
                                  <w:sz w:val="32"/>
                                  <w:szCs w:val="32"/>
                                </w:rPr>
                                <w:t>4</w:t>
                              </w:r>
                            </w:p>
                          </w:sdtContent>
                        </w:sdt>
                      </w:txbxContent>
                    </v:textbox>
                    <w10:wrap type="square" anchorx="page" anchory="page"/>
                  </v:shape>
                </w:pict>
              </mc:Fallback>
            </mc:AlternateContent>
          </w:r>
        </w:p>
        <w:p w14:paraId="3E4ABE71" w14:textId="25B4F33F" w:rsidR="00C45E86" w:rsidRDefault="00C45E86">
          <w:r>
            <w:rPr>
              <w:noProof/>
            </w:rPr>
            <mc:AlternateContent>
              <mc:Choice Requires="wps">
                <w:drawing>
                  <wp:anchor distT="0" distB="0" distL="114300" distR="114300" simplePos="0" relativeHeight="251664384" behindDoc="0" locked="0" layoutInCell="1" allowOverlap="1" wp14:anchorId="38FBAEA5" wp14:editId="33F814DD">
                    <wp:simplePos x="0" y="0"/>
                    <wp:positionH relativeFrom="page">
                      <wp:posOffset>3448050</wp:posOffset>
                    </wp:positionH>
                    <wp:positionV relativeFrom="page">
                      <wp:posOffset>6934200</wp:posOffset>
                    </wp:positionV>
                    <wp:extent cx="2797810" cy="447675"/>
                    <wp:effectExtent l="0" t="0" r="0" b="0"/>
                    <wp:wrapSquare wrapText="bothSides"/>
                    <wp:docPr id="465" name="Pole tekstowe 465"/>
                    <wp:cNvGraphicFramePr/>
                    <a:graphic xmlns:a="http://schemas.openxmlformats.org/drawingml/2006/main">
                      <a:graphicData uri="http://schemas.microsoft.com/office/word/2010/wordprocessingShape">
                        <wps:wsp>
                          <wps:cNvSpPr txBox="1"/>
                          <wps:spPr>
                            <a:xfrm>
                              <a:off x="0" y="0"/>
                              <a:ext cx="2797810" cy="447675"/>
                            </a:xfrm>
                            <a:prstGeom prst="rect">
                              <a:avLst/>
                            </a:prstGeom>
                            <a:noFill/>
                            <a:ln w="6350">
                              <a:noFill/>
                            </a:ln>
                            <a:effectLst/>
                          </wps:spPr>
                          <wps:txbx>
                            <w:txbxContent>
                              <w:p w14:paraId="61FE0808" w14:textId="638460CF" w:rsidR="00C45E86" w:rsidRDefault="00C45E86">
                                <w:pPr>
                                  <w:pStyle w:val="Bezodstpw"/>
                                  <w:rPr>
                                    <w:color w:val="44546A" w:themeColor="text2"/>
                                  </w:rPr>
                                </w:pPr>
                                <w:r>
                                  <w:rPr>
                                    <w:color w:val="44546A" w:themeColor="text2"/>
                                  </w:rPr>
                                  <w:t>Krzysztof Pierczyk</w:t>
                                </w:r>
                              </w:p>
                              <w:p w14:paraId="2EFAB87D" w14:textId="5CA86880" w:rsidR="00C45E86" w:rsidRDefault="00C45E86">
                                <w:pPr>
                                  <w:pStyle w:val="Bezodstpw"/>
                                  <w:rPr>
                                    <w:color w:val="44546A" w:themeColor="text2"/>
                                  </w:rPr>
                                </w:pPr>
                                <w:r>
                                  <w:rPr>
                                    <w:color w:val="44546A" w:themeColor="text2"/>
                                  </w:rPr>
                                  <w:t xml:space="preserve">1 </w:t>
                                </w:r>
                                <w:r w:rsidR="00AD0E5D">
                                  <w:rPr>
                                    <w:color w:val="44546A" w:themeColor="text2"/>
                                  </w:rPr>
                                  <w:t>maja</w:t>
                                </w:r>
                                <w:r>
                                  <w:rPr>
                                    <w:color w:val="44546A" w:themeColor="text2"/>
                                  </w:rPr>
                                  <w:t xml:space="preserve"> 2020</w:t>
                                </w:r>
                              </w:p>
                              <w:p w14:paraId="08C9A4F9" w14:textId="77777777" w:rsidR="00C45E86" w:rsidRDefault="00C45E86">
                                <w:pPr>
                                  <w:pStyle w:val="Bezodstpw"/>
                                  <w:rPr>
                                    <w:color w:val="44546A" w:themeColor="text2"/>
                                  </w:rPr>
                                </w:pPr>
                              </w:p>
                              <w:p w14:paraId="3D368698" w14:textId="77777777" w:rsidR="00C45E86" w:rsidRDefault="00C45E86">
                                <w:pPr>
                                  <w:pStyle w:val="Bezodstpw"/>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8FBAEA5" id="Pole tekstowe 465" o:spid="_x0000_s1029" type="#_x0000_t202" style="position:absolute;margin-left:271.5pt;margin-top:546pt;width:220.3pt;height:35.2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SvPgIAAG8EAAAOAAAAZHJzL2Uyb0RvYy54bWysVFFv2jAQfp+0/2D5fQRogDYiVKwV0yTU&#10;ItGqz8axSTTH59mGhP36nR1CUbenaS/O2d/5fPd9d5nft7UiR2FdBTqno8GQEqE5FJXe5/T1ZfXl&#10;lhLnmS6YAi1yehKO3i8+f5o3JhNjKEEVwhIMol3WmJyW3pssSRwvRc3cAIzQCEqwNfO4tfuksKzB&#10;6LVKxsPhNGnAFsYCF87h6WMH0kWML6Xg/llKJzxROcXcfFxtXHdhTRZzlu0tM2XFz2mwf8iiZpXG&#10;Ry+hHpln5GCrP0LVFbfgQPoBhzoBKSsuYg1YzWj4oZptyYyItSA5zlxocv8vLH86biypipym0wkl&#10;mtUo0gaUIF78cB4aQQKANDXGZei9Nejv26/Qotz9ucPDUH0rbR2+WBdBHAk/XUgWrSccD8ezu9nt&#10;CCGOWJrOprMYPnm/bazz3wTUJBg5tShi5JYd185jJujau4THNKwqpaKQSpMmp9ObyTBeuCB4Q+ng&#10;K2JLnMOEirrMg+XbXRuJuOmr2kFxwmItdF3jDF9VmNGaOb9hFtsEi8DW98+4SAX4MpwtSkqwv/52&#10;HvxRPUQpabDtcup+HpgVlKjvGnW9G6Vp6NO4SSezMW7sNbK7RvShfgDs7BEOmeHRDP5e9aa0UL/h&#10;hCzDqwgxzfHtnO5688F3w4ATxsVyGZ2wMw3za701PIQOvAW+X9o3Zs1ZFI9yPkHfoCz7oE3n26mz&#10;PHiQVRQu8NyxiiqGDXZ11PM8gWFsrvfR6/0/sfgNAAD//wMAUEsDBBQABgAIAAAAIQCNrVg04QAA&#10;AA0BAAAPAAAAZHJzL2Rvd25yZXYueG1sTI9BT8MwDIXvSPyHyEjcWLqOVlvXdEJIO0yctoEEt6zx&#10;0kLjVE3WlX+POcHN9nt6/l65mVwnRhxC60nBfJaAQKq9ackqeD1uH5YgQtRkdOcJFXxjgE11e1Pq&#10;wvgr7XE8RCs4hEKhFTQx9oWUoW7Q6TDzPRJrZz84HXkdrDSDvnK462SaJLl0uiX+0Ogenxusvw4X&#10;p4Cyt3Tv5Sd6+759cePuw/R2p9T93fS0BhFxin9m+MVndKiY6eQvZILoFGSPC+4SWUhWKU9sWS0X&#10;OYgTn+Z5moGsSvm/RfUDAAD//wMAUEsBAi0AFAAGAAgAAAAhALaDOJL+AAAA4QEAABMAAAAAAAAA&#10;AAAAAAAAAAAAAFtDb250ZW50X1R5cGVzXS54bWxQSwECLQAUAAYACAAAACEAOP0h/9YAAACUAQAA&#10;CwAAAAAAAAAAAAAAAAAvAQAAX3JlbHMvLnJlbHNQSwECLQAUAAYACAAAACEAW5h0rz4CAABvBAAA&#10;DgAAAAAAAAAAAAAAAAAuAgAAZHJzL2Uyb0RvYy54bWxQSwECLQAUAAYACAAAACEAja1YNOEAAAAN&#10;AQAADwAAAAAAAAAAAAAAAACYBAAAZHJzL2Rvd25yZXYueG1sUEsFBgAAAAAEAAQA8wAAAKYFAAAA&#10;AA==&#10;" filled="f" stroked="f" strokeweight=".5pt">
                    <v:textbox>
                      <w:txbxContent>
                        <w:p w14:paraId="61FE0808" w14:textId="638460CF" w:rsidR="00C45E86" w:rsidRDefault="00C45E86">
                          <w:pPr>
                            <w:pStyle w:val="Bezodstpw"/>
                            <w:rPr>
                              <w:color w:val="44546A" w:themeColor="text2"/>
                            </w:rPr>
                          </w:pPr>
                          <w:r>
                            <w:rPr>
                              <w:color w:val="44546A" w:themeColor="text2"/>
                            </w:rPr>
                            <w:t>Krzysztof Pierczyk</w:t>
                          </w:r>
                        </w:p>
                        <w:p w14:paraId="2EFAB87D" w14:textId="5CA86880" w:rsidR="00C45E86" w:rsidRDefault="00C45E86">
                          <w:pPr>
                            <w:pStyle w:val="Bezodstpw"/>
                            <w:rPr>
                              <w:color w:val="44546A" w:themeColor="text2"/>
                            </w:rPr>
                          </w:pPr>
                          <w:r>
                            <w:rPr>
                              <w:color w:val="44546A" w:themeColor="text2"/>
                            </w:rPr>
                            <w:t xml:space="preserve">1 </w:t>
                          </w:r>
                          <w:r w:rsidR="00AD0E5D">
                            <w:rPr>
                              <w:color w:val="44546A" w:themeColor="text2"/>
                            </w:rPr>
                            <w:t>maja</w:t>
                          </w:r>
                          <w:r>
                            <w:rPr>
                              <w:color w:val="44546A" w:themeColor="text2"/>
                            </w:rPr>
                            <w:t xml:space="preserve"> 2020</w:t>
                          </w:r>
                        </w:p>
                        <w:p w14:paraId="08C9A4F9" w14:textId="77777777" w:rsidR="00C45E86" w:rsidRDefault="00C45E86">
                          <w:pPr>
                            <w:pStyle w:val="Bezodstpw"/>
                            <w:rPr>
                              <w:color w:val="44546A" w:themeColor="text2"/>
                            </w:rPr>
                          </w:pPr>
                        </w:p>
                        <w:p w14:paraId="3D368698" w14:textId="77777777" w:rsidR="00C45E86" w:rsidRDefault="00C45E86">
                          <w:pPr>
                            <w:pStyle w:val="Bezodstpw"/>
                            <w:rPr>
                              <w:color w:val="44546A" w:themeColor="text2"/>
                            </w:rPr>
                          </w:pPr>
                        </w:p>
                      </w:txbxContent>
                    </v:textbox>
                    <w10:wrap type="square" anchorx="page" anchory="page"/>
                  </v:shape>
                </w:pict>
              </mc:Fallback>
            </mc:AlternateContent>
          </w:r>
          <w:r>
            <w:br w:type="page"/>
          </w:r>
        </w:p>
      </w:sdtContent>
    </w:sdt>
    <w:p w14:paraId="6DFAA7F6" w14:textId="0CBA9635" w:rsidR="006D3B92" w:rsidRDefault="008944E9" w:rsidP="008944E9">
      <w:pPr>
        <w:pStyle w:val="Tytu"/>
      </w:pPr>
      <w:r>
        <w:lastRenderedPageBreak/>
        <w:t>Wstęp</w:t>
      </w:r>
    </w:p>
    <w:p w14:paraId="6D212A12" w14:textId="0788BF57" w:rsidR="003D6A87" w:rsidRPr="00684BF5" w:rsidRDefault="003D6A87" w:rsidP="003D6A87">
      <w:r>
        <w:tab/>
        <w:t xml:space="preserve">Czwarte zajęcia laboratoryjne kontynuowały tematykę komunikacji szeregowej. Tym razem zajęliśmy się protokołami </w:t>
      </w:r>
      <m:oMath>
        <m:r>
          <w:rPr>
            <w:rFonts w:ascii="Cambria Math" w:hAnsi="Cambria Math"/>
          </w:rPr>
          <m:t>SPI</m:t>
        </m:r>
      </m:oMath>
      <w:r>
        <w:t xml:space="preserve"> oraz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C</m:t>
        </m:r>
      </m:oMath>
      <w:r>
        <w:t>. Płytka ewaluacyjna STM32F411E-Disco posiada kilka układów scalonych wyposażonych w obydwa interfejsy, co umożliwiło zapoznanie się z nimi w praktyce.</w:t>
      </w:r>
      <w:r w:rsidR="00684BF5">
        <w:t xml:space="preserve"> Ze względu na złożoność protokołu szyny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C</m:t>
        </m:r>
      </m:oMath>
      <w:r w:rsidR="00684BF5">
        <w:t xml:space="preserve"> skorzystaliśmy ze sterowników </w:t>
      </w:r>
      <w:proofErr w:type="spellStart"/>
      <w:r w:rsidR="00684BF5" w:rsidRPr="00684BF5">
        <w:rPr>
          <w:rFonts w:ascii="Consolas" w:hAnsi="Consolas"/>
          <w:b/>
          <w:bCs/>
        </w:rPr>
        <w:t>spi_master</w:t>
      </w:r>
      <w:proofErr w:type="spellEnd"/>
      <w:r w:rsidR="00684BF5">
        <w:t xml:space="preserve"> oraz </w:t>
      </w:r>
      <w:r w:rsidR="00684BF5" w:rsidRPr="00684BF5">
        <w:rPr>
          <w:rFonts w:ascii="Consolas" w:hAnsi="Consolas"/>
          <w:b/>
          <w:bCs/>
        </w:rPr>
        <w:t>i2c_master</w:t>
      </w:r>
      <w:r w:rsidR="00684BF5">
        <w:t xml:space="preserve"> dostępnych w</w:t>
      </w:r>
      <w:r w:rsidR="001749D2">
        <w:t xml:space="preserve"> bibliotece </w:t>
      </w:r>
      <w:proofErr w:type="spellStart"/>
      <w:r w:rsidR="001749D2" w:rsidRPr="001749D2">
        <w:rPr>
          <w:i/>
          <w:iCs/>
        </w:rPr>
        <w:t>libperiph</w:t>
      </w:r>
      <w:proofErr w:type="spellEnd"/>
      <w:r w:rsidR="00684BF5">
        <w:t xml:space="preserve"> system</w:t>
      </w:r>
      <w:r w:rsidR="001749D2">
        <w:t>u</w:t>
      </w:r>
      <w:r w:rsidR="00684BF5">
        <w:t xml:space="preserve"> ISIX. Struktura przygotowanych aplikacji została zaprojektowana tak, aby możliwa była łatwa </w:t>
      </w:r>
      <w:r w:rsidR="001749D2">
        <w:t xml:space="preserve">wymiana </w:t>
      </w:r>
      <w:r w:rsidR="00684BF5">
        <w:t>sterowników na do wolne inne.</w:t>
      </w:r>
    </w:p>
    <w:p w14:paraId="365680BA" w14:textId="3B0724BA" w:rsidR="00524931" w:rsidRDefault="00524931" w:rsidP="00524931"/>
    <w:p w14:paraId="1C18CDDD" w14:textId="77777777" w:rsidR="001749D2" w:rsidRDefault="001749D2" w:rsidP="00524931"/>
    <w:p w14:paraId="6389DD99" w14:textId="4FE860F9" w:rsidR="001749D2" w:rsidRDefault="001749D2" w:rsidP="001749D2">
      <w:pPr>
        <w:pStyle w:val="Tytu"/>
      </w:pPr>
      <w:r>
        <w:t>Zadanie 1</w:t>
      </w:r>
    </w:p>
    <w:p w14:paraId="607715F0" w14:textId="249E0F7F" w:rsidR="000F6B42" w:rsidRDefault="001749D2" w:rsidP="001749D2">
      <w:r>
        <w:tab/>
        <w:t>Pierwsze zadanie polegało napisaniu interfejsu dla układu MEMS (</w:t>
      </w:r>
      <w:r>
        <w:rPr>
          <w:i/>
          <w:iCs/>
        </w:rPr>
        <w:t xml:space="preserve">ang. </w:t>
      </w:r>
      <w:proofErr w:type="spellStart"/>
      <w:r>
        <w:rPr>
          <w:i/>
          <w:iCs/>
        </w:rPr>
        <w:t>MicroElectroMechanical</w:t>
      </w:r>
      <w:proofErr w:type="spellEnd"/>
      <w:r>
        <w:rPr>
          <w:i/>
          <w:iCs/>
        </w:rPr>
        <w:t xml:space="preserve"> System) </w:t>
      </w:r>
      <w:r>
        <w:t xml:space="preserve"> </w:t>
      </w:r>
      <w:r w:rsidRPr="001749D2">
        <w:rPr>
          <w:b/>
          <w:bCs/>
        </w:rPr>
        <w:t>L3GD20</w:t>
      </w:r>
      <w:r>
        <w:rPr>
          <w:b/>
          <w:bCs/>
        </w:rPr>
        <w:t xml:space="preserve"> </w:t>
      </w:r>
      <w:r>
        <w:t xml:space="preserve">umożliwiającego pomiar prędkości kątowej wokół trzech, prostopadłych do siebie osi. Każdy pomiar wykonywany jest z rozdzielczością 16-bitów przy czym zakres pomiaru jest konfigurowalny i wynosić on może kolejno </w:t>
      </w:r>
      <w:r>
        <w:rPr>
          <w:rFonts w:cstheme="minorHAnsi"/>
        </w:rPr>
        <w:t>±</w:t>
      </w:r>
      <w:r>
        <w:t xml:space="preserve">250, </w:t>
      </w:r>
      <w:r>
        <w:rPr>
          <w:rFonts w:cstheme="minorHAnsi"/>
        </w:rPr>
        <w:t>±500 lub ±2000 °/s</w:t>
      </w:r>
      <w:r w:rsidR="000F6B42">
        <w:rPr>
          <w:rFonts w:cstheme="minorHAnsi"/>
        </w:rPr>
        <w:t xml:space="preserve">. Konfiguracji dokonuje się poprzez zmianę wartości wewnętrznych rejestrów sensora. Układ został wyposażony zarówno w interfejs </w:t>
      </w:r>
      <m:oMath>
        <m:r>
          <w:rPr>
            <w:rFonts w:ascii="Cambria Math" w:hAnsi="Cambria Math"/>
          </w:rPr>
          <m:t>SPI</m:t>
        </m:r>
      </m:oMath>
      <w:r w:rsidR="000F6B42">
        <w:t xml:space="preserve">, jak i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C</m:t>
        </m:r>
      </m:oMath>
      <w:r w:rsidR="000F6B42">
        <w:t>. Ze względu na fakt, że układ wykorzystywany w zadaniu 2 posiada tylko drugi interfejs, w tym przypadku wykorzystaliśmy komunikac</w:t>
      </w:r>
      <w:proofErr w:type="spellStart"/>
      <w:r w:rsidR="000F6B42">
        <w:t>ję</w:t>
      </w:r>
      <w:proofErr w:type="spellEnd"/>
      <w:r w:rsidR="000F6B42">
        <w:t xml:space="preserve"> po </w:t>
      </w:r>
      <m:oMath>
        <m:r>
          <w:rPr>
            <w:rFonts w:ascii="Cambria Math" w:hAnsi="Cambria Math"/>
          </w:rPr>
          <m:t>SPI</m:t>
        </m:r>
      </m:oMath>
      <w:r w:rsidR="000F6B42">
        <w:t>.</w:t>
      </w:r>
    </w:p>
    <w:p w14:paraId="3CA1C434" w14:textId="0A6D2294" w:rsidR="00160F5D" w:rsidRDefault="000F6B42" w:rsidP="001749D2">
      <w:pPr>
        <w:rPr>
          <w:rFonts w:cstheme="minorHAnsi"/>
        </w:rPr>
      </w:pPr>
      <w:r>
        <w:t xml:space="preserve">Zgodnie z treścią zadania stworzona aplikacja powinno odczytywać z częstotliwością 4Hz aktualny pomiar czujnika dla wszystkich trzech osi, wyświetlać go na porcie szeregowym oraz wizualizować oczytany stan z wykorzystaniem diod LD3…LD6. Wizualizacja ta powinna polegać na zapalaniu diody wskazującej kierunek, w którym następuje obrót układu. Progiem aktywacji powinna być wartość bezwzględna równa 500 co, przy zakresie ustawionym na </w:t>
      </w:r>
      <w:r>
        <w:rPr>
          <w:rFonts w:cstheme="minorHAnsi"/>
        </w:rPr>
        <w:t xml:space="preserve">±2000 °/s, odpowiada szybkości około ±30,52 °/s. Aby urozmaicić zadanie, efekt wizualizacji zmodyfikowana tak, aby </w:t>
      </w:r>
      <w:r w:rsidR="00536DEA">
        <w:rPr>
          <w:rFonts w:cstheme="minorHAnsi"/>
        </w:rPr>
        <w:t xml:space="preserve">jasność diody nie była sterowana binarnie, a </w:t>
      </w:r>
      <w:r w:rsidR="00536DEA" w:rsidRPr="00536DEA">
        <w:rPr>
          <w:rFonts w:cstheme="minorHAnsi"/>
          <w:b/>
          <w:bCs/>
        </w:rPr>
        <w:t>poprzez płynnie zmienianą wartość wypełnienia sygnału PWM</w:t>
      </w:r>
      <w:r w:rsidR="00536DEA">
        <w:rPr>
          <w:rFonts w:cstheme="minorHAnsi"/>
        </w:rPr>
        <w:t>, który ją kontroluje. W tym celu skonfigurowano układ TIM4 tak, aby na każdym z czterech kanałów wytwarzał falę prostokątną o częstotliwości 200Hz. Poziom wypełnienia był sterowany w zakresie 0…500 (co odpowiadało wypełnieniu 0...100%). Przedział ten został zmapowany na zakres pomiarowy 0…2000 °/s.</w:t>
      </w:r>
    </w:p>
    <w:p w14:paraId="60BCD000" w14:textId="17ADEF01" w:rsidR="00B86866" w:rsidRDefault="00160F5D" w:rsidP="001749D2">
      <w:pPr>
        <w:rPr>
          <w:rFonts w:cstheme="minorHAnsi"/>
        </w:rPr>
      </w:pPr>
      <w:r>
        <w:rPr>
          <w:rFonts w:cstheme="minorHAnsi"/>
        </w:rPr>
        <w:lastRenderedPageBreak/>
        <w:t xml:space="preserve">W celu zapewnienia prostej, przejrzystej i zwięzłej obsługi układu stworzona została klasa </w:t>
      </w:r>
      <w:r w:rsidRPr="00160F5D">
        <w:rPr>
          <w:rFonts w:ascii="Consolas" w:hAnsi="Consolas" w:cstheme="minorHAnsi"/>
          <w:b/>
          <w:bCs/>
        </w:rPr>
        <w:t>L3GD20</w:t>
      </w:r>
      <w:r>
        <w:rPr>
          <w:rFonts w:cstheme="minorHAnsi"/>
          <w:b/>
          <w:bCs/>
        </w:rPr>
        <w:t xml:space="preserve"> </w:t>
      </w:r>
      <w:r w:rsidRPr="00160F5D">
        <w:rPr>
          <w:rFonts w:cstheme="minorHAnsi"/>
        </w:rPr>
        <w:t>udost</w:t>
      </w:r>
      <w:r>
        <w:rPr>
          <w:rFonts w:cstheme="minorHAnsi"/>
        </w:rPr>
        <w:t>ęp</w:t>
      </w:r>
      <w:r w:rsidRPr="00160F5D">
        <w:rPr>
          <w:rFonts w:cstheme="minorHAnsi"/>
        </w:rPr>
        <w:t>niają</w:t>
      </w:r>
      <w:r>
        <w:rPr>
          <w:rFonts w:cstheme="minorHAnsi"/>
        </w:rPr>
        <w:t>ca następujące metody:</w:t>
      </w:r>
    </w:p>
    <w:p w14:paraId="5F531D50" w14:textId="69C4DB04" w:rsidR="00160F5D" w:rsidRPr="00160F5D" w:rsidRDefault="00160F5D" w:rsidP="00160F5D">
      <w:pPr>
        <w:pStyle w:val="Akapitzlist"/>
        <w:numPr>
          <w:ilvl w:val="0"/>
          <w:numId w:val="2"/>
        </w:numPr>
        <w:rPr>
          <w:rFonts w:cstheme="minorHAnsi"/>
        </w:rPr>
      </w:pPr>
      <w:proofErr w:type="spellStart"/>
      <w:r w:rsidRPr="00ED20A8">
        <w:rPr>
          <w:rFonts w:ascii="Consolas" w:hAnsi="Consolas" w:cstheme="minorHAnsi"/>
          <w:b/>
          <w:bCs/>
          <w:color w:val="2E74B5" w:themeColor="accent5" w:themeShade="BF"/>
          <w:sz w:val="22"/>
          <w:szCs w:val="20"/>
        </w:rPr>
        <w:t>bool</w:t>
      </w:r>
      <w:proofErr w:type="spellEnd"/>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isConnected</w:t>
      </w:r>
      <w:proofErr w:type="spellEnd"/>
      <w:r w:rsidRPr="00ED20A8">
        <w:rPr>
          <w:rFonts w:ascii="Consolas" w:hAnsi="Consolas" w:cstheme="minorHAnsi"/>
          <w:b/>
          <w:bCs/>
          <w:sz w:val="22"/>
          <w:szCs w:val="20"/>
        </w:rPr>
        <w:t>()</w:t>
      </w:r>
      <w:r>
        <w:rPr>
          <w:rFonts w:cstheme="minorHAnsi"/>
        </w:rPr>
        <w:t xml:space="preserve"> – odczytuje wewnętrzny rejestr WHO_AM_I. Jeżeli odczyt się powiódł, a wartość równa jest wartości przewidywanej oznacza to, że układ jest prawidłowo podłączony do magistrali i zwracana jest wartość </w:t>
      </w:r>
      <w:proofErr w:type="spellStart"/>
      <w:r>
        <w:rPr>
          <w:rFonts w:ascii="Consolas" w:hAnsi="Consolas" w:cstheme="minorHAnsi"/>
        </w:rPr>
        <w:t>true</w:t>
      </w:r>
      <w:proofErr w:type="spellEnd"/>
    </w:p>
    <w:p w14:paraId="40131506" w14:textId="16ABBEEA" w:rsidR="00160F5D" w:rsidRPr="00ED20A8" w:rsidRDefault="00160F5D" w:rsidP="00160F5D">
      <w:pPr>
        <w:pStyle w:val="Akapitzlist"/>
        <w:numPr>
          <w:ilvl w:val="0"/>
          <w:numId w:val="2"/>
        </w:numPr>
        <w:rPr>
          <w:rFonts w:cstheme="minorHAnsi"/>
          <w:sz w:val="22"/>
          <w:szCs w:val="22"/>
        </w:rPr>
      </w:pPr>
      <w:proofErr w:type="spellStart"/>
      <w:r w:rsidRPr="00ED20A8">
        <w:rPr>
          <w:rFonts w:ascii="Consolas" w:hAnsi="Consolas" w:cstheme="minorHAnsi"/>
          <w:b/>
          <w:bCs/>
          <w:color w:val="2E74B5" w:themeColor="accent5" w:themeShade="BF"/>
          <w:sz w:val="22"/>
          <w:szCs w:val="20"/>
        </w:rPr>
        <w:t>int</w:t>
      </w:r>
      <w:proofErr w:type="spellEnd"/>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readControlRegister</w:t>
      </w:r>
      <w:proofErr w:type="spellEnd"/>
      <w:r w:rsidRPr="00ED20A8">
        <w:rPr>
          <w:rFonts w:ascii="Consolas" w:hAnsi="Consolas" w:cstheme="minorHAnsi"/>
          <w:b/>
          <w:bCs/>
          <w:sz w:val="22"/>
          <w:szCs w:val="20"/>
        </w:rPr>
        <w:t>(</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dst</w:t>
      </w:r>
      <w:proofErr w:type="spellEnd"/>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s_address</w:t>
      </w:r>
      <w:proofErr w:type="spellEnd"/>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num</w:t>
      </w:r>
      <w:proofErr w:type="spellEnd"/>
      <w:r w:rsidRPr="00ED20A8">
        <w:rPr>
          <w:rFonts w:ascii="Consolas" w:hAnsi="Consolas" w:cstheme="minorHAnsi"/>
          <w:b/>
          <w:bCs/>
          <w:sz w:val="22"/>
          <w:szCs w:val="20"/>
        </w:rPr>
        <w:t>)</w:t>
      </w:r>
      <w:r w:rsidRPr="00ED20A8">
        <w:rPr>
          <w:rFonts w:cstheme="minorHAnsi"/>
        </w:rPr>
        <w:t xml:space="preserve"> – odczytuje </w:t>
      </w:r>
      <w:r w:rsidR="00ED20A8" w:rsidRPr="00ED20A8">
        <w:rPr>
          <w:rFonts w:cstheme="minorHAnsi"/>
        </w:rPr>
        <w:t>wartość bloku rejestrów k</w:t>
      </w:r>
      <w:r w:rsidR="00ED20A8">
        <w:rPr>
          <w:rFonts w:cstheme="minorHAnsi"/>
        </w:rPr>
        <w:t xml:space="preserve">ontrolnych. Pierwszy z rejestrów wskazywany jest przez adres </w:t>
      </w:r>
      <w:proofErr w:type="spellStart"/>
      <w:r w:rsidR="00ED20A8" w:rsidRPr="00ED20A8">
        <w:rPr>
          <w:rFonts w:ascii="Consolas" w:hAnsi="Consolas" w:cstheme="minorHAnsi"/>
        </w:rPr>
        <w:t>s_address</w:t>
      </w:r>
      <w:proofErr w:type="spellEnd"/>
      <w:r w:rsidR="00ED20A8">
        <w:rPr>
          <w:rFonts w:ascii="Consolas" w:hAnsi="Consolas" w:cstheme="minorHAnsi"/>
        </w:rPr>
        <w:t xml:space="preserve"> </w:t>
      </w:r>
      <w:r w:rsidR="00ED20A8">
        <w:rPr>
          <w:rFonts w:cstheme="minorHAnsi"/>
        </w:rPr>
        <w:t xml:space="preserve">natomiast liczba rejestrów do odczytania przez </w:t>
      </w:r>
      <w:proofErr w:type="spellStart"/>
      <w:r w:rsidR="00ED20A8" w:rsidRPr="00ED20A8">
        <w:rPr>
          <w:rFonts w:ascii="Consolas" w:hAnsi="Consolas" w:cstheme="minorHAnsi"/>
        </w:rPr>
        <w:t>num</w:t>
      </w:r>
      <w:proofErr w:type="spellEnd"/>
      <w:r w:rsidR="00ED20A8">
        <w:rPr>
          <w:rFonts w:cstheme="minorHAnsi"/>
        </w:rPr>
        <w:t>.</w:t>
      </w:r>
    </w:p>
    <w:p w14:paraId="55C7D92B" w14:textId="75C33384" w:rsidR="00ED20A8" w:rsidRPr="00ED20A8" w:rsidRDefault="00ED20A8" w:rsidP="00160F5D">
      <w:pPr>
        <w:pStyle w:val="Akapitzlist"/>
        <w:numPr>
          <w:ilvl w:val="0"/>
          <w:numId w:val="2"/>
        </w:numPr>
        <w:rPr>
          <w:rFonts w:cstheme="minorHAnsi"/>
          <w:b/>
          <w:bCs/>
          <w:sz w:val="22"/>
          <w:szCs w:val="22"/>
        </w:rPr>
      </w:pPr>
      <w:proofErr w:type="spellStart"/>
      <w:r w:rsidRPr="00ED20A8">
        <w:rPr>
          <w:rFonts w:ascii="Consolas" w:hAnsi="Consolas" w:cstheme="minorHAnsi"/>
          <w:b/>
          <w:bCs/>
          <w:color w:val="2E74B5" w:themeColor="accent5" w:themeShade="BF"/>
          <w:sz w:val="22"/>
          <w:szCs w:val="22"/>
        </w:rPr>
        <w:t>int</w:t>
      </w:r>
      <w:proofErr w:type="spellEnd"/>
      <w:r w:rsidRPr="00ED20A8">
        <w:rPr>
          <w:rFonts w:ascii="Consolas" w:hAnsi="Consolas" w:cstheme="minorHAnsi"/>
          <w:b/>
          <w:bCs/>
          <w:sz w:val="22"/>
          <w:szCs w:val="22"/>
        </w:rPr>
        <w:t xml:space="preserve"> </w:t>
      </w:r>
      <w:proofErr w:type="spellStart"/>
      <w:r w:rsidRPr="00ED20A8">
        <w:rPr>
          <w:rFonts w:ascii="Consolas" w:hAnsi="Consolas" w:cstheme="minorHAnsi"/>
          <w:b/>
          <w:bCs/>
          <w:sz w:val="22"/>
          <w:szCs w:val="22"/>
        </w:rPr>
        <w:t>readMeasurementRegister</w:t>
      </w:r>
      <w:proofErr w:type="spellEnd"/>
      <w:r w:rsidRPr="00ED20A8">
        <w:rPr>
          <w:rFonts w:ascii="Consolas" w:hAnsi="Consolas" w:cstheme="minorHAnsi"/>
          <w:b/>
          <w:bCs/>
          <w:sz w:val="22"/>
          <w:szCs w:val="22"/>
        </w:rPr>
        <w:t>(</w:t>
      </w:r>
      <w:r w:rsidRPr="00ED20A8">
        <w:rPr>
          <w:rFonts w:ascii="Consolas" w:hAnsi="Consolas" w:cstheme="minorHAnsi"/>
          <w:b/>
          <w:bCs/>
          <w:color w:val="2E74B5" w:themeColor="accent5" w:themeShade="BF"/>
          <w:sz w:val="22"/>
          <w:szCs w:val="22"/>
        </w:rPr>
        <w:t>uint8_t</w:t>
      </w:r>
      <w:r w:rsidRPr="00ED20A8">
        <w:rPr>
          <w:rFonts w:ascii="Consolas" w:hAnsi="Consolas" w:cstheme="minorHAnsi"/>
          <w:b/>
          <w:bCs/>
          <w:sz w:val="22"/>
          <w:szCs w:val="22"/>
        </w:rPr>
        <w:t xml:space="preserve">* </w:t>
      </w:r>
      <w:proofErr w:type="spellStart"/>
      <w:r w:rsidRPr="00ED20A8">
        <w:rPr>
          <w:rFonts w:ascii="Consolas" w:hAnsi="Consolas" w:cstheme="minorHAnsi"/>
          <w:b/>
          <w:bCs/>
          <w:sz w:val="22"/>
          <w:szCs w:val="22"/>
        </w:rPr>
        <w:t>dst</w:t>
      </w:r>
      <w:proofErr w:type="spellEnd"/>
      <w:r w:rsidRPr="00ED20A8">
        <w:rPr>
          <w:rFonts w:ascii="Consolas" w:hAnsi="Consolas" w:cstheme="minorHAnsi"/>
          <w:b/>
          <w:bCs/>
          <w:sz w:val="22"/>
          <w:szCs w:val="22"/>
        </w:rPr>
        <w:t xml:space="preserve">, </w:t>
      </w:r>
      <w:r w:rsidRPr="00ED20A8">
        <w:rPr>
          <w:rFonts w:ascii="Consolas" w:hAnsi="Consolas" w:cstheme="minorHAnsi"/>
          <w:b/>
          <w:bCs/>
          <w:color w:val="2E74B5" w:themeColor="accent5" w:themeShade="BF"/>
          <w:sz w:val="22"/>
          <w:szCs w:val="22"/>
        </w:rPr>
        <w:t>uint8_t</w:t>
      </w:r>
      <w:r w:rsidRPr="00ED20A8">
        <w:rPr>
          <w:rFonts w:ascii="Consolas" w:hAnsi="Consolas" w:cstheme="minorHAnsi"/>
          <w:b/>
          <w:bCs/>
          <w:sz w:val="22"/>
          <w:szCs w:val="22"/>
        </w:rPr>
        <w:t xml:space="preserve"> </w:t>
      </w:r>
      <w:proofErr w:type="spellStart"/>
      <w:r w:rsidRPr="00ED20A8">
        <w:rPr>
          <w:rFonts w:ascii="Consolas" w:hAnsi="Consolas" w:cstheme="minorHAnsi"/>
          <w:b/>
          <w:bCs/>
          <w:sz w:val="22"/>
          <w:szCs w:val="22"/>
        </w:rPr>
        <w:t>s_address</w:t>
      </w:r>
      <w:proofErr w:type="spellEnd"/>
      <w:r w:rsidRPr="00ED20A8">
        <w:rPr>
          <w:rFonts w:ascii="Consolas" w:hAnsi="Consolas" w:cstheme="minorHAnsi"/>
          <w:b/>
          <w:bCs/>
          <w:sz w:val="22"/>
          <w:szCs w:val="22"/>
        </w:rPr>
        <w:t xml:space="preserve">, </w:t>
      </w:r>
      <w:r w:rsidRPr="00ED20A8">
        <w:rPr>
          <w:rFonts w:ascii="Consolas" w:hAnsi="Consolas" w:cstheme="minorHAnsi"/>
          <w:b/>
          <w:bCs/>
          <w:color w:val="2E74B5" w:themeColor="accent5" w:themeShade="BF"/>
          <w:sz w:val="22"/>
          <w:szCs w:val="22"/>
        </w:rPr>
        <w:t>uint8_t</w:t>
      </w:r>
      <w:r w:rsidRPr="00ED20A8">
        <w:rPr>
          <w:rFonts w:ascii="Consolas" w:hAnsi="Consolas" w:cstheme="minorHAnsi"/>
          <w:b/>
          <w:bCs/>
          <w:sz w:val="22"/>
          <w:szCs w:val="22"/>
        </w:rPr>
        <w:t xml:space="preserve"> </w:t>
      </w:r>
      <w:proofErr w:type="spellStart"/>
      <w:r w:rsidRPr="00ED20A8">
        <w:rPr>
          <w:rFonts w:ascii="Consolas" w:hAnsi="Consolas" w:cstheme="minorHAnsi"/>
          <w:b/>
          <w:bCs/>
          <w:sz w:val="22"/>
          <w:szCs w:val="22"/>
        </w:rPr>
        <w:t>num</w:t>
      </w:r>
      <w:proofErr w:type="spellEnd"/>
      <w:r w:rsidRPr="00ED20A8">
        <w:rPr>
          <w:rFonts w:ascii="Consolas" w:hAnsi="Consolas" w:cstheme="minorHAnsi"/>
          <w:b/>
          <w:bCs/>
          <w:sz w:val="22"/>
          <w:szCs w:val="22"/>
        </w:rPr>
        <w:t>)</w:t>
      </w:r>
      <w:r w:rsidRPr="00ED20A8">
        <w:rPr>
          <w:rFonts w:cstheme="minorHAnsi"/>
          <w:sz w:val="22"/>
          <w:szCs w:val="22"/>
        </w:rPr>
        <w:t xml:space="preserve"> – </w:t>
      </w:r>
      <w:r w:rsidRPr="00ED20A8">
        <w:rPr>
          <w:rFonts w:cstheme="minorHAnsi"/>
        </w:rPr>
        <w:t xml:space="preserve">odczytuje wartość bloku rejestrów </w:t>
      </w:r>
      <w:r>
        <w:rPr>
          <w:rFonts w:cstheme="minorHAnsi"/>
        </w:rPr>
        <w:t xml:space="preserve">zawierających pomiary. Pierwszy z rejestrów wskazywany jest przez adres </w:t>
      </w:r>
      <w:proofErr w:type="spellStart"/>
      <w:r w:rsidRPr="00ED20A8">
        <w:rPr>
          <w:rFonts w:ascii="Consolas" w:hAnsi="Consolas" w:cstheme="minorHAnsi"/>
        </w:rPr>
        <w:t>s_address</w:t>
      </w:r>
      <w:proofErr w:type="spellEnd"/>
      <w:r>
        <w:rPr>
          <w:rFonts w:ascii="Consolas" w:hAnsi="Consolas" w:cstheme="minorHAnsi"/>
        </w:rPr>
        <w:t xml:space="preserve"> </w:t>
      </w:r>
      <w:r>
        <w:rPr>
          <w:rFonts w:cstheme="minorHAnsi"/>
        </w:rPr>
        <w:t xml:space="preserve">natomiast liczba rejestrów do odczytania przez </w:t>
      </w:r>
      <w:proofErr w:type="spellStart"/>
      <w:r w:rsidRPr="00ED20A8">
        <w:rPr>
          <w:rFonts w:ascii="Consolas" w:hAnsi="Consolas" w:cstheme="minorHAnsi"/>
        </w:rPr>
        <w:t>num</w:t>
      </w:r>
      <w:proofErr w:type="spellEnd"/>
      <w:r>
        <w:rPr>
          <w:rFonts w:cstheme="minorHAnsi"/>
        </w:rPr>
        <w:t>.</w:t>
      </w:r>
    </w:p>
    <w:p w14:paraId="20A2A5C3" w14:textId="4A6A717B" w:rsidR="00ED20A8" w:rsidRPr="00ED20A8" w:rsidRDefault="00ED20A8" w:rsidP="00ED20A8">
      <w:pPr>
        <w:pStyle w:val="Akapitzlist"/>
        <w:numPr>
          <w:ilvl w:val="0"/>
          <w:numId w:val="2"/>
        </w:numPr>
        <w:rPr>
          <w:rFonts w:cstheme="minorHAnsi"/>
          <w:sz w:val="22"/>
          <w:szCs w:val="22"/>
        </w:rPr>
      </w:pPr>
      <w:proofErr w:type="spellStart"/>
      <w:r w:rsidRPr="00ED20A8">
        <w:rPr>
          <w:rFonts w:ascii="Consolas" w:hAnsi="Consolas" w:cstheme="minorHAnsi"/>
          <w:b/>
          <w:bCs/>
          <w:color w:val="2E74B5" w:themeColor="accent5" w:themeShade="BF"/>
          <w:sz w:val="22"/>
          <w:szCs w:val="20"/>
        </w:rPr>
        <w:t>int</w:t>
      </w:r>
      <w:proofErr w:type="spellEnd"/>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writeControlRegister</w:t>
      </w:r>
      <w:proofErr w:type="spellEnd"/>
      <w:r w:rsidRPr="00ED20A8">
        <w:rPr>
          <w:rFonts w:ascii="Consolas" w:hAnsi="Consolas" w:cstheme="minorHAnsi"/>
          <w:b/>
          <w:bCs/>
          <w:sz w:val="22"/>
          <w:szCs w:val="20"/>
        </w:rPr>
        <w:t>(</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009F6544">
        <w:rPr>
          <w:rFonts w:ascii="Consolas" w:hAnsi="Consolas" w:cstheme="minorHAnsi"/>
          <w:b/>
          <w:bCs/>
          <w:sz w:val="22"/>
          <w:szCs w:val="20"/>
        </w:rPr>
        <w:t>src</w:t>
      </w:r>
      <w:proofErr w:type="spellEnd"/>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s_address</w:t>
      </w:r>
      <w:proofErr w:type="spellEnd"/>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num</w:t>
      </w:r>
      <w:proofErr w:type="spellEnd"/>
      <w:r w:rsidRPr="00ED20A8">
        <w:rPr>
          <w:rFonts w:ascii="Consolas" w:hAnsi="Consolas" w:cstheme="minorHAnsi"/>
          <w:b/>
          <w:bCs/>
          <w:sz w:val="22"/>
          <w:szCs w:val="20"/>
        </w:rPr>
        <w:t>)</w:t>
      </w:r>
      <w:r>
        <w:rPr>
          <w:rFonts w:cstheme="minorHAnsi"/>
          <w:b/>
          <w:bCs/>
          <w:sz w:val="22"/>
          <w:szCs w:val="20"/>
        </w:rPr>
        <w:t xml:space="preserve"> </w:t>
      </w:r>
      <w:r w:rsidRPr="00ED20A8">
        <w:rPr>
          <w:rFonts w:cstheme="minorHAnsi"/>
          <w:b/>
          <w:bCs/>
          <w:sz w:val="22"/>
          <w:szCs w:val="20"/>
        </w:rPr>
        <w:t xml:space="preserve">– </w:t>
      </w:r>
      <w:r>
        <w:rPr>
          <w:rFonts w:cstheme="minorHAnsi"/>
        </w:rPr>
        <w:t>zapisuje</w:t>
      </w:r>
      <w:r w:rsidRPr="00ED20A8">
        <w:rPr>
          <w:rFonts w:cstheme="minorHAnsi"/>
        </w:rPr>
        <w:t xml:space="preserve"> </w:t>
      </w:r>
      <w:r>
        <w:rPr>
          <w:rFonts w:cstheme="minorHAnsi"/>
        </w:rPr>
        <w:t>zbiór wartości do</w:t>
      </w:r>
      <w:r w:rsidRPr="00ED20A8">
        <w:rPr>
          <w:rFonts w:cstheme="minorHAnsi"/>
        </w:rPr>
        <w:t xml:space="preserve"> bloku rejestrów k</w:t>
      </w:r>
      <w:r>
        <w:rPr>
          <w:rFonts w:cstheme="minorHAnsi"/>
        </w:rPr>
        <w:t xml:space="preserve">ontrolnych. Pierwszy z rejestrów wskazywany jest przez adres </w:t>
      </w:r>
      <w:proofErr w:type="spellStart"/>
      <w:r w:rsidRPr="00ED20A8">
        <w:rPr>
          <w:rFonts w:ascii="Consolas" w:hAnsi="Consolas" w:cstheme="minorHAnsi"/>
        </w:rPr>
        <w:t>s_address</w:t>
      </w:r>
      <w:proofErr w:type="spellEnd"/>
      <w:r>
        <w:rPr>
          <w:rFonts w:ascii="Consolas" w:hAnsi="Consolas" w:cstheme="minorHAnsi"/>
        </w:rPr>
        <w:t xml:space="preserve"> </w:t>
      </w:r>
      <w:r>
        <w:rPr>
          <w:rFonts w:cstheme="minorHAnsi"/>
        </w:rPr>
        <w:t xml:space="preserve">natomiast liczba rejestrów do odczytania przez </w:t>
      </w:r>
      <w:proofErr w:type="spellStart"/>
      <w:r w:rsidRPr="00ED20A8">
        <w:rPr>
          <w:rFonts w:ascii="Consolas" w:hAnsi="Consolas" w:cstheme="minorHAnsi"/>
        </w:rPr>
        <w:t>num</w:t>
      </w:r>
      <w:proofErr w:type="spellEnd"/>
      <w:r>
        <w:rPr>
          <w:rFonts w:cstheme="minorHAnsi"/>
        </w:rPr>
        <w:t>.</w:t>
      </w:r>
    </w:p>
    <w:p w14:paraId="675FCC84" w14:textId="77839DE6" w:rsidR="00ED20A8" w:rsidRPr="00ED20A8" w:rsidRDefault="00ED20A8" w:rsidP="00ED20A8">
      <w:pPr>
        <w:pStyle w:val="Akapitzlist"/>
        <w:numPr>
          <w:ilvl w:val="0"/>
          <w:numId w:val="2"/>
        </w:numPr>
        <w:rPr>
          <w:rFonts w:cstheme="minorHAnsi"/>
          <w:sz w:val="22"/>
          <w:szCs w:val="22"/>
        </w:rPr>
      </w:pPr>
      <w:r>
        <w:rPr>
          <w:rFonts w:ascii="Consolas" w:hAnsi="Consolas" w:cstheme="minorHAnsi"/>
          <w:b/>
          <w:bCs/>
          <w:color w:val="2E74B5" w:themeColor="accent5" w:themeShade="BF"/>
          <w:sz w:val="22"/>
          <w:szCs w:val="20"/>
        </w:rPr>
        <w:t>float</w:t>
      </w:r>
      <w:r w:rsidRPr="00ED20A8">
        <w:rPr>
          <w:rFonts w:ascii="Consolas" w:hAnsi="Consolas" w:cstheme="minorHAnsi"/>
          <w:b/>
          <w:bCs/>
          <w:sz w:val="22"/>
          <w:szCs w:val="20"/>
        </w:rPr>
        <w:t xml:space="preserve"> </w:t>
      </w:r>
      <w:proofErr w:type="spellStart"/>
      <w:r>
        <w:rPr>
          <w:rFonts w:ascii="Consolas" w:hAnsi="Consolas" w:cstheme="minorHAnsi"/>
          <w:b/>
          <w:bCs/>
          <w:sz w:val="22"/>
          <w:szCs w:val="20"/>
        </w:rPr>
        <w:t>getRange</w:t>
      </w:r>
      <w:proofErr w:type="spellEnd"/>
      <w:r w:rsidRPr="00ED20A8">
        <w:rPr>
          <w:rFonts w:ascii="Consolas" w:hAnsi="Consolas" w:cstheme="minorHAnsi"/>
          <w:b/>
          <w:bCs/>
          <w:sz w:val="22"/>
          <w:szCs w:val="20"/>
        </w:rPr>
        <w:t>()</w:t>
      </w:r>
      <w:r>
        <w:rPr>
          <w:rFonts w:cstheme="minorHAnsi"/>
          <w:b/>
          <w:bCs/>
          <w:sz w:val="22"/>
          <w:szCs w:val="20"/>
        </w:rPr>
        <w:t xml:space="preserve"> – </w:t>
      </w:r>
      <w:r>
        <w:rPr>
          <w:rFonts w:cstheme="minorHAnsi"/>
          <w:sz w:val="22"/>
          <w:szCs w:val="20"/>
        </w:rPr>
        <w:t>zwraca aktualny zakres czujnika</w:t>
      </w:r>
    </w:p>
    <w:p w14:paraId="3C316022" w14:textId="1DAEDC55" w:rsidR="00DA4836" w:rsidRDefault="00ED20A8" w:rsidP="00ED20A8">
      <w:pPr>
        <w:rPr>
          <w:rFonts w:cstheme="minorHAnsi"/>
          <w:sz w:val="22"/>
          <w:szCs w:val="22"/>
        </w:rPr>
      </w:pPr>
      <w:r>
        <w:rPr>
          <w:rFonts w:cstheme="minorHAnsi"/>
          <w:sz w:val="22"/>
          <w:szCs w:val="22"/>
        </w:rPr>
        <w:t xml:space="preserve">Metody odczytujące i zapisujące rejestry układu są jedynie </w:t>
      </w:r>
      <w:proofErr w:type="spellStart"/>
      <w:r>
        <w:rPr>
          <w:rFonts w:cstheme="minorHAnsi"/>
          <w:sz w:val="22"/>
          <w:szCs w:val="22"/>
        </w:rPr>
        <w:t>wrapperami</w:t>
      </w:r>
      <w:proofErr w:type="spellEnd"/>
      <w:r>
        <w:rPr>
          <w:rFonts w:cstheme="minorHAnsi"/>
          <w:sz w:val="22"/>
          <w:szCs w:val="22"/>
        </w:rPr>
        <w:t xml:space="preserve"> wokół generycznych metod </w:t>
      </w:r>
      <w:proofErr w:type="spellStart"/>
      <w:r w:rsidRPr="00ED20A8">
        <w:rPr>
          <w:rFonts w:ascii="Consolas" w:hAnsi="Consolas" w:cstheme="minorHAnsi"/>
          <w:b/>
          <w:bCs/>
          <w:color w:val="2E74B5" w:themeColor="accent5" w:themeShade="BF"/>
          <w:sz w:val="22"/>
          <w:szCs w:val="20"/>
        </w:rPr>
        <w:t>int</w:t>
      </w:r>
      <w:proofErr w:type="spellEnd"/>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readRegister</w:t>
      </w:r>
      <w:r>
        <w:rPr>
          <w:rFonts w:ascii="Consolas" w:hAnsi="Consolas" w:cstheme="minorHAnsi"/>
          <w:b/>
          <w:bCs/>
          <w:sz w:val="22"/>
          <w:szCs w:val="20"/>
        </w:rPr>
        <w:t>s</w:t>
      </w:r>
      <w:proofErr w:type="spellEnd"/>
      <w:r w:rsidRPr="00ED20A8">
        <w:rPr>
          <w:rFonts w:ascii="Consolas" w:hAnsi="Consolas" w:cstheme="minorHAnsi"/>
          <w:b/>
          <w:bCs/>
          <w:sz w:val="22"/>
          <w:szCs w:val="20"/>
        </w:rPr>
        <w:t>(</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dst</w:t>
      </w:r>
      <w:proofErr w:type="spellEnd"/>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s_address</w:t>
      </w:r>
      <w:proofErr w:type="spellEnd"/>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num</w:t>
      </w:r>
      <w:proofErr w:type="spellEnd"/>
      <w:r w:rsidRPr="00ED20A8">
        <w:rPr>
          <w:rFonts w:ascii="Consolas" w:hAnsi="Consolas" w:cstheme="minorHAnsi"/>
          <w:b/>
          <w:bCs/>
          <w:sz w:val="22"/>
          <w:szCs w:val="20"/>
        </w:rPr>
        <w:t>)</w:t>
      </w:r>
      <w:r w:rsidRPr="00ED20A8">
        <w:rPr>
          <w:rFonts w:cstheme="minorHAnsi"/>
        </w:rPr>
        <w:t xml:space="preserve"> </w:t>
      </w:r>
      <w:r w:rsidR="009F6544">
        <w:rPr>
          <w:rFonts w:cstheme="minorHAnsi"/>
        </w:rPr>
        <w:t xml:space="preserve"> oraz             </w:t>
      </w:r>
      <w:proofErr w:type="spellStart"/>
      <w:r w:rsidR="009F6544" w:rsidRPr="00ED20A8">
        <w:rPr>
          <w:rFonts w:ascii="Consolas" w:hAnsi="Consolas" w:cstheme="minorHAnsi"/>
          <w:b/>
          <w:bCs/>
          <w:color w:val="2E74B5" w:themeColor="accent5" w:themeShade="BF"/>
          <w:sz w:val="22"/>
          <w:szCs w:val="20"/>
        </w:rPr>
        <w:t>int</w:t>
      </w:r>
      <w:proofErr w:type="spellEnd"/>
      <w:r w:rsidR="009F6544" w:rsidRPr="00ED20A8">
        <w:rPr>
          <w:rFonts w:ascii="Consolas" w:hAnsi="Consolas" w:cstheme="minorHAnsi"/>
          <w:b/>
          <w:bCs/>
          <w:sz w:val="22"/>
          <w:szCs w:val="20"/>
        </w:rPr>
        <w:t xml:space="preserve"> </w:t>
      </w:r>
      <w:proofErr w:type="spellStart"/>
      <w:r w:rsidR="009F6544">
        <w:rPr>
          <w:rFonts w:ascii="Consolas" w:hAnsi="Consolas" w:cstheme="minorHAnsi"/>
          <w:b/>
          <w:bCs/>
          <w:sz w:val="22"/>
          <w:szCs w:val="20"/>
        </w:rPr>
        <w:t>write</w:t>
      </w:r>
      <w:r w:rsidR="009F6544" w:rsidRPr="00ED20A8">
        <w:rPr>
          <w:rFonts w:ascii="Consolas" w:hAnsi="Consolas" w:cstheme="minorHAnsi"/>
          <w:b/>
          <w:bCs/>
          <w:sz w:val="22"/>
          <w:szCs w:val="20"/>
        </w:rPr>
        <w:t>Register</w:t>
      </w:r>
      <w:r w:rsidR="009F6544">
        <w:rPr>
          <w:rFonts w:ascii="Consolas" w:hAnsi="Consolas" w:cstheme="minorHAnsi"/>
          <w:b/>
          <w:bCs/>
          <w:sz w:val="22"/>
          <w:szCs w:val="20"/>
        </w:rPr>
        <w:t>s</w:t>
      </w:r>
      <w:proofErr w:type="spellEnd"/>
      <w:r w:rsidR="009F6544" w:rsidRPr="00ED20A8">
        <w:rPr>
          <w:rFonts w:ascii="Consolas" w:hAnsi="Consolas" w:cstheme="minorHAnsi"/>
          <w:b/>
          <w:bCs/>
          <w:sz w:val="22"/>
          <w:szCs w:val="20"/>
        </w:rPr>
        <w:t>(</w:t>
      </w:r>
      <w:r w:rsidR="009F6544" w:rsidRPr="00ED20A8">
        <w:rPr>
          <w:rFonts w:ascii="Consolas" w:hAnsi="Consolas" w:cstheme="minorHAnsi"/>
          <w:b/>
          <w:bCs/>
          <w:color w:val="2E74B5" w:themeColor="accent5" w:themeShade="BF"/>
          <w:sz w:val="22"/>
          <w:szCs w:val="20"/>
        </w:rPr>
        <w:t>uint8_t</w:t>
      </w:r>
      <w:r w:rsidR="009F6544" w:rsidRPr="00ED20A8">
        <w:rPr>
          <w:rFonts w:ascii="Consolas" w:hAnsi="Consolas" w:cstheme="minorHAnsi"/>
          <w:b/>
          <w:bCs/>
          <w:sz w:val="22"/>
          <w:szCs w:val="20"/>
        </w:rPr>
        <w:t xml:space="preserve">* </w:t>
      </w:r>
      <w:proofErr w:type="spellStart"/>
      <w:r w:rsidR="009F6544">
        <w:rPr>
          <w:rFonts w:ascii="Consolas" w:hAnsi="Consolas" w:cstheme="minorHAnsi"/>
          <w:b/>
          <w:bCs/>
          <w:sz w:val="22"/>
          <w:szCs w:val="20"/>
        </w:rPr>
        <w:t>src</w:t>
      </w:r>
      <w:proofErr w:type="spellEnd"/>
      <w:r w:rsidR="009F6544" w:rsidRPr="00ED20A8">
        <w:rPr>
          <w:rFonts w:ascii="Consolas" w:hAnsi="Consolas" w:cstheme="minorHAnsi"/>
          <w:b/>
          <w:bCs/>
          <w:sz w:val="22"/>
          <w:szCs w:val="20"/>
        </w:rPr>
        <w:t xml:space="preserve">, </w:t>
      </w:r>
      <w:r w:rsidR="009F6544" w:rsidRPr="00ED20A8">
        <w:rPr>
          <w:rFonts w:ascii="Consolas" w:hAnsi="Consolas" w:cstheme="minorHAnsi"/>
          <w:b/>
          <w:bCs/>
          <w:color w:val="2E74B5" w:themeColor="accent5" w:themeShade="BF"/>
          <w:sz w:val="22"/>
          <w:szCs w:val="20"/>
        </w:rPr>
        <w:t>uint8_t</w:t>
      </w:r>
      <w:r w:rsidR="009F6544" w:rsidRPr="00ED20A8">
        <w:rPr>
          <w:rFonts w:ascii="Consolas" w:hAnsi="Consolas" w:cstheme="minorHAnsi"/>
          <w:b/>
          <w:bCs/>
          <w:sz w:val="22"/>
          <w:szCs w:val="20"/>
        </w:rPr>
        <w:t xml:space="preserve"> </w:t>
      </w:r>
      <w:proofErr w:type="spellStart"/>
      <w:r w:rsidR="009F6544" w:rsidRPr="00ED20A8">
        <w:rPr>
          <w:rFonts w:ascii="Consolas" w:hAnsi="Consolas" w:cstheme="minorHAnsi"/>
          <w:b/>
          <w:bCs/>
          <w:sz w:val="22"/>
          <w:szCs w:val="20"/>
        </w:rPr>
        <w:t>s_address</w:t>
      </w:r>
      <w:proofErr w:type="spellEnd"/>
      <w:r w:rsidR="009F6544" w:rsidRPr="00ED20A8">
        <w:rPr>
          <w:rFonts w:ascii="Consolas" w:hAnsi="Consolas" w:cstheme="minorHAnsi"/>
          <w:b/>
          <w:bCs/>
          <w:sz w:val="22"/>
          <w:szCs w:val="20"/>
        </w:rPr>
        <w:t xml:space="preserve">, </w:t>
      </w:r>
      <w:r w:rsidR="009F6544" w:rsidRPr="00ED20A8">
        <w:rPr>
          <w:rFonts w:ascii="Consolas" w:hAnsi="Consolas" w:cstheme="minorHAnsi"/>
          <w:b/>
          <w:bCs/>
          <w:color w:val="2E74B5" w:themeColor="accent5" w:themeShade="BF"/>
          <w:sz w:val="22"/>
          <w:szCs w:val="20"/>
        </w:rPr>
        <w:t>uint8_t</w:t>
      </w:r>
      <w:r w:rsidR="009F6544" w:rsidRPr="00ED20A8">
        <w:rPr>
          <w:rFonts w:ascii="Consolas" w:hAnsi="Consolas" w:cstheme="minorHAnsi"/>
          <w:b/>
          <w:bCs/>
          <w:sz w:val="22"/>
          <w:szCs w:val="20"/>
        </w:rPr>
        <w:t xml:space="preserve"> </w:t>
      </w:r>
      <w:proofErr w:type="spellStart"/>
      <w:r w:rsidR="009F6544" w:rsidRPr="00ED20A8">
        <w:rPr>
          <w:rFonts w:ascii="Consolas" w:hAnsi="Consolas" w:cstheme="minorHAnsi"/>
          <w:b/>
          <w:bCs/>
          <w:sz w:val="22"/>
          <w:szCs w:val="20"/>
        </w:rPr>
        <w:t>num</w:t>
      </w:r>
      <w:proofErr w:type="spellEnd"/>
      <w:r w:rsidR="009F6544" w:rsidRPr="00ED20A8">
        <w:rPr>
          <w:rFonts w:ascii="Consolas" w:hAnsi="Consolas" w:cstheme="minorHAnsi"/>
          <w:b/>
          <w:bCs/>
          <w:sz w:val="22"/>
          <w:szCs w:val="20"/>
        </w:rPr>
        <w:t>)</w:t>
      </w:r>
      <w:r>
        <w:rPr>
          <w:rFonts w:cstheme="minorHAnsi"/>
          <w:sz w:val="22"/>
          <w:szCs w:val="22"/>
        </w:rPr>
        <w:t xml:space="preserve">, które realizują kontrolę poprawności adresów i wartości podanych w liście argumentów. Generyczne metody są prywatne i wykorzystują bibliotekę </w:t>
      </w:r>
      <w:proofErr w:type="spellStart"/>
      <w:r w:rsidRPr="00ED20A8">
        <w:rPr>
          <w:rFonts w:cstheme="minorHAnsi"/>
          <w:i/>
          <w:iCs/>
          <w:sz w:val="22"/>
          <w:szCs w:val="22"/>
        </w:rPr>
        <w:t>libperiph</w:t>
      </w:r>
      <w:proofErr w:type="spellEnd"/>
      <w:r>
        <w:rPr>
          <w:rFonts w:cstheme="minorHAnsi"/>
          <w:i/>
          <w:iCs/>
          <w:sz w:val="22"/>
          <w:szCs w:val="22"/>
        </w:rPr>
        <w:t xml:space="preserve"> </w:t>
      </w:r>
      <w:r>
        <w:rPr>
          <w:rFonts w:cstheme="minorHAnsi"/>
          <w:sz w:val="22"/>
          <w:szCs w:val="22"/>
        </w:rPr>
        <w:t xml:space="preserve">w celu wykonywania blokowych transferów danych z oraz do układu żyroskopu. Sprawia to, że wymiana wewnętrznego mechanizmu realizującego transfery sprawdza się jedynie do </w:t>
      </w:r>
      <w:r w:rsidRPr="00ED20A8">
        <w:rPr>
          <w:rFonts w:cstheme="minorHAnsi"/>
          <w:b/>
          <w:bCs/>
          <w:sz w:val="22"/>
          <w:szCs w:val="22"/>
        </w:rPr>
        <w:t>wymiany tych dwóch metod</w:t>
      </w:r>
      <w:r>
        <w:rPr>
          <w:rFonts w:cstheme="minorHAnsi"/>
          <w:sz w:val="22"/>
          <w:szCs w:val="22"/>
        </w:rPr>
        <w:t xml:space="preserve"> (oraz implementacji konstruktora klasy, który realizowałby procedurę inicjal</w:t>
      </w:r>
      <w:r w:rsidR="00DA4836">
        <w:rPr>
          <w:rFonts w:cstheme="minorHAnsi"/>
          <w:sz w:val="22"/>
          <w:szCs w:val="22"/>
        </w:rPr>
        <w:t>izacji).</w:t>
      </w:r>
    </w:p>
    <w:p w14:paraId="753F4444" w14:textId="75384B91" w:rsidR="005B4F3E" w:rsidRDefault="005B4F3E" w:rsidP="005B4F3E">
      <w:pPr>
        <w:rPr>
          <w:rFonts w:cstheme="minorHAnsi"/>
          <w:sz w:val="22"/>
          <w:szCs w:val="22"/>
        </w:rPr>
      </w:pPr>
      <w:r w:rsidRPr="001158B3">
        <w:rPr>
          <w:rFonts w:cstheme="minorHAnsi"/>
          <w:sz w:val="22"/>
          <w:szCs w:val="22"/>
        </w:rPr>
        <w:t>Wymagania</w:t>
      </w:r>
      <w:r>
        <w:rPr>
          <w:rFonts w:cstheme="minorHAnsi"/>
          <w:sz w:val="22"/>
          <w:szCs w:val="22"/>
        </w:rPr>
        <w:t xml:space="preserve"> dotyczące sprawozdania przewidują umieszczenie w nim wszystkich kodów źródłowych, jednak ze względu na ich obszerność zdecydowano się umieścić jedynie elementy kluczowe, czyli metody odpowiedzialne za przeprowadzanie transferów danych. Pełen kod do zadanie zostanie dołączony do sprawozdania. Na </w:t>
      </w:r>
      <w:r>
        <w:rPr>
          <w:rFonts w:cstheme="minorHAnsi"/>
          <w:sz w:val="22"/>
          <w:szCs w:val="22"/>
        </w:rPr>
        <w:t>Rysunku 1</w:t>
      </w:r>
      <w:r>
        <w:rPr>
          <w:rFonts w:cstheme="minorHAnsi"/>
          <w:sz w:val="22"/>
          <w:szCs w:val="22"/>
        </w:rPr>
        <w:t xml:space="preserve"> przedstawiono informację wypisywaną przez program na port szeregowy.</w:t>
      </w:r>
    </w:p>
    <w:p w14:paraId="171D17BB" w14:textId="172AEA74" w:rsidR="005B4F3E" w:rsidRDefault="005B4F3E" w:rsidP="00ED20A8">
      <w:pPr>
        <w:rPr>
          <w:rFonts w:cstheme="minorHAnsi"/>
          <w:sz w:val="22"/>
          <w:szCs w:val="22"/>
        </w:rPr>
      </w:pPr>
    </w:p>
    <w:p w14:paraId="64712075" w14:textId="77777777" w:rsidR="005B4F3E" w:rsidRDefault="005B4F3E" w:rsidP="00ED20A8">
      <w:pPr>
        <w:rPr>
          <w:rFonts w:cstheme="minorHAnsi"/>
          <w:sz w:val="22"/>
          <w:szCs w:val="22"/>
        </w:rPr>
      </w:pPr>
    </w:p>
    <w:p w14:paraId="4E71C355" w14:textId="7D5F6C11" w:rsidR="005B4F3E" w:rsidRDefault="005B4F3E" w:rsidP="00ED20A8">
      <w:pPr>
        <w:rPr>
          <w:rFonts w:cstheme="minorHAnsi"/>
          <w:sz w:val="22"/>
          <w:szCs w:val="22"/>
        </w:rPr>
      </w:pPr>
    </w:p>
    <w:p w14:paraId="50C1C05C" w14:textId="33FD70C0" w:rsidR="005B4F3E" w:rsidRDefault="005B4F3E" w:rsidP="00ED20A8">
      <w:pPr>
        <w:rPr>
          <w:rFonts w:cstheme="minorHAnsi"/>
          <w:sz w:val="22"/>
          <w:szCs w:val="22"/>
        </w:rPr>
      </w:pPr>
    </w:p>
    <w:p w14:paraId="1CDB3BBC" w14:textId="218F67CD" w:rsidR="005B4F3E" w:rsidRDefault="005B4F3E" w:rsidP="00ED20A8">
      <w:pPr>
        <w:rPr>
          <w:rFonts w:cstheme="minorHAnsi"/>
          <w:sz w:val="22"/>
          <w:szCs w:val="22"/>
        </w:rPr>
      </w:pPr>
    </w:p>
    <w:p w14:paraId="158DE869" w14:textId="0019BBD2" w:rsidR="005B4F3E" w:rsidRDefault="005B4F3E" w:rsidP="00ED20A8">
      <w:pPr>
        <w:rPr>
          <w:rFonts w:cstheme="minorHAnsi"/>
          <w:sz w:val="22"/>
          <w:szCs w:val="22"/>
        </w:rPr>
      </w:pPr>
    </w:p>
    <w:p w14:paraId="76471930" w14:textId="209E4598" w:rsidR="005B4F3E" w:rsidRDefault="005B4F3E" w:rsidP="00ED20A8">
      <w:pPr>
        <w:rPr>
          <w:rFonts w:cstheme="minorHAnsi"/>
          <w:sz w:val="22"/>
          <w:szCs w:val="22"/>
        </w:rPr>
      </w:pPr>
    </w:p>
    <w:p w14:paraId="72E0A2C5" w14:textId="2ED15581" w:rsidR="005B4F3E" w:rsidRDefault="005B4F3E" w:rsidP="00ED20A8">
      <w:pPr>
        <w:rPr>
          <w:rFonts w:cstheme="minorHAnsi"/>
          <w:sz w:val="22"/>
          <w:szCs w:val="22"/>
        </w:rPr>
      </w:pPr>
    </w:p>
    <w:p w14:paraId="2FCA0C1B" w14:textId="77777777" w:rsidR="005B4F3E" w:rsidRDefault="005B4F3E" w:rsidP="00ED20A8">
      <w:pPr>
        <w:rPr>
          <w:rFonts w:cstheme="minorHAnsi"/>
          <w:sz w:val="22"/>
          <w:szCs w:val="22"/>
        </w:rPr>
      </w:pPr>
    </w:p>
    <w:bookmarkStart w:id="0" w:name="_MON_1650366567"/>
    <w:bookmarkEnd w:id="0"/>
    <w:p w14:paraId="1652D5D9" w14:textId="77777777" w:rsidR="001158B3" w:rsidRDefault="00DA4836" w:rsidP="001158B3">
      <w:pPr>
        <w:keepNext/>
      </w:pPr>
      <w:r>
        <w:rPr>
          <w:rFonts w:cstheme="minorHAnsi"/>
          <w:b/>
          <w:bCs/>
          <w:sz w:val="22"/>
          <w:szCs w:val="22"/>
        </w:rPr>
        <w:object w:dxaOrig="9072" w:dyaOrig="12660" w14:anchorId="116BD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633pt" o:ole="">
            <v:imagedata r:id="rId5" o:title=""/>
          </v:shape>
          <o:OLEObject Type="Embed" ProgID="Word.Document.12" ShapeID="_x0000_i1025" DrawAspect="Content" ObjectID="_1650396691" r:id="rId6">
            <o:FieldCodes>\s</o:FieldCodes>
          </o:OLEObject>
        </w:object>
      </w:r>
    </w:p>
    <w:p w14:paraId="0F4D760C" w14:textId="299899E7" w:rsidR="00ED20A8" w:rsidRPr="00ED20A8" w:rsidRDefault="001158B3" w:rsidP="001158B3">
      <w:pPr>
        <w:pStyle w:val="Legenda"/>
        <w:jc w:val="center"/>
        <w:rPr>
          <w:rFonts w:cstheme="minorHAnsi"/>
          <w:sz w:val="22"/>
          <w:szCs w:val="22"/>
        </w:rPr>
      </w:pPr>
      <w:r>
        <w:t xml:space="preserve">Rysunek </w:t>
      </w:r>
      <w:r w:rsidR="005B4F3E">
        <w:t>1</w:t>
      </w:r>
      <w:r w:rsidRPr="001F2A73">
        <w:t>. Metody realizujące transfery danych między MCU, a układem L3GD20</w:t>
      </w:r>
    </w:p>
    <w:p w14:paraId="05ED9CDF" w14:textId="77777777" w:rsidR="005B4F3E" w:rsidRDefault="005B4F3E" w:rsidP="001158B3">
      <w:pPr>
        <w:rPr>
          <w:rFonts w:cstheme="minorHAnsi"/>
          <w:sz w:val="22"/>
          <w:szCs w:val="22"/>
        </w:rPr>
      </w:pPr>
    </w:p>
    <w:p w14:paraId="4C324205" w14:textId="77777777" w:rsidR="005B4F3E" w:rsidRDefault="005B4F3E" w:rsidP="001158B3">
      <w:pPr>
        <w:rPr>
          <w:rFonts w:cstheme="minorHAnsi"/>
          <w:sz w:val="22"/>
          <w:szCs w:val="22"/>
        </w:rPr>
      </w:pPr>
    </w:p>
    <w:p w14:paraId="7F9F1A20" w14:textId="794B0EE8" w:rsidR="00CA3EC6" w:rsidRDefault="00CA3EC6" w:rsidP="001158B3">
      <w:pPr>
        <w:rPr>
          <w:rFonts w:cstheme="minorHAnsi"/>
          <w:sz w:val="22"/>
          <w:szCs w:val="22"/>
        </w:rPr>
      </w:pPr>
    </w:p>
    <w:p w14:paraId="26F687C4" w14:textId="7E3669DD" w:rsidR="00CA3EC6" w:rsidRPr="001158B3" w:rsidRDefault="00BC4761" w:rsidP="001158B3">
      <w:pPr>
        <w:rPr>
          <w:rFonts w:cstheme="minorHAnsi"/>
          <w:sz w:val="22"/>
          <w:szCs w:val="22"/>
        </w:rPr>
      </w:pPr>
      <w:r>
        <w:rPr>
          <w:rFonts w:cstheme="minorHAnsi"/>
          <w:noProof/>
          <w:sz w:val="22"/>
          <w:szCs w:val="22"/>
        </w:rPr>
        <w:drawing>
          <wp:anchor distT="0" distB="0" distL="114300" distR="114300" simplePos="0" relativeHeight="251668480" behindDoc="0" locked="0" layoutInCell="1" allowOverlap="1" wp14:anchorId="6043FCEC" wp14:editId="0453FAF9">
            <wp:simplePos x="0" y="0"/>
            <wp:positionH relativeFrom="margin">
              <wp:align>left</wp:align>
            </wp:positionH>
            <wp:positionV relativeFrom="paragraph">
              <wp:posOffset>55880</wp:posOffset>
            </wp:positionV>
            <wp:extent cx="5760288" cy="3282315"/>
            <wp:effectExtent l="76200" t="76200" r="126365" b="12763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ll_commands.png"/>
                    <pic:cNvPicPr/>
                  </pic:nvPicPr>
                  <pic:blipFill>
                    <a:blip r:embed="rId7">
                      <a:extLst>
                        <a:ext uri="{28A0092B-C50C-407E-A947-70E740481C1C}">
                          <a14:useLocalDpi xmlns:a14="http://schemas.microsoft.com/office/drawing/2010/main" val="0"/>
                        </a:ext>
                      </a:extLst>
                    </a:blip>
                    <a:stretch>
                      <a:fillRect/>
                    </a:stretch>
                  </pic:blipFill>
                  <pic:spPr>
                    <a:xfrm>
                      <a:off x="0" y="0"/>
                      <a:ext cx="5760288" cy="3282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791B172" w14:textId="4B8B7D75" w:rsidR="00DA4836" w:rsidRDefault="00DA4836" w:rsidP="00DA4836">
      <w:pPr>
        <w:pStyle w:val="Akapitzlist"/>
        <w:jc w:val="center"/>
        <w:rPr>
          <w:rFonts w:cstheme="minorHAnsi"/>
          <w:b/>
          <w:bCs/>
          <w:sz w:val="22"/>
          <w:szCs w:val="22"/>
        </w:rPr>
      </w:pPr>
    </w:p>
    <w:p w14:paraId="6432F9A3" w14:textId="129FD6A8" w:rsidR="00780E06" w:rsidRDefault="00780E06" w:rsidP="00DA4836">
      <w:pPr>
        <w:pStyle w:val="Akapitzlist"/>
        <w:jc w:val="center"/>
        <w:rPr>
          <w:rFonts w:cstheme="minorHAnsi"/>
          <w:b/>
          <w:bCs/>
          <w:sz w:val="22"/>
          <w:szCs w:val="22"/>
        </w:rPr>
      </w:pPr>
    </w:p>
    <w:p w14:paraId="18FAA8DA" w14:textId="632C610D" w:rsidR="00780E06" w:rsidRDefault="00780E06" w:rsidP="00DA4836">
      <w:pPr>
        <w:pStyle w:val="Akapitzlist"/>
        <w:jc w:val="center"/>
        <w:rPr>
          <w:rFonts w:cstheme="minorHAnsi"/>
          <w:b/>
          <w:bCs/>
          <w:sz w:val="22"/>
          <w:szCs w:val="22"/>
        </w:rPr>
      </w:pPr>
    </w:p>
    <w:p w14:paraId="38940FDB" w14:textId="23312020" w:rsidR="00780E06" w:rsidRDefault="00780E06" w:rsidP="00DA4836">
      <w:pPr>
        <w:pStyle w:val="Akapitzlist"/>
        <w:jc w:val="center"/>
        <w:rPr>
          <w:rFonts w:cstheme="minorHAnsi"/>
          <w:b/>
          <w:bCs/>
          <w:sz w:val="22"/>
          <w:szCs w:val="22"/>
        </w:rPr>
      </w:pPr>
    </w:p>
    <w:p w14:paraId="2EAA1DC1" w14:textId="4F443C72" w:rsidR="00780E06" w:rsidRDefault="00780E06" w:rsidP="00DA4836">
      <w:pPr>
        <w:pStyle w:val="Akapitzlist"/>
        <w:jc w:val="center"/>
        <w:rPr>
          <w:rFonts w:cstheme="minorHAnsi"/>
          <w:b/>
          <w:bCs/>
          <w:sz w:val="22"/>
          <w:szCs w:val="22"/>
        </w:rPr>
      </w:pPr>
    </w:p>
    <w:p w14:paraId="07CFB842" w14:textId="46DC8375" w:rsidR="00780E06" w:rsidRDefault="00780E06" w:rsidP="00DA4836">
      <w:pPr>
        <w:pStyle w:val="Akapitzlist"/>
        <w:jc w:val="center"/>
        <w:rPr>
          <w:rFonts w:cstheme="minorHAnsi"/>
          <w:b/>
          <w:bCs/>
          <w:sz w:val="22"/>
          <w:szCs w:val="22"/>
        </w:rPr>
      </w:pPr>
    </w:p>
    <w:p w14:paraId="14AC0449" w14:textId="262D23C3" w:rsidR="00780E06" w:rsidRDefault="00780E06" w:rsidP="00DA4836">
      <w:pPr>
        <w:pStyle w:val="Akapitzlist"/>
        <w:jc w:val="center"/>
        <w:rPr>
          <w:rFonts w:cstheme="minorHAnsi"/>
          <w:b/>
          <w:bCs/>
          <w:sz w:val="22"/>
          <w:szCs w:val="22"/>
        </w:rPr>
      </w:pPr>
    </w:p>
    <w:p w14:paraId="2CC1AF02" w14:textId="1D6397ED" w:rsidR="00780E06" w:rsidRDefault="00780E06" w:rsidP="00DA4836">
      <w:pPr>
        <w:pStyle w:val="Akapitzlist"/>
        <w:jc w:val="center"/>
        <w:rPr>
          <w:rFonts w:cstheme="minorHAnsi"/>
          <w:b/>
          <w:bCs/>
          <w:sz w:val="22"/>
          <w:szCs w:val="22"/>
        </w:rPr>
      </w:pPr>
    </w:p>
    <w:p w14:paraId="10C81B6B" w14:textId="67D093D0" w:rsidR="00780E06" w:rsidRDefault="00780E06" w:rsidP="00DA4836">
      <w:pPr>
        <w:pStyle w:val="Akapitzlist"/>
        <w:jc w:val="center"/>
        <w:rPr>
          <w:rFonts w:cstheme="minorHAnsi"/>
          <w:b/>
          <w:bCs/>
          <w:sz w:val="22"/>
          <w:szCs w:val="22"/>
        </w:rPr>
      </w:pPr>
    </w:p>
    <w:p w14:paraId="47C37864" w14:textId="30EE6866" w:rsidR="00780E06" w:rsidRDefault="00780E06" w:rsidP="00DA4836">
      <w:pPr>
        <w:pStyle w:val="Akapitzlist"/>
        <w:jc w:val="center"/>
        <w:rPr>
          <w:rFonts w:cstheme="minorHAnsi"/>
          <w:b/>
          <w:bCs/>
          <w:sz w:val="22"/>
          <w:szCs w:val="22"/>
        </w:rPr>
      </w:pPr>
    </w:p>
    <w:p w14:paraId="4527E340" w14:textId="2645F20E" w:rsidR="00780E06" w:rsidRDefault="00780E06" w:rsidP="00DA4836">
      <w:pPr>
        <w:pStyle w:val="Akapitzlist"/>
        <w:jc w:val="center"/>
        <w:rPr>
          <w:rFonts w:cstheme="minorHAnsi"/>
          <w:b/>
          <w:bCs/>
          <w:sz w:val="22"/>
          <w:szCs w:val="22"/>
        </w:rPr>
      </w:pPr>
    </w:p>
    <w:p w14:paraId="6463DAD3" w14:textId="65CEC563" w:rsidR="00780E06" w:rsidRDefault="00780E06" w:rsidP="00DA4836">
      <w:pPr>
        <w:pStyle w:val="Akapitzlist"/>
        <w:jc w:val="center"/>
        <w:rPr>
          <w:rFonts w:cstheme="minorHAnsi"/>
          <w:b/>
          <w:bCs/>
          <w:sz w:val="22"/>
          <w:szCs w:val="22"/>
        </w:rPr>
      </w:pPr>
    </w:p>
    <w:p w14:paraId="48776704" w14:textId="27B7EE8E" w:rsidR="00780E06" w:rsidRDefault="00780E06" w:rsidP="00DA4836">
      <w:pPr>
        <w:pStyle w:val="Akapitzlist"/>
        <w:jc w:val="center"/>
        <w:rPr>
          <w:rFonts w:cstheme="minorHAnsi"/>
          <w:b/>
          <w:bCs/>
          <w:sz w:val="22"/>
          <w:szCs w:val="22"/>
        </w:rPr>
      </w:pPr>
    </w:p>
    <w:p w14:paraId="564778DA" w14:textId="0EF4370A" w:rsidR="00780E06" w:rsidRDefault="00780E06" w:rsidP="00DA4836">
      <w:pPr>
        <w:pStyle w:val="Akapitzlist"/>
        <w:jc w:val="center"/>
        <w:rPr>
          <w:rFonts w:cstheme="minorHAnsi"/>
          <w:b/>
          <w:bCs/>
          <w:sz w:val="22"/>
          <w:szCs w:val="22"/>
        </w:rPr>
      </w:pPr>
    </w:p>
    <w:p w14:paraId="2A7C8B23" w14:textId="24CFD782" w:rsidR="00780E06" w:rsidRDefault="00780E06" w:rsidP="00DA4836">
      <w:pPr>
        <w:pStyle w:val="Akapitzlist"/>
        <w:jc w:val="center"/>
        <w:rPr>
          <w:rFonts w:cstheme="minorHAnsi"/>
          <w:b/>
          <w:bCs/>
          <w:sz w:val="22"/>
          <w:szCs w:val="22"/>
        </w:rPr>
      </w:pPr>
    </w:p>
    <w:p w14:paraId="548B60C7" w14:textId="77777777" w:rsidR="00BC4761" w:rsidRDefault="00BC4761" w:rsidP="00DA4836">
      <w:pPr>
        <w:pStyle w:val="Akapitzlist"/>
        <w:jc w:val="center"/>
        <w:rPr>
          <w:rFonts w:cstheme="minorHAnsi"/>
          <w:b/>
          <w:bCs/>
          <w:sz w:val="22"/>
          <w:szCs w:val="22"/>
        </w:rPr>
      </w:pPr>
    </w:p>
    <w:p w14:paraId="226822E0" w14:textId="4F87CE1F" w:rsidR="00780E06" w:rsidRDefault="00BC4761" w:rsidP="00DA4836">
      <w:pPr>
        <w:pStyle w:val="Akapitzlist"/>
        <w:jc w:val="center"/>
        <w:rPr>
          <w:rFonts w:cstheme="minorHAnsi"/>
          <w:b/>
          <w:bCs/>
          <w:sz w:val="22"/>
          <w:szCs w:val="22"/>
        </w:rPr>
      </w:pPr>
      <w:r>
        <w:rPr>
          <w:noProof/>
        </w:rPr>
        <mc:AlternateContent>
          <mc:Choice Requires="wps">
            <w:drawing>
              <wp:anchor distT="0" distB="0" distL="114300" distR="114300" simplePos="0" relativeHeight="251670528" behindDoc="0" locked="0" layoutInCell="1" allowOverlap="1" wp14:anchorId="2B03A79D" wp14:editId="27FB4E36">
                <wp:simplePos x="0" y="0"/>
                <wp:positionH relativeFrom="margin">
                  <wp:align>center</wp:align>
                </wp:positionH>
                <wp:positionV relativeFrom="paragraph">
                  <wp:posOffset>2540</wp:posOffset>
                </wp:positionV>
                <wp:extent cx="5125085" cy="635"/>
                <wp:effectExtent l="0" t="0" r="0" b="3175"/>
                <wp:wrapNone/>
                <wp:docPr id="4" name="Pole tekstowe 4"/>
                <wp:cNvGraphicFramePr/>
                <a:graphic xmlns:a="http://schemas.openxmlformats.org/drawingml/2006/main">
                  <a:graphicData uri="http://schemas.microsoft.com/office/word/2010/wordprocessingShape">
                    <wps:wsp>
                      <wps:cNvSpPr txBox="1"/>
                      <wps:spPr>
                        <a:xfrm>
                          <a:off x="0" y="0"/>
                          <a:ext cx="5125085" cy="635"/>
                        </a:xfrm>
                        <a:prstGeom prst="rect">
                          <a:avLst/>
                        </a:prstGeom>
                        <a:solidFill>
                          <a:prstClr val="white"/>
                        </a:solidFill>
                        <a:ln>
                          <a:noFill/>
                        </a:ln>
                      </wps:spPr>
                      <wps:txbx>
                        <w:txbxContent>
                          <w:p w14:paraId="3B8601D0" w14:textId="7F83E3E5" w:rsidR="0061379F" w:rsidRPr="00F8510F" w:rsidRDefault="0061379F" w:rsidP="0061379F">
                            <w:pPr>
                              <w:pStyle w:val="Legenda"/>
                              <w:jc w:val="center"/>
                              <w:rPr>
                                <w:rFonts w:cstheme="minorHAnsi"/>
                                <w:noProof/>
                              </w:rPr>
                            </w:pPr>
                            <w:r>
                              <w:t xml:space="preserve">Rysunek </w:t>
                            </w:r>
                            <w:r w:rsidR="005B4F3E">
                              <w:t>2</w:t>
                            </w:r>
                            <w:r>
                              <w:t>. Wartości pomiarów wysyłane przez MCU na port szeregowy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03A79D" id="_x0000_t202" coordsize="21600,21600" o:spt="202" path="m,l,21600r21600,l21600,xe">
                <v:stroke joinstyle="miter"/>
                <v:path gradientshapeok="t" o:connecttype="rect"/>
              </v:shapetype>
              <v:shape id="Pole tekstowe 4" o:spid="_x0000_s1030" type="#_x0000_t202" style="position:absolute;left:0;text-align:left;margin-left:0;margin-top:.2pt;width:403.5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QIMgIAAGkEAAAOAAAAZHJzL2Uyb0RvYy54bWysVMFu2zAMvQ/YPwi6L06ypiiCOEWWIsOA&#10;oA2QDj0rshwLk0VNYmJnXz9KttOt22nYRaZIitJ7j/Tivq0NOysfNNicT0ZjzpSVUGh7zPnX582H&#10;O84CClsIA1bl/KICv1++f7do3FxNoQJTKM+oiA3zxuW8QnTzLAuyUrUII3DKUrAEXwukrT9mhRcN&#10;Va9NNh2Pb7MGfOE8SBUCeR+6IF+m+mWpJD6VZVDITM7pbZhWn9ZDXLPlQsyPXrhKy/4Z4h9eUQtt&#10;6dJrqQeBgp28/qNUraWHACWOJNQZlKWWKmEgNJPxGzT7SjiVsBA5wV1pCv+vrHw87zzTRc5vOLOi&#10;Jol2YBRD9S0gNIrdRIoaF+aUuXeUi+0naEnqwR/IGZG3pa/jlzAxihPZlyvBqkUmyTmbTGfjuxln&#10;kmK3H2exRvZ61PmAnxXULBo596ReIlWctwG71CEl3hTA6GKjjYmbGFgbz86ClG4qjaov/luWsTHX&#10;QjzVFYyeLOLrcEQL20PbU9JjP0BxIegeuv4JTm403bcVAXfCU8MQWhoCfKKlNNDkHHqLswr8j7/5&#10;Yz7pSFHOGmrAnIfvJ+EVZ+aLJYVjtw6GH4zDYNhTvQZCOqHxcjKZdMCjGczSQ/1Cs7GKt1BIWEl3&#10;5RwHc43dGNBsSbVapSTqSSdwa/dOxtIDr8/ti/CuVwVJzEcYWlPM34jT5SZ53OqExHRSLvLasdjT&#10;Tf2ctO9nLw7Mr/uU9fqHWP4EAAD//wMAUEsDBBQABgAIAAAAIQDUeM0i2wAAAAIBAAAPAAAAZHJz&#10;L2Rvd25yZXYueG1sTI8xT8MwFIR3JP6D9ZBYEHUKoVQhL1VVwQBLRejC5savcSB+jmynDf8eM5Xx&#10;dKe778rVZHtxJB86xwjzWQaCuHG64xZh9/FyuwQRomKteseE8EMBVtXlRakK7U78Tsc6tiKVcCgU&#10;golxKKQMjSGrwswNxMk7OG9VTNK3Unt1SuW2l3dZtpBWdZwWjBpoY6j5rkeLsM0/t+ZmPDy/rfN7&#10;/7obN4uvtka8vprWTyAiTfEchj/8hA5VYtq7kXUQPUI6EhFyEMlbZo9zEHuEB5BVKf+jV78AAAD/&#10;/wMAUEsBAi0AFAAGAAgAAAAhALaDOJL+AAAA4QEAABMAAAAAAAAAAAAAAAAAAAAAAFtDb250ZW50&#10;X1R5cGVzXS54bWxQSwECLQAUAAYACAAAACEAOP0h/9YAAACUAQAACwAAAAAAAAAAAAAAAAAvAQAA&#10;X3JlbHMvLnJlbHNQSwECLQAUAAYACAAAACEAccR0CDICAABpBAAADgAAAAAAAAAAAAAAAAAuAgAA&#10;ZHJzL2Uyb0RvYy54bWxQSwECLQAUAAYACAAAACEA1HjNItsAAAACAQAADwAAAAAAAAAAAAAAAACM&#10;BAAAZHJzL2Rvd25yZXYueG1sUEsFBgAAAAAEAAQA8wAAAJQFAAAAAA==&#10;" stroked="f">
                <v:textbox style="mso-fit-shape-to-text:t" inset="0,0,0,0">
                  <w:txbxContent>
                    <w:p w14:paraId="3B8601D0" w14:textId="7F83E3E5" w:rsidR="0061379F" w:rsidRPr="00F8510F" w:rsidRDefault="0061379F" w:rsidP="0061379F">
                      <w:pPr>
                        <w:pStyle w:val="Legenda"/>
                        <w:jc w:val="center"/>
                        <w:rPr>
                          <w:rFonts w:cstheme="minorHAnsi"/>
                          <w:noProof/>
                        </w:rPr>
                      </w:pPr>
                      <w:r>
                        <w:t xml:space="preserve">Rysunek </w:t>
                      </w:r>
                      <w:r w:rsidR="005B4F3E">
                        <w:t>2</w:t>
                      </w:r>
                      <w:r>
                        <w:t>. Wartości pomiarów wysyłane przez MCU na port szeregowy</w:t>
                      </w:r>
                    </w:p>
                  </w:txbxContent>
                </v:textbox>
                <w10:wrap anchorx="margin"/>
              </v:shape>
            </w:pict>
          </mc:Fallback>
        </mc:AlternateContent>
      </w:r>
    </w:p>
    <w:p w14:paraId="1CABBA77" w14:textId="031D1AEF" w:rsidR="00780E06" w:rsidRDefault="00780E06" w:rsidP="00DA4836">
      <w:pPr>
        <w:pStyle w:val="Akapitzlist"/>
        <w:jc w:val="center"/>
        <w:rPr>
          <w:rFonts w:cstheme="minorHAnsi"/>
          <w:b/>
          <w:bCs/>
          <w:sz w:val="22"/>
          <w:szCs w:val="22"/>
        </w:rPr>
      </w:pPr>
    </w:p>
    <w:p w14:paraId="0E9F030B" w14:textId="06847CFD" w:rsidR="00780E06" w:rsidRDefault="00780E06" w:rsidP="00DA4836">
      <w:pPr>
        <w:pStyle w:val="Akapitzlist"/>
        <w:jc w:val="center"/>
        <w:rPr>
          <w:rFonts w:cstheme="minorHAnsi"/>
          <w:b/>
          <w:bCs/>
          <w:sz w:val="22"/>
          <w:szCs w:val="22"/>
        </w:rPr>
      </w:pPr>
    </w:p>
    <w:p w14:paraId="23BBA08C" w14:textId="77777777" w:rsidR="00BC4761" w:rsidRDefault="00BC4761" w:rsidP="00DA4836">
      <w:pPr>
        <w:pStyle w:val="Akapitzlist"/>
        <w:jc w:val="center"/>
        <w:rPr>
          <w:rFonts w:cstheme="minorHAnsi"/>
          <w:b/>
          <w:bCs/>
          <w:sz w:val="22"/>
          <w:szCs w:val="22"/>
        </w:rPr>
      </w:pPr>
    </w:p>
    <w:p w14:paraId="2BB030C0" w14:textId="214AEDE0" w:rsidR="00780E06" w:rsidRDefault="00780E06" w:rsidP="00DA4836">
      <w:pPr>
        <w:pStyle w:val="Akapitzlist"/>
        <w:jc w:val="center"/>
        <w:rPr>
          <w:rFonts w:cstheme="minorHAnsi"/>
          <w:b/>
          <w:bCs/>
          <w:sz w:val="22"/>
          <w:szCs w:val="22"/>
        </w:rPr>
      </w:pPr>
    </w:p>
    <w:p w14:paraId="52945FB9" w14:textId="212922A3" w:rsidR="00780E06" w:rsidRDefault="00780E06" w:rsidP="00DA4836">
      <w:pPr>
        <w:pStyle w:val="Akapitzlist"/>
        <w:jc w:val="center"/>
        <w:rPr>
          <w:rFonts w:cstheme="minorHAnsi"/>
          <w:b/>
          <w:bCs/>
          <w:sz w:val="22"/>
          <w:szCs w:val="22"/>
        </w:rPr>
      </w:pPr>
    </w:p>
    <w:p w14:paraId="4222864E" w14:textId="5C3A572D" w:rsidR="00780E06" w:rsidRDefault="00780E06" w:rsidP="00780E06">
      <w:pPr>
        <w:pStyle w:val="Tytu"/>
      </w:pPr>
      <w:r>
        <w:t>Zadanie drugie</w:t>
      </w:r>
    </w:p>
    <w:p w14:paraId="452F2DB8" w14:textId="1038A4DB" w:rsidR="00780E06" w:rsidRDefault="00780E06" w:rsidP="00780E06">
      <w:r>
        <w:tab/>
        <w:t xml:space="preserve">Drugie zadanie polegało na zaimplementowaniu kolejnego interfejsu komunikacyjnego, tym razem pomiędzy mikrokontrolerem, a czujnikiem LSM303. Czujnik ten zawiera w sobie zarówno akcelerometr jak i czujnik natężenia pola magnetycznego. Oba czujniki pozwalają na dokonywanie pomiarów wzdłuż wszystkich trzech wymiarów rozpinających przestrzeń. Jak już wspomniano, układ ten może się komunikować z jednostką centralną przy użyciu szyny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C</m:t>
        </m:r>
      </m:oMath>
      <w:r>
        <w:t xml:space="preserve">. </w:t>
      </w:r>
    </w:p>
    <w:p w14:paraId="68191510" w14:textId="006463CC" w:rsidR="007708FA" w:rsidRDefault="007708FA" w:rsidP="00780E06">
      <w:r>
        <w:t>Tym razem, napisany program powinien mierzyć wartość mierzonego przyspieszenia wzdłuż wszystkich dostępnych osi z częstotliwością 2Hz oraz wypisywać informację o pomiarze w oknie konsoli, jeżeli wykryta została jego zmiana</w:t>
      </w:r>
      <w:r w:rsidR="00BA0247">
        <w:t>. Ponownie, w celu rozwinięcia koncepcji projektu wprowadzono dwa rozszerzenia:</w:t>
      </w:r>
    </w:p>
    <w:p w14:paraId="26554AE6" w14:textId="39D3B28D" w:rsidR="00BA0247" w:rsidRDefault="00BA0247" w:rsidP="00BA0247">
      <w:pPr>
        <w:pStyle w:val="Akapitzlist"/>
        <w:numPr>
          <w:ilvl w:val="0"/>
          <w:numId w:val="3"/>
        </w:numPr>
      </w:pPr>
      <w:r>
        <w:lastRenderedPageBreak/>
        <w:t xml:space="preserve">Odczytywany jest zarówno </w:t>
      </w:r>
      <w:r w:rsidR="00A2416E">
        <w:t>pomiar z akcelerometru, jak i z magnetometru. Pomiary te są wysyłane na port szeregowy niezależnie po wykryciu zmiany wartości pomiaru.</w:t>
      </w:r>
    </w:p>
    <w:p w14:paraId="09758E4A" w14:textId="5CDA2698" w:rsidR="00A2416E" w:rsidRDefault="00A2416E" w:rsidP="00BA0247">
      <w:pPr>
        <w:pStyle w:val="Akapitzlist"/>
        <w:numPr>
          <w:ilvl w:val="0"/>
          <w:numId w:val="3"/>
        </w:numPr>
      </w:pPr>
      <w:r>
        <w:t>Pomiar akcelerometru wzdłuż osi X i Y wizualizowany jest na diodach LD3…LD6             w sposób analogiczny do tego z zadania pierwszego. Diody sterowane są przez sygnał PWM generowany w układzie TIM4, którego wypełnienie zostało zmapowane na połowę zakresu pomiarowego. Diody wskazują kierunek działania przyspieszenia. Pozwala to na przykład na łatwe oszacowanie odchylenia powierzchni, na której leży płytka od poziomu.</w:t>
      </w:r>
    </w:p>
    <w:p w14:paraId="34251A50" w14:textId="3AEA43CA" w:rsidR="008E25B5" w:rsidRDefault="008E25B5" w:rsidP="008E25B5">
      <w:r>
        <w:rPr>
          <w:noProof/>
        </w:rPr>
        <w:drawing>
          <wp:anchor distT="0" distB="0" distL="114300" distR="114300" simplePos="0" relativeHeight="251671552" behindDoc="0" locked="0" layoutInCell="1" allowOverlap="1" wp14:anchorId="37493E58" wp14:editId="0A1B7E48">
            <wp:simplePos x="0" y="0"/>
            <wp:positionH relativeFrom="margin">
              <wp:align>center</wp:align>
            </wp:positionH>
            <wp:positionV relativeFrom="paragraph">
              <wp:posOffset>151765</wp:posOffset>
            </wp:positionV>
            <wp:extent cx="3109235" cy="6838950"/>
            <wp:effectExtent l="133350" t="57150" r="72390" b="13335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423_22293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9235" cy="68389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5F823B4F" w14:textId="222A350B" w:rsidR="008E25B5" w:rsidRDefault="008E25B5" w:rsidP="008E25B5"/>
    <w:p w14:paraId="4841BDB0" w14:textId="1D16E8D9" w:rsidR="008E25B5" w:rsidRDefault="008E25B5" w:rsidP="008E25B5"/>
    <w:p w14:paraId="12EF937E" w14:textId="0BFA0744" w:rsidR="008E25B5" w:rsidRDefault="008E25B5" w:rsidP="008E25B5"/>
    <w:p w14:paraId="11F581EA" w14:textId="1285A90E" w:rsidR="008E25B5" w:rsidRDefault="008E25B5" w:rsidP="008E25B5"/>
    <w:p w14:paraId="2CB336A9" w14:textId="7244AA30" w:rsidR="008E25B5" w:rsidRDefault="008E25B5" w:rsidP="008E25B5"/>
    <w:p w14:paraId="4F41E780" w14:textId="2E5B0147" w:rsidR="008E25B5" w:rsidRDefault="008E25B5" w:rsidP="008E25B5"/>
    <w:p w14:paraId="744CCA38" w14:textId="40F6C6D9" w:rsidR="008E25B5" w:rsidRDefault="008E25B5" w:rsidP="008E25B5"/>
    <w:p w14:paraId="56373A16" w14:textId="1FBC543B" w:rsidR="008E25B5" w:rsidRDefault="008E25B5" w:rsidP="008E25B5"/>
    <w:p w14:paraId="16F8270A" w14:textId="57557849" w:rsidR="008E25B5" w:rsidRDefault="008E25B5" w:rsidP="008E25B5"/>
    <w:p w14:paraId="6302779B" w14:textId="23C9B0FD" w:rsidR="008E25B5" w:rsidRDefault="008E25B5" w:rsidP="008E25B5"/>
    <w:p w14:paraId="7E30ABE6" w14:textId="6C86FC44" w:rsidR="002857F3" w:rsidRDefault="002857F3" w:rsidP="008E25B5"/>
    <w:p w14:paraId="27168259" w14:textId="1CC93010" w:rsidR="00BC4761" w:rsidRDefault="00BC4761" w:rsidP="008E25B5"/>
    <w:p w14:paraId="2237B8D9" w14:textId="4B05C375" w:rsidR="00BC4761" w:rsidRDefault="00BC4761" w:rsidP="008E25B5"/>
    <w:p w14:paraId="7EDCB9C6" w14:textId="5834F2EB" w:rsidR="00BC4761" w:rsidRDefault="00BC4761" w:rsidP="008E25B5"/>
    <w:p w14:paraId="65F6E75B" w14:textId="2EC6F437" w:rsidR="00BC4761" w:rsidRDefault="00BC4761" w:rsidP="008E25B5"/>
    <w:p w14:paraId="14D5DA9F" w14:textId="112086AB" w:rsidR="00BC4761" w:rsidRDefault="00BC4761" w:rsidP="008E25B5"/>
    <w:p w14:paraId="4B60FB3D" w14:textId="21109513" w:rsidR="00BC4761" w:rsidRDefault="00BC4761" w:rsidP="008E25B5"/>
    <w:p w14:paraId="45D88C27" w14:textId="1057092B" w:rsidR="00BC4761" w:rsidRDefault="00BC4761" w:rsidP="008E25B5"/>
    <w:p w14:paraId="5F8F0C74" w14:textId="544F7223" w:rsidR="00BC4761" w:rsidRDefault="00BC4761" w:rsidP="008E25B5"/>
    <w:p w14:paraId="034A53F3" w14:textId="04F479BD" w:rsidR="008E25B5" w:rsidRDefault="00BC4761" w:rsidP="008E25B5">
      <w:r>
        <w:rPr>
          <w:noProof/>
        </w:rPr>
        <mc:AlternateContent>
          <mc:Choice Requires="wps">
            <w:drawing>
              <wp:anchor distT="0" distB="0" distL="114300" distR="114300" simplePos="0" relativeHeight="251673600" behindDoc="0" locked="0" layoutInCell="1" allowOverlap="1" wp14:anchorId="44525567" wp14:editId="31EF0CBF">
                <wp:simplePos x="0" y="0"/>
                <wp:positionH relativeFrom="margin">
                  <wp:align>center</wp:align>
                </wp:positionH>
                <wp:positionV relativeFrom="paragraph">
                  <wp:posOffset>522605</wp:posOffset>
                </wp:positionV>
                <wp:extent cx="4457700" cy="200025"/>
                <wp:effectExtent l="0" t="0" r="0" b="9525"/>
                <wp:wrapNone/>
                <wp:docPr id="6" name="Pole tekstowe 6"/>
                <wp:cNvGraphicFramePr/>
                <a:graphic xmlns:a="http://schemas.openxmlformats.org/drawingml/2006/main">
                  <a:graphicData uri="http://schemas.microsoft.com/office/word/2010/wordprocessingShape">
                    <wps:wsp>
                      <wps:cNvSpPr txBox="1"/>
                      <wps:spPr>
                        <a:xfrm>
                          <a:off x="0" y="0"/>
                          <a:ext cx="4457700" cy="200025"/>
                        </a:xfrm>
                        <a:prstGeom prst="rect">
                          <a:avLst/>
                        </a:prstGeom>
                        <a:solidFill>
                          <a:prstClr val="white"/>
                        </a:solidFill>
                        <a:ln>
                          <a:noFill/>
                        </a:ln>
                      </wps:spPr>
                      <wps:txbx>
                        <w:txbxContent>
                          <w:p w14:paraId="172D3222" w14:textId="3BD1F786" w:rsidR="008E25B5" w:rsidRPr="002C3ECB" w:rsidRDefault="008E25B5" w:rsidP="008E25B5">
                            <w:pPr>
                              <w:pStyle w:val="Legenda"/>
                              <w:jc w:val="center"/>
                              <w:rPr>
                                <w:noProof/>
                                <w:sz w:val="24"/>
                                <w:szCs w:val="21"/>
                              </w:rPr>
                            </w:pPr>
                            <w:r>
                              <w:t xml:space="preserve">Rysunek </w:t>
                            </w:r>
                            <w:r w:rsidR="00BC4761">
                              <w:fldChar w:fldCharType="begin"/>
                            </w:r>
                            <w:r w:rsidR="00BC4761">
                              <w:instrText xml:space="preserve"> SEQ Rysunek \* ARABIC </w:instrText>
                            </w:r>
                            <w:r w:rsidR="00BC4761">
                              <w:fldChar w:fldCharType="separate"/>
                            </w:r>
                            <w:r w:rsidR="002857F3">
                              <w:rPr>
                                <w:noProof/>
                              </w:rPr>
                              <w:t>4</w:t>
                            </w:r>
                            <w:r w:rsidR="00BC4761">
                              <w:rPr>
                                <w:noProof/>
                              </w:rPr>
                              <w:fldChar w:fldCharType="end"/>
                            </w:r>
                            <w:r>
                              <w:t>. Wizualizacja pomiaru przyspieszenia wzdłuż osi X i Y z wykorzystaniem diod 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25567" id="Pole tekstowe 6" o:spid="_x0000_s1031" type="#_x0000_t202" style="position:absolute;margin-left:0;margin-top:41.15pt;width:351pt;height:15.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U/MwIAAGwEAAAOAAAAZHJzL2Uyb0RvYy54bWysVMFu2zAMvQ/YPwi6L06CNh2MOEWWIsOA&#10;oC2QDj0rshwLk0VNYmJnXz9KjpOt22nYRaZIitJ7j/T8vmsMOyofNNiCT0ZjzpSVUGq7L/jXl/WH&#10;j5wFFLYUBqwq+EkFfr94/27eulxNoQZTKs+oiA156wpeI7o8y4KsVSPCCJyyFKzANwJp6/dZ6UVL&#10;1RuTTcfjWdaCL50HqUIg70Mf5ItUv6qUxKeqCgqZKTi9DdPq07qLa7aYi3zvhau1PD9D/MMrGqEt&#10;XXop9SBQsIPXf5RqtPQQoMKRhCaDqtJSJQyEZjJ+g2ZbC6cSFiInuAtN4f+VlY/HZ890WfAZZ1Y0&#10;JNEzGMVQfQsIrWKzSFHrQk6ZW0e52H2CjqQe/IGcEXlX+SZ+CROjOJF9uhCsOmSSnDc3t3d3YwpJ&#10;ipF84+ltLJNdTzsf8LOChkWj4J4ETLyK4yZgnzqkxMsCGF2utTFxEwMr49lRkNhtrVGdi/+WZWzM&#10;tRBP9QWjJ4sQeyjRwm7XJVbS+6JnB+WJ0HvoWyg4udZ030YEfBaeeoZQ0RzgEy2VgbbgcLY4q8H/&#10;+Js/5pOUFOWspR4sePh+EF5xZr5YEjk27GD4wdgNhj00KyCkE5owJ5NJBzyawaw8NK80Hst4C4WE&#10;lXRXwXEwV9hPAo2XVMtlSqK2dAI3dutkLD3w+tK9Cu/OqiDp+QhDd4r8jTh9bs/y8oBQ6aTclcUz&#10;3dTSSfvz+MWZ+XWfsq4/icVPAAAA//8DAFBLAwQUAAYACAAAACEAcKfPpN0AAAAHAQAADwAAAGRy&#10;cy9kb3ducmV2LnhtbEyPwU7DMBBE70j8g7VIXBB1mkolCnEqaOEGh5aqZzfeJlHjdWQ7Tfr3LCd6&#10;nJ3RzNtiNdlOXNCH1pGC+SwBgVQ501KtYP/z+ZyBCFGT0Z0jVHDFAKvy/q7QuXEjbfGyi7XgEgq5&#10;VtDE2OdShqpBq8PM9UjsnZy3OrL0tTRej1xuO5kmyVJa3RIvNLrHdYPVeTdYBcuNH8YtrZ82+48v&#10;/d3X6eH9elDq8WF6ewURcYr/YfjDZ3QomenoBjJBdAr4kaggSxcg2H1JUj4cOTZfZCDLQt7yl78A&#10;AAD//wMAUEsBAi0AFAAGAAgAAAAhALaDOJL+AAAA4QEAABMAAAAAAAAAAAAAAAAAAAAAAFtDb250&#10;ZW50X1R5cGVzXS54bWxQSwECLQAUAAYACAAAACEAOP0h/9YAAACUAQAACwAAAAAAAAAAAAAAAAAv&#10;AQAAX3JlbHMvLnJlbHNQSwECLQAUAAYACAAAACEAs+elPzMCAABsBAAADgAAAAAAAAAAAAAAAAAu&#10;AgAAZHJzL2Uyb0RvYy54bWxQSwECLQAUAAYACAAAACEAcKfPpN0AAAAHAQAADwAAAAAAAAAAAAAA&#10;AACNBAAAZHJzL2Rvd25yZXYueG1sUEsFBgAAAAAEAAQA8wAAAJcFAAAAAA==&#10;" stroked="f">
                <v:textbox inset="0,0,0,0">
                  <w:txbxContent>
                    <w:p w14:paraId="172D3222" w14:textId="3BD1F786" w:rsidR="008E25B5" w:rsidRPr="002C3ECB" w:rsidRDefault="008E25B5" w:rsidP="008E25B5">
                      <w:pPr>
                        <w:pStyle w:val="Legenda"/>
                        <w:jc w:val="center"/>
                        <w:rPr>
                          <w:noProof/>
                          <w:sz w:val="24"/>
                          <w:szCs w:val="21"/>
                        </w:rPr>
                      </w:pPr>
                      <w:r>
                        <w:t xml:space="preserve">Rysunek </w:t>
                      </w:r>
                      <w:r w:rsidR="00BC4761">
                        <w:fldChar w:fldCharType="begin"/>
                      </w:r>
                      <w:r w:rsidR="00BC4761">
                        <w:instrText xml:space="preserve"> SEQ Rysunek \* ARABIC </w:instrText>
                      </w:r>
                      <w:r w:rsidR="00BC4761">
                        <w:fldChar w:fldCharType="separate"/>
                      </w:r>
                      <w:r w:rsidR="002857F3">
                        <w:rPr>
                          <w:noProof/>
                        </w:rPr>
                        <w:t>4</w:t>
                      </w:r>
                      <w:r w:rsidR="00BC4761">
                        <w:rPr>
                          <w:noProof/>
                        </w:rPr>
                        <w:fldChar w:fldCharType="end"/>
                      </w:r>
                      <w:r>
                        <w:t>. Wizualizacja pomiaru przyspieszenia wzdłuż osi X i Y z wykorzystaniem diod LED</w:t>
                      </w:r>
                    </w:p>
                  </w:txbxContent>
                </v:textbox>
                <w10:wrap anchorx="margin"/>
              </v:shape>
            </w:pict>
          </mc:Fallback>
        </mc:AlternateContent>
      </w:r>
    </w:p>
    <w:p w14:paraId="131CADCA" w14:textId="2C3F8214" w:rsidR="008E25B5" w:rsidRDefault="008E25B5" w:rsidP="008E25B5">
      <w:r>
        <w:lastRenderedPageBreak/>
        <w:t xml:space="preserve">W celu obsługi sensora stworzona została klasa </w:t>
      </w:r>
      <w:r>
        <w:rPr>
          <w:b/>
          <w:bCs/>
        </w:rPr>
        <w:t>LSM303</w:t>
      </w:r>
      <w:r>
        <w:t xml:space="preserve">, której interfejs jest </w:t>
      </w:r>
      <w:r>
        <w:rPr>
          <w:b/>
          <w:bCs/>
        </w:rPr>
        <w:t>niemal identyczny interfejsem klasy L3GD20</w:t>
      </w:r>
      <w:r>
        <w:t xml:space="preserve">. Jedyna różnica polega na tym, że ze względu na fakt, iż układ integruje w sobie dwa niezależne czujniki, metody zapisujące i odczytujące wartości wewnętrznych rejestrów układu posiadają dodatkowy parametr będący adresem czujnika na magistrali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C</m:t>
        </m:r>
      </m:oMath>
      <w:r>
        <w:t>. Ponownie metody interfejsu stanowią wrapper dla wewnętrznych metod realizujących formalną stronę komunikacji. Metody te ukazano poniżej.</w:t>
      </w:r>
    </w:p>
    <w:p w14:paraId="1B6E05EB" w14:textId="77777777" w:rsidR="002857F3" w:rsidRDefault="002857F3" w:rsidP="008E25B5"/>
    <w:p w14:paraId="2A5D99FE" w14:textId="63E95F0B" w:rsidR="008E25B5" w:rsidRDefault="008E25B5" w:rsidP="008E25B5"/>
    <w:bookmarkStart w:id="1" w:name="_MON_1650368316"/>
    <w:bookmarkEnd w:id="1"/>
    <w:p w14:paraId="10BD65BA" w14:textId="77777777" w:rsidR="006F5A71" w:rsidRDefault="006F5A71" w:rsidP="006F5A71">
      <w:pPr>
        <w:keepNext/>
      </w:pPr>
      <w:r>
        <w:object w:dxaOrig="9072" w:dyaOrig="9525" w14:anchorId="6A31BB83">
          <v:shape id="_x0000_i1026" type="#_x0000_t75" style="width:453.6pt;height:476.25pt" o:ole="">
            <v:imagedata r:id="rId9" o:title=""/>
          </v:shape>
          <o:OLEObject Type="Embed" ProgID="Word.Document.12" ShapeID="_x0000_i1026" DrawAspect="Content" ObjectID="_1650396692" r:id="rId10">
            <o:FieldCodes>\s</o:FieldCodes>
          </o:OLEObject>
        </w:object>
      </w:r>
    </w:p>
    <w:p w14:paraId="0AF00490" w14:textId="0AAB4536" w:rsidR="008E25B5" w:rsidRPr="008E25B5" w:rsidRDefault="006F5A71" w:rsidP="006F5A71">
      <w:pPr>
        <w:pStyle w:val="Legenda"/>
        <w:jc w:val="center"/>
      </w:pPr>
      <w:r>
        <w:t xml:space="preserve">Rysunek </w:t>
      </w:r>
      <w:r w:rsidR="00BC4761">
        <w:fldChar w:fldCharType="begin"/>
      </w:r>
      <w:r w:rsidR="00BC4761">
        <w:instrText xml:space="preserve"> SEQ Rysunek \* ARABIC </w:instrText>
      </w:r>
      <w:r w:rsidR="00BC4761">
        <w:fldChar w:fldCharType="separate"/>
      </w:r>
      <w:r w:rsidR="002857F3">
        <w:rPr>
          <w:noProof/>
        </w:rPr>
        <w:t>5</w:t>
      </w:r>
      <w:r w:rsidR="00BC4761">
        <w:rPr>
          <w:noProof/>
        </w:rPr>
        <w:fldChar w:fldCharType="end"/>
      </w:r>
      <w:r>
        <w:t>. Prywatne metody klasy LSM303</w:t>
      </w:r>
      <w:r>
        <w:rPr>
          <w:noProof/>
        </w:rPr>
        <w:t xml:space="preserve"> realizujące transfery danych z wykorzystaniem magistrali I2C</w:t>
      </w:r>
    </w:p>
    <w:p w14:paraId="5B1813FD" w14:textId="45C3AF18" w:rsidR="006F5A71" w:rsidRDefault="006F5A71" w:rsidP="00A2416E"/>
    <w:p w14:paraId="7F2111EB" w14:textId="44CBBFDE" w:rsidR="006F5A71" w:rsidRDefault="00DC505C" w:rsidP="00A2416E">
      <w:pPr>
        <w:rPr>
          <w:rFonts w:cstheme="minorHAnsi"/>
          <w:sz w:val="22"/>
          <w:szCs w:val="22"/>
        </w:rPr>
      </w:pPr>
      <w:r>
        <w:t xml:space="preserve">Implementacja klasy zapewnia prostotę wymiany mechanizmów realizujących transfery danych. Sprowadza się to do zmiany implementacji metod </w:t>
      </w:r>
      <w:proofErr w:type="spellStart"/>
      <w:r w:rsidRPr="00ED20A8">
        <w:rPr>
          <w:rFonts w:ascii="Consolas" w:hAnsi="Consolas" w:cstheme="minorHAnsi"/>
          <w:b/>
          <w:bCs/>
          <w:color w:val="2E74B5" w:themeColor="accent5" w:themeShade="BF"/>
          <w:sz w:val="22"/>
          <w:szCs w:val="20"/>
        </w:rPr>
        <w:t>int</w:t>
      </w:r>
      <w:proofErr w:type="spellEnd"/>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readRegister</w:t>
      </w:r>
      <w:r>
        <w:rPr>
          <w:rFonts w:ascii="Consolas" w:hAnsi="Consolas" w:cstheme="minorHAnsi"/>
          <w:b/>
          <w:bCs/>
          <w:sz w:val="22"/>
          <w:szCs w:val="20"/>
        </w:rPr>
        <w:t>s</w:t>
      </w:r>
      <w:proofErr w:type="spellEnd"/>
      <w:r w:rsidRPr="00ED20A8">
        <w:rPr>
          <w:rFonts w:ascii="Consolas" w:hAnsi="Consolas" w:cstheme="minorHAnsi"/>
          <w:b/>
          <w:bCs/>
          <w:sz w:val="22"/>
          <w:szCs w:val="20"/>
        </w:rPr>
        <w:t>(</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lastRenderedPageBreak/>
        <w:t>dst</w:t>
      </w:r>
      <w:proofErr w:type="spellEnd"/>
      <w:r w:rsidR="00136248">
        <w:rPr>
          <w:rFonts w:ascii="Consolas" w:hAnsi="Consolas" w:cstheme="minorHAnsi"/>
          <w:b/>
          <w:bCs/>
          <w:sz w:val="22"/>
          <w:szCs w:val="20"/>
        </w:rPr>
        <w:t xml:space="preserve">, </w:t>
      </w:r>
      <w:r w:rsidR="00136248" w:rsidRPr="00ED20A8">
        <w:rPr>
          <w:rFonts w:ascii="Consolas" w:hAnsi="Consolas" w:cstheme="minorHAnsi"/>
          <w:b/>
          <w:bCs/>
          <w:color w:val="2E74B5" w:themeColor="accent5" w:themeShade="BF"/>
          <w:sz w:val="22"/>
          <w:szCs w:val="20"/>
        </w:rPr>
        <w:t>uint8_t</w:t>
      </w:r>
      <w:r w:rsidR="00136248">
        <w:rPr>
          <w:rFonts w:ascii="Consolas" w:hAnsi="Consolas" w:cstheme="minorHAnsi"/>
          <w:b/>
          <w:bCs/>
          <w:color w:val="2E74B5" w:themeColor="accent5" w:themeShade="BF"/>
          <w:sz w:val="22"/>
          <w:szCs w:val="20"/>
        </w:rPr>
        <w:t xml:space="preserve"> </w:t>
      </w:r>
      <w:proofErr w:type="spellStart"/>
      <w:r w:rsidR="00136248" w:rsidRPr="00136248">
        <w:rPr>
          <w:rFonts w:ascii="Consolas" w:hAnsi="Consolas" w:cstheme="minorHAnsi"/>
          <w:b/>
          <w:bCs/>
          <w:color w:val="000000" w:themeColor="text1"/>
          <w:sz w:val="22"/>
          <w:szCs w:val="20"/>
        </w:rPr>
        <w:t>addr</w:t>
      </w:r>
      <w:proofErr w:type="spellEnd"/>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s_address</w:t>
      </w:r>
      <w:proofErr w:type="spellEnd"/>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num</w:t>
      </w:r>
      <w:proofErr w:type="spellEnd"/>
      <w:r w:rsidRPr="00ED20A8">
        <w:rPr>
          <w:rFonts w:ascii="Consolas" w:hAnsi="Consolas" w:cstheme="minorHAnsi"/>
          <w:b/>
          <w:bCs/>
          <w:sz w:val="22"/>
          <w:szCs w:val="20"/>
        </w:rPr>
        <w:t>)</w:t>
      </w:r>
      <w:r w:rsidRPr="00ED20A8">
        <w:rPr>
          <w:rFonts w:cstheme="minorHAnsi"/>
        </w:rPr>
        <w:t xml:space="preserve"> </w:t>
      </w:r>
      <w:r>
        <w:rPr>
          <w:rFonts w:cstheme="minorHAnsi"/>
        </w:rPr>
        <w:t xml:space="preserve"> oraz </w:t>
      </w:r>
      <w:proofErr w:type="spellStart"/>
      <w:r w:rsidRPr="00ED20A8">
        <w:rPr>
          <w:rFonts w:ascii="Consolas" w:hAnsi="Consolas" w:cstheme="minorHAnsi"/>
          <w:b/>
          <w:bCs/>
          <w:color w:val="2E74B5" w:themeColor="accent5" w:themeShade="BF"/>
          <w:sz w:val="22"/>
          <w:szCs w:val="20"/>
        </w:rPr>
        <w:t>int</w:t>
      </w:r>
      <w:proofErr w:type="spellEnd"/>
      <w:r w:rsidRPr="00ED20A8">
        <w:rPr>
          <w:rFonts w:ascii="Consolas" w:hAnsi="Consolas" w:cstheme="minorHAnsi"/>
          <w:b/>
          <w:bCs/>
          <w:sz w:val="22"/>
          <w:szCs w:val="20"/>
        </w:rPr>
        <w:t xml:space="preserve"> </w:t>
      </w:r>
      <w:proofErr w:type="spellStart"/>
      <w:r>
        <w:rPr>
          <w:rFonts w:ascii="Consolas" w:hAnsi="Consolas" w:cstheme="minorHAnsi"/>
          <w:b/>
          <w:bCs/>
          <w:sz w:val="22"/>
          <w:szCs w:val="20"/>
        </w:rPr>
        <w:t>write</w:t>
      </w:r>
      <w:r w:rsidRPr="00ED20A8">
        <w:rPr>
          <w:rFonts w:ascii="Consolas" w:hAnsi="Consolas" w:cstheme="minorHAnsi"/>
          <w:b/>
          <w:bCs/>
          <w:sz w:val="22"/>
          <w:szCs w:val="20"/>
        </w:rPr>
        <w:t>Register</w:t>
      </w:r>
      <w:r>
        <w:rPr>
          <w:rFonts w:ascii="Consolas" w:hAnsi="Consolas" w:cstheme="minorHAnsi"/>
          <w:b/>
          <w:bCs/>
          <w:sz w:val="22"/>
          <w:szCs w:val="20"/>
        </w:rPr>
        <w:t>s</w:t>
      </w:r>
      <w:proofErr w:type="spellEnd"/>
      <w:r w:rsidRPr="00ED20A8">
        <w:rPr>
          <w:rFonts w:ascii="Consolas" w:hAnsi="Consolas" w:cstheme="minorHAnsi"/>
          <w:b/>
          <w:bCs/>
          <w:sz w:val="22"/>
          <w:szCs w:val="20"/>
        </w:rPr>
        <w:t>(</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Pr>
          <w:rFonts w:ascii="Consolas" w:hAnsi="Consolas" w:cstheme="minorHAnsi"/>
          <w:b/>
          <w:bCs/>
          <w:sz w:val="22"/>
          <w:szCs w:val="20"/>
        </w:rPr>
        <w:t>src</w:t>
      </w:r>
      <w:proofErr w:type="spellEnd"/>
      <w:r w:rsidRPr="00ED20A8">
        <w:rPr>
          <w:rFonts w:ascii="Consolas" w:hAnsi="Consolas" w:cstheme="minorHAnsi"/>
          <w:b/>
          <w:bCs/>
          <w:sz w:val="22"/>
          <w:szCs w:val="20"/>
        </w:rPr>
        <w:t>,</w:t>
      </w:r>
      <w:r w:rsidR="00136248">
        <w:rPr>
          <w:rFonts w:ascii="Consolas" w:hAnsi="Consolas" w:cstheme="minorHAnsi"/>
          <w:b/>
          <w:bCs/>
          <w:sz w:val="22"/>
          <w:szCs w:val="20"/>
        </w:rPr>
        <w:t xml:space="preserve"> </w:t>
      </w:r>
      <w:r w:rsidR="00136248" w:rsidRPr="00ED20A8">
        <w:rPr>
          <w:rFonts w:ascii="Consolas" w:hAnsi="Consolas" w:cstheme="minorHAnsi"/>
          <w:b/>
          <w:bCs/>
          <w:color w:val="2E74B5" w:themeColor="accent5" w:themeShade="BF"/>
          <w:sz w:val="22"/>
          <w:szCs w:val="20"/>
        </w:rPr>
        <w:t>uint8_t</w:t>
      </w:r>
      <w:r w:rsidR="00136248">
        <w:rPr>
          <w:rFonts w:ascii="Consolas" w:hAnsi="Consolas" w:cstheme="minorHAnsi"/>
          <w:b/>
          <w:bCs/>
          <w:color w:val="2E74B5" w:themeColor="accent5" w:themeShade="BF"/>
          <w:sz w:val="22"/>
          <w:szCs w:val="20"/>
        </w:rPr>
        <w:t xml:space="preserve"> </w:t>
      </w:r>
      <w:proofErr w:type="spellStart"/>
      <w:r w:rsidR="00136248" w:rsidRPr="00136248">
        <w:rPr>
          <w:rFonts w:ascii="Consolas" w:hAnsi="Consolas" w:cstheme="minorHAnsi"/>
          <w:b/>
          <w:bCs/>
          <w:color w:val="000000" w:themeColor="text1"/>
          <w:sz w:val="22"/>
          <w:szCs w:val="20"/>
        </w:rPr>
        <w:t>addr</w:t>
      </w:r>
      <w:proofErr w:type="spellEnd"/>
      <w:r w:rsidR="00136248" w:rsidRPr="00ED20A8">
        <w:rPr>
          <w:rFonts w:ascii="Consolas" w:hAnsi="Consolas" w:cstheme="minorHAnsi"/>
          <w:b/>
          <w:bCs/>
          <w:sz w:val="22"/>
          <w:szCs w:val="20"/>
        </w:rPr>
        <w:t>,</w:t>
      </w:r>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s_address</w:t>
      </w:r>
      <w:proofErr w:type="spellEnd"/>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proofErr w:type="spellStart"/>
      <w:r w:rsidRPr="00ED20A8">
        <w:rPr>
          <w:rFonts w:ascii="Consolas" w:hAnsi="Consolas" w:cstheme="minorHAnsi"/>
          <w:b/>
          <w:bCs/>
          <w:sz w:val="22"/>
          <w:szCs w:val="20"/>
        </w:rPr>
        <w:t>num</w:t>
      </w:r>
      <w:proofErr w:type="spellEnd"/>
      <w:r w:rsidRPr="00ED20A8">
        <w:rPr>
          <w:rFonts w:ascii="Consolas" w:hAnsi="Consolas" w:cstheme="minorHAnsi"/>
          <w:b/>
          <w:bCs/>
          <w:sz w:val="22"/>
          <w:szCs w:val="20"/>
        </w:rPr>
        <w:t>)</w:t>
      </w:r>
      <w:r>
        <w:rPr>
          <w:rFonts w:cstheme="minorHAnsi"/>
          <w:sz w:val="22"/>
          <w:szCs w:val="22"/>
        </w:rPr>
        <w:t xml:space="preserve"> wraz z konstruktorem klasy, który realizuje inicjalizację struktury komunikacyjnej.</w:t>
      </w:r>
    </w:p>
    <w:p w14:paraId="21FA3069" w14:textId="45EE5135" w:rsidR="002857F3" w:rsidRDefault="002857F3" w:rsidP="00A2416E">
      <w:pPr>
        <w:rPr>
          <w:rFonts w:cstheme="minorHAnsi"/>
          <w:sz w:val="22"/>
          <w:szCs w:val="22"/>
        </w:rPr>
      </w:pPr>
      <w:r>
        <w:rPr>
          <w:noProof/>
        </w:rPr>
        <mc:AlternateContent>
          <mc:Choice Requires="wps">
            <w:drawing>
              <wp:anchor distT="0" distB="0" distL="114300" distR="114300" simplePos="0" relativeHeight="251676672" behindDoc="0" locked="0" layoutInCell="1" allowOverlap="1" wp14:anchorId="5B3ED6AF" wp14:editId="169945AE">
                <wp:simplePos x="0" y="0"/>
                <wp:positionH relativeFrom="column">
                  <wp:posOffset>353695</wp:posOffset>
                </wp:positionH>
                <wp:positionV relativeFrom="paragraph">
                  <wp:posOffset>4191635</wp:posOffset>
                </wp:positionV>
                <wp:extent cx="5125085" cy="635"/>
                <wp:effectExtent l="0" t="0" r="0" b="0"/>
                <wp:wrapNone/>
                <wp:docPr id="8" name="Pole tekstowe 8"/>
                <wp:cNvGraphicFramePr/>
                <a:graphic xmlns:a="http://schemas.openxmlformats.org/drawingml/2006/main">
                  <a:graphicData uri="http://schemas.microsoft.com/office/word/2010/wordprocessingShape">
                    <wps:wsp>
                      <wps:cNvSpPr txBox="1"/>
                      <wps:spPr>
                        <a:xfrm>
                          <a:off x="0" y="0"/>
                          <a:ext cx="5125085" cy="635"/>
                        </a:xfrm>
                        <a:prstGeom prst="rect">
                          <a:avLst/>
                        </a:prstGeom>
                        <a:solidFill>
                          <a:prstClr val="white"/>
                        </a:solidFill>
                        <a:ln>
                          <a:noFill/>
                        </a:ln>
                      </wps:spPr>
                      <wps:txbx>
                        <w:txbxContent>
                          <w:p w14:paraId="1828CEDE" w14:textId="7871ADDA" w:rsidR="002857F3" w:rsidRPr="00AD1FF5" w:rsidRDefault="002857F3" w:rsidP="002857F3">
                            <w:pPr>
                              <w:pStyle w:val="Legenda"/>
                              <w:jc w:val="center"/>
                              <w:rPr>
                                <w:noProof/>
                                <w:sz w:val="24"/>
                                <w:szCs w:val="21"/>
                              </w:rPr>
                            </w:pPr>
                            <w:r>
                              <w:t xml:space="preserve">Rysunek </w:t>
                            </w:r>
                            <w:r w:rsidR="00BC4761">
                              <w:fldChar w:fldCharType="begin"/>
                            </w:r>
                            <w:r w:rsidR="00BC4761">
                              <w:instrText xml:space="preserve"> SEQ Rysunek \* ARABIC </w:instrText>
                            </w:r>
                            <w:r w:rsidR="00BC4761">
                              <w:fldChar w:fldCharType="separate"/>
                            </w:r>
                            <w:r>
                              <w:rPr>
                                <w:noProof/>
                              </w:rPr>
                              <w:t>6</w:t>
                            </w:r>
                            <w:r w:rsidR="00BC4761">
                              <w:rPr>
                                <w:noProof/>
                              </w:rPr>
                              <w:fldChar w:fldCharType="end"/>
                            </w:r>
                            <w:r>
                              <w:t>. Dane pomiarowe wyświetlane przez program poprzez port szeregowy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3ED6AF" id="Pole tekstowe 8" o:spid="_x0000_s1033" type="#_x0000_t202" style="position:absolute;margin-left:27.85pt;margin-top:330.05pt;width:403.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BfMwIAAGkEAAAOAAAAZHJzL2Uyb0RvYy54bWysVMFu2zAMvQ/YPwi6L04ypAuMOEWWIsOA&#10;oC2QFj0rshwLk0VNYmJnXz9KjtOt22nYRaZIitJ7j/TitmsMOykfNNiCT0ZjzpSVUGp7KPjz0+bD&#10;nLOAwpbCgFUFP6vAb5fv3y1al6sp1GBK5RkVsSFvXcFrRJdnWZC1akQYgVOWghX4RiBt/SErvWip&#10;emOy6Xh8k7XgS+dBqhDIe9cH+TLVryol8aGqgkJmCk5vw7T6tO7jmi0XIj944WotL88Q//CKRmhL&#10;l15L3QkU7Oj1H6UaLT0EqHAkocmgqrRUCQOhmYzfoNnVwqmEhcgJ7kpT+H9l5f3p0TNdFpyEsqIh&#10;iR7BKIbqW0BoFZtHiloXcsrcOcrF7jN0JPXgD+SMyLvKN/FLmBjFiezzlWDVIZPknE2ms/F8xpmk&#10;2M3HWayRvR51PuAXBQ2LRsE9qZdIFadtwD51SIk3BTC63Ghj4iYG1sazkyCl21qjuhT/LcvYmGsh&#10;nuoLRk8W8fU4ooXdvkuUfBow7qE8E3QPff8EJzea7tuKgI/CU8MQWhoCfKClMtAWHC4WZzX4H3/z&#10;x3zSkaKctdSABQ/fj8IrzsxXSwrHbh0MPxj7wbDHZg2EdELj5WQy6YBHM5iVh+aFZmMVb6GQsJLu&#10;KjgO5hr7MaDZkmq1SknUk07g1u6cjKUHXp+6F+HdRRUkMe9haE2RvxGnz03yuNURiemkXOS1Z/FC&#10;N/Vz0v4ye3Fgft2nrNc/xPInAAAA//8DAFBLAwQUAAYACAAAACEAwSYAx+AAAAAKAQAADwAAAGRy&#10;cy9kb3ducmV2LnhtbEyPsU7DMBCGdyTewTokFkSdhtZUIU5VVTDAUhG6sLmxGwfic2Q7bXh7DhYY&#10;7+7Tf99frifXs5MJsfMoYT7LgBlsvO6wlbB/e7pdAYtJoVa9RyPhy0RYV5cXpSq0P+OrOdWpZRSC&#10;sVASbEpDwXlsrHEqzvxgkG5HH5xKNIaW66DOFO56nmeZ4E51SB+sGszWmuazHp2E3eJ9Z2/G4+PL&#10;ZnEXnvfjVny0tZTXV9PmAVgyU/qD4Uef1KEip4MfUUfWS1gu74mUIEQ2B0bASuTU5fC7yYFXJf9f&#10;ofoGAAD//wMAUEsBAi0AFAAGAAgAAAAhALaDOJL+AAAA4QEAABMAAAAAAAAAAAAAAAAAAAAAAFtD&#10;b250ZW50X1R5cGVzXS54bWxQSwECLQAUAAYACAAAACEAOP0h/9YAAACUAQAACwAAAAAAAAAAAAAA&#10;AAAvAQAAX3JlbHMvLnJlbHNQSwECLQAUAAYACAAAACEA1YZAXzMCAABpBAAADgAAAAAAAAAAAAAA&#10;AAAuAgAAZHJzL2Uyb0RvYy54bWxQSwECLQAUAAYACAAAACEAwSYAx+AAAAAKAQAADwAAAAAAAAAA&#10;AAAAAACNBAAAZHJzL2Rvd25yZXYueG1sUEsFBgAAAAAEAAQA8wAAAJoFAAAAAA==&#10;" stroked="f">
                <v:textbox style="mso-fit-shape-to-text:t" inset="0,0,0,0">
                  <w:txbxContent>
                    <w:p w14:paraId="1828CEDE" w14:textId="7871ADDA" w:rsidR="002857F3" w:rsidRPr="00AD1FF5" w:rsidRDefault="002857F3" w:rsidP="002857F3">
                      <w:pPr>
                        <w:pStyle w:val="Legenda"/>
                        <w:jc w:val="center"/>
                        <w:rPr>
                          <w:noProof/>
                          <w:sz w:val="24"/>
                          <w:szCs w:val="21"/>
                        </w:rPr>
                      </w:pPr>
                      <w:r>
                        <w:t xml:space="preserve">Rysunek </w:t>
                      </w:r>
                      <w:fldSimple w:instr=" SEQ Rysunek \* ARABIC ">
                        <w:r>
                          <w:rPr>
                            <w:noProof/>
                          </w:rPr>
                          <w:t>6</w:t>
                        </w:r>
                      </w:fldSimple>
                      <w:r>
                        <w:t>. Dane pomiarowe wyświetlane przez program poprzez port szeregowy</w:t>
                      </w:r>
                    </w:p>
                  </w:txbxContent>
                </v:textbox>
              </v:shape>
            </w:pict>
          </mc:Fallback>
        </mc:AlternateContent>
      </w:r>
    </w:p>
    <w:p w14:paraId="621FEDEC" w14:textId="62AE2FED" w:rsidR="002857F3" w:rsidRPr="00780E06" w:rsidRDefault="00BC4761" w:rsidP="00A2416E">
      <w:r>
        <w:rPr>
          <w:noProof/>
        </w:rPr>
        <w:drawing>
          <wp:anchor distT="0" distB="0" distL="114300" distR="114300" simplePos="0" relativeHeight="251674624" behindDoc="0" locked="0" layoutInCell="1" allowOverlap="1" wp14:anchorId="7D7F4F39" wp14:editId="45A60F12">
            <wp:simplePos x="0" y="0"/>
            <wp:positionH relativeFrom="margin">
              <wp:posOffset>354965</wp:posOffset>
            </wp:positionH>
            <wp:positionV relativeFrom="paragraph">
              <wp:posOffset>204470</wp:posOffset>
            </wp:positionV>
            <wp:extent cx="5125085" cy="3314065"/>
            <wp:effectExtent l="0" t="0" r="0" b="635"/>
            <wp:wrapNone/>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ll_commands.png"/>
                    <pic:cNvPicPr/>
                  </pic:nvPicPr>
                  <pic:blipFill>
                    <a:blip r:embed="rId11">
                      <a:extLst>
                        <a:ext uri="{28A0092B-C50C-407E-A947-70E740481C1C}">
                          <a14:useLocalDpi xmlns:a14="http://schemas.microsoft.com/office/drawing/2010/main" val="0"/>
                        </a:ext>
                      </a:extLst>
                    </a:blip>
                    <a:stretch>
                      <a:fillRect/>
                    </a:stretch>
                  </pic:blipFill>
                  <pic:spPr>
                    <a:xfrm>
                      <a:off x="0" y="0"/>
                      <a:ext cx="5125085" cy="3314065"/>
                    </a:xfrm>
                    <a:prstGeom prst="rect">
                      <a:avLst/>
                    </a:prstGeom>
                  </pic:spPr>
                </pic:pic>
              </a:graphicData>
            </a:graphic>
            <wp14:sizeRelV relativeFrom="margin">
              <wp14:pctHeight>0</wp14:pctHeight>
            </wp14:sizeRelV>
          </wp:anchor>
        </w:drawing>
      </w:r>
    </w:p>
    <w:sectPr w:rsidR="002857F3" w:rsidRPr="00780E06" w:rsidSect="001749D2">
      <w:pgSz w:w="11906" w:h="16838"/>
      <w:pgMar w:top="1021" w:right="1361" w:bottom="1021" w:left="136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87E51"/>
    <w:multiLevelType w:val="hybridMultilevel"/>
    <w:tmpl w:val="91AAAE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CE64BDA"/>
    <w:multiLevelType w:val="hybridMultilevel"/>
    <w:tmpl w:val="687CF4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45C4533"/>
    <w:multiLevelType w:val="hybridMultilevel"/>
    <w:tmpl w:val="F62E0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34"/>
    <w:rsid w:val="000F6B42"/>
    <w:rsid w:val="001158B3"/>
    <w:rsid w:val="00136248"/>
    <w:rsid w:val="00160F5D"/>
    <w:rsid w:val="001749D2"/>
    <w:rsid w:val="002857F3"/>
    <w:rsid w:val="003D6A87"/>
    <w:rsid w:val="00524931"/>
    <w:rsid w:val="00536DEA"/>
    <w:rsid w:val="005B4F3E"/>
    <w:rsid w:val="0061379F"/>
    <w:rsid w:val="00684BF5"/>
    <w:rsid w:val="006D3B92"/>
    <w:rsid w:val="006F5A71"/>
    <w:rsid w:val="007708FA"/>
    <w:rsid w:val="00780E06"/>
    <w:rsid w:val="00783B34"/>
    <w:rsid w:val="008944E9"/>
    <w:rsid w:val="008E25B5"/>
    <w:rsid w:val="009127A6"/>
    <w:rsid w:val="009F6544"/>
    <w:rsid w:val="00A2416E"/>
    <w:rsid w:val="00AD0E5D"/>
    <w:rsid w:val="00B30580"/>
    <w:rsid w:val="00B559CC"/>
    <w:rsid w:val="00B86866"/>
    <w:rsid w:val="00BA0247"/>
    <w:rsid w:val="00BC4761"/>
    <w:rsid w:val="00C45E86"/>
    <w:rsid w:val="00CA3EC6"/>
    <w:rsid w:val="00CF4AEA"/>
    <w:rsid w:val="00DA4836"/>
    <w:rsid w:val="00DC505C"/>
    <w:rsid w:val="00ED20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5453"/>
  <w15:chartTrackingRefBased/>
  <w15:docId w15:val="{46ED1AB9-0B83-4DB6-BB1A-1AF303A9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D6A87"/>
    <w:rPr>
      <w:sz w:val="24"/>
    </w:rPr>
  </w:style>
  <w:style w:type="paragraph" w:styleId="Nagwek1">
    <w:name w:val="heading 1"/>
    <w:basedOn w:val="Normalny"/>
    <w:next w:val="Normalny"/>
    <w:link w:val="Nagwek1Znak"/>
    <w:uiPriority w:val="9"/>
    <w:qFormat/>
    <w:rsid w:val="008944E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8944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8944E9"/>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8944E9"/>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8944E9"/>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8944E9"/>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8944E9"/>
    <w:pPr>
      <w:keepNext/>
      <w:keepLines/>
      <w:spacing w:before="40" w:after="0"/>
      <w:outlineLvl w:val="6"/>
    </w:pPr>
    <w:rPr>
      <w:rFonts w:asciiTheme="majorHAnsi" w:eastAsiaTheme="majorEastAsia" w:hAnsiTheme="majorHAnsi" w:cstheme="majorBidi"/>
      <w:szCs w:val="24"/>
    </w:rPr>
  </w:style>
  <w:style w:type="paragraph" w:styleId="Nagwek8">
    <w:name w:val="heading 8"/>
    <w:basedOn w:val="Normalny"/>
    <w:next w:val="Normalny"/>
    <w:link w:val="Nagwek8Znak"/>
    <w:uiPriority w:val="9"/>
    <w:semiHidden/>
    <w:unhideWhenUsed/>
    <w:qFormat/>
    <w:rsid w:val="008944E9"/>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8944E9"/>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8944E9"/>
    <w:pPr>
      <w:spacing w:after="0" w:line="240" w:lineRule="auto"/>
    </w:pPr>
  </w:style>
  <w:style w:type="character" w:customStyle="1" w:styleId="BezodstpwZnak">
    <w:name w:val="Bez odstępów Znak"/>
    <w:basedOn w:val="Domylnaczcionkaakapitu"/>
    <w:link w:val="Bezodstpw"/>
    <w:uiPriority w:val="1"/>
    <w:rsid w:val="00C45E86"/>
  </w:style>
  <w:style w:type="character" w:customStyle="1" w:styleId="Nagwek1Znak">
    <w:name w:val="Nagłówek 1 Znak"/>
    <w:basedOn w:val="Domylnaczcionkaakapitu"/>
    <w:link w:val="Nagwek1"/>
    <w:uiPriority w:val="9"/>
    <w:rsid w:val="008944E9"/>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8944E9"/>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semiHidden/>
    <w:rsid w:val="008944E9"/>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8944E9"/>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8944E9"/>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8944E9"/>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8944E9"/>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8944E9"/>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8944E9"/>
    <w:rPr>
      <w:b/>
      <w:bCs/>
      <w:i/>
      <w:iCs/>
    </w:rPr>
  </w:style>
  <w:style w:type="paragraph" w:styleId="Legenda">
    <w:name w:val="caption"/>
    <w:basedOn w:val="Normalny"/>
    <w:next w:val="Normalny"/>
    <w:uiPriority w:val="35"/>
    <w:unhideWhenUsed/>
    <w:qFormat/>
    <w:rsid w:val="008944E9"/>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8944E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8944E9"/>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8944E9"/>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8944E9"/>
    <w:rPr>
      <w:color w:val="44546A" w:themeColor="text2"/>
      <w:sz w:val="28"/>
      <w:szCs w:val="28"/>
    </w:rPr>
  </w:style>
  <w:style w:type="character" w:styleId="Pogrubienie">
    <w:name w:val="Strong"/>
    <w:basedOn w:val="Domylnaczcionkaakapitu"/>
    <w:uiPriority w:val="22"/>
    <w:qFormat/>
    <w:rsid w:val="008944E9"/>
    <w:rPr>
      <w:b/>
      <w:bCs/>
    </w:rPr>
  </w:style>
  <w:style w:type="character" w:styleId="Uwydatnienie">
    <w:name w:val="Emphasis"/>
    <w:basedOn w:val="Domylnaczcionkaakapitu"/>
    <w:uiPriority w:val="20"/>
    <w:qFormat/>
    <w:rsid w:val="008944E9"/>
    <w:rPr>
      <w:i/>
      <w:iCs/>
      <w:color w:val="000000" w:themeColor="text1"/>
    </w:rPr>
  </w:style>
  <w:style w:type="paragraph" w:styleId="Cytat">
    <w:name w:val="Quote"/>
    <w:basedOn w:val="Normalny"/>
    <w:next w:val="Normalny"/>
    <w:link w:val="CytatZnak"/>
    <w:uiPriority w:val="29"/>
    <w:qFormat/>
    <w:rsid w:val="008944E9"/>
    <w:pPr>
      <w:spacing w:before="160"/>
      <w:ind w:left="720" w:right="720"/>
      <w:jc w:val="center"/>
    </w:pPr>
    <w:rPr>
      <w:i/>
      <w:iCs/>
      <w:color w:val="7B7B7B" w:themeColor="accent3" w:themeShade="BF"/>
      <w:szCs w:val="24"/>
    </w:rPr>
  </w:style>
  <w:style w:type="character" w:customStyle="1" w:styleId="CytatZnak">
    <w:name w:val="Cytat Znak"/>
    <w:basedOn w:val="Domylnaczcionkaakapitu"/>
    <w:link w:val="Cytat"/>
    <w:uiPriority w:val="29"/>
    <w:rsid w:val="008944E9"/>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8944E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8944E9"/>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8944E9"/>
    <w:rPr>
      <w:i/>
      <w:iCs/>
      <w:color w:val="595959" w:themeColor="text1" w:themeTint="A6"/>
    </w:rPr>
  </w:style>
  <w:style w:type="character" w:styleId="Wyrnienieintensywne">
    <w:name w:val="Intense Emphasis"/>
    <w:basedOn w:val="Domylnaczcionkaakapitu"/>
    <w:uiPriority w:val="21"/>
    <w:qFormat/>
    <w:rsid w:val="008944E9"/>
    <w:rPr>
      <w:b/>
      <w:bCs/>
      <w:i/>
      <w:iCs/>
      <w:color w:val="auto"/>
    </w:rPr>
  </w:style>
  <w:style w:type="character" w:styleId="Odwoaniedelikatne">
    <w:name w:val="Subtle Reference"/>
    <w:basedOn w:val="Domylnaczcionkaakapitu"/>
    <w:uiPriority w:val="31"/>
    <w:qFormat/>
    <w:rsid w:val="008944E9"/>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944E9"/>
    <w:rPr>
      <w:b/>
      <w:bCs/>
      <w:caps w:val="0"/>
      <w:smallCaps/>
      <w:color w:val="auto"/>
      <w:spacing w:val="0"/>
      <w:u w:val="single"/>
    </w:rPr>
  </w:style>
  <w:style w:type="character" w:styleId="Tytuksiki">
    <w:name w:val="Book Title"/>
    <w:basedOn w:val="Domylnaczcionkaakapitu"/>
    <w:uiPriority w:val="33"/>
    <w:qFormat/>
    <w:rsid w:val="008944E9"/>
    <w:rPr>
      <w:b/>
      <w:bCs/>
      <w:caps w:val="0"/>
      <w:smallCaps/>
      <w:spacing w:val="0"/>
    </w:rPr>
  </w:style>
  <w:style w:type="paragraph" w:styleId="Nagwekspisutreci">
    <w:name w:val="TOC Heading"/>
    <w:basedOn w:val="Nagwek1"/>
    <w:next w:val="Normalny"/>
    <w:uiPriority w:val="39"/>
    <w:semiHidden/>
    <w:unhideWhenUsed/>
    <w:qFormat/>
    <w:rsid w:val="008944E9"/>
    <w:pPr>
      <w:outlineLvl w:val="9"/>
    </w:pPr>
  </w:style>
  <w:style w:type="character" w:styleId="Tekstzastpczy">
    <w:name w:val="Placeholder Text"/>
    <w:basedOn w:val="Domylnaczcionkaakapitu"/>
    <w:uiPriority w:val="99"/>
    <w:semiHidden/>
    <w:rsid w:val="003D6A87"/>
    <w:rPr>
      <w:color w:val="808080"/>
    </w:rPr>
  </w:style>
  <w:style w:type="paragraph" w:styleId="Akapitzlist">
    <w:name w:val="List Paragraph"/>
    <w:basedOn w:val="Normalny"/>
    <w:uiPriority w:val="34"/>
    <w:qFormat/>
    <w:rsid w:val="00160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71729">
      <w:bodyDiv w:val="1"/>
      <w:marLeft w:val="0"/>
      <w:marRight w:val="0"/>
      <w:marTop w:val="0"/>
      <w:marBottom w:val="0"/>
      <w:divBdr>
        <w:top w:val="none" w:sz="0" w:space="0" w:color="auto"/>
        <w:left w:val="none" w:sz="0" w:space="0" w:color="auto"/>
        <w:bottom w:val="none" w:sz="0" w:space="0" w:color="auto"/>
        <w:right w:val="none" w:sz="0" w:space="0" w:color="auto"/>
      </w:divBdr>
      <w:divsChild>
        <w:div w:id="1936816194">
          <w:marLeft w:val="0"/>
          <w:marRight w:val="0"/>
          <w:marTop w:val="0"/>
          <w:marBottom w:val="0"/>
          <w:divBdr>
            <w:top w:val="none" w:sz="0" w:space="0" w:color="auto"/>
            <w:left w:val="none" w:sz="0" w:space="0" w:color="auto"/>
            <w:bottom w:val="none" w:sz="0" w:space="0" w:color="auto"/>
            <w:right w:val="none" w:sz="0" w:space="0" w:color="auto"/>
          </w:divBdr>
          <w:divsChild>
            <w:div w:id="9731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991</Words>
  <Characters>5947</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Mikrokontrolery ARM</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Mikrokontrolery ARM</dc:title>
  <dc:subject>Laboratorium 4</dc:subject>
  <dc:creator>Pierczyk Krzysztof (STUD)</dc:creator>
  <cp:keywords/>
  <dc:description/>
  <cp:lastModifiedBy>Krzysiek Pierczyk</cp:lastModifiedBy>
  <cp:revision>25</cp:revision>
  <dcterms:created xsi:type="dcterms:W3CDTF">2020-04-23T15:48:00Z</dcterms:created>
  <dcterms:modified xsi:type="dcterms:W3CDTF">2020-05-07T20:45:00Z</dcterms:modified>
</cp:coreProperties>
</file>