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№6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Егоров С.С. </w:t>
            </w:r>
          </w:p>
        </w:tc>
      </w:tr>
    </w:tbl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start="3" w:end="0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Normal"/>
        <w:spacing w:lineRule="auto" w:line="288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53340</wp:posOffset>
            </wp:positionV>
            <wp:extent cx="5568950" cy="534860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center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Рис.1. Диаграмма классов работы №6</w:t>
      </w:r>
    </w:p>
    <w:p>
      <w:pPr>
        <w:pStyle w:val="Normal"/>
        <w:spacing w:lineRule="auto" w:line="288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  <w:t>Разработать GUI приложение, выполняющее функцию визуализации ориентированного графа, задаваемого матрицей смежности, представленной в виде файла, структуру которого требуется разработать. На рис.1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Основной функцией объекта класса "Интерфейсное окно" является выбор файла, который содержит данные об ориентированном графе.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При корректности данных создается объект класса "Ориентированный граф",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 Пример вида графа с 4 вершинами представлен ниже: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3162300"/>
            <wp:effectExtent l="0" t="0" r="0" b="0"/>
            <wp:wrapSquare wrapText="largest"/>
            <wp:docPr id="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2. Пример графа для работы № 6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При выборе в интерфейсе другого графа (другого файла) старый должен заменяться на новый и перерисовываться.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0" w:name="__DdeLink__271_19387835341"/>
      <w:bookmarkEnd w:id="0"/>
      <w:r>
        <w:rPr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Interface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Атрибут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lang w:val="en-US"/>
              </w:rPr>
              <w:t>TGraph * g;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-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/>
              </w:rPr>
              <w:t>private.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Переменная, которая хранит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eastAsia="ru-RU"/>
              </w:rPr>
              <w:t>матрицу смежности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Атрибут </w:t>
            </w:r>
            <w:r>
              <w:rPr>
                <w:rStyle w:val="Ple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TCanvas * canvas;</w:t>
            </w:r>
          </w:p>
          <w:p>
            <w:pPr>
              <w:pStyle w:val="ListParagraph"/>
              <w:widowControl/>
              <w:tabs>
                <w:tab w:val="clear" w:pos="708"/>
                <w:tab w:val="left" w:pos="270" w:leader="none"/>
              </w:tabs>
              <w:bidi w:val="0"/>
              <w:spacing w:lineRule="auto" w:line="240" w:before="0" w:after="0"/>
              <w:ind w:start="0" w:end="0" w:hanging="0"/>
              <w:contextualSpacing/>
              <w:jc w:val="start"/>
              <w:rPr>
                <w:rStyle w:val="Plen"/>
                <w:b w:val="false"/>
                <w:b w:val="false"/>
                <w:bCs w:val="false"/>
                <w:highlight w:val="white"/>
                <w:lang w:val="en-US"/>
              </w:rPr>
            </w:pPr>
            <w:r>
              <w:rPr>
                <w:b w:val="false"/>
                <w:bCs w:val="false"/>
                <w:highlight w:val="white"/>
                <w:lang w:val="en-US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объект класса </w:t>
            </w:r>
            <w:r>
              <w:rPr>
                <w:rStyle w:val="Plen"/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TCanvas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shd w:fill="FFFFFF" w:val="clear"/>
                <w:lang w:val="en-US" w:eastAsia="ru-RU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Атрибут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>ы: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288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>QLabel * lb_size;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QSpinBox * size_;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QLabel * lb_matrix;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QPushButton * btn_matrix;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QPushButton * btn_show;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-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private.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Виджеты для взаимодействия пользователя с программой 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 </w:t>
            </w:r>
            <w:r>
              <w:rPr>
                <w:b w:val="false"/>
                <w:bCs w:val="false"/>
                <w:color w:val="000000"/>
              </w:rPr>
              <w:t>void ChangeGraph(TGraph *);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-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private.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eastAsia="ru-RU"/>
              </w:rPr>
              <w:t>Метод позволяет перерисовывать граф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Метод T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Interface(QWidget *parent = nullptr)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Конструктор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Метод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~TInterface() 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Метод void OpenCanvas();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private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b w:val="false"/>
                <w:bCs w:val="false"/>
                <w:color w:val="000000"/>
              </w:rPr>
              <w:t>преобразует сформированный запрос в сигнал.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Метод void OpenFile();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private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позволяет загрузить файл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Метод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void CloseCanvas();</w:t>
            </w:r>
          </w:p>
          <w:p>
            <w:pPr>
              <w:pStyle w:val="ListParagraph"/>
              <w:widowControl/>
              <w:tabs>
                <w:tab w:val="clear" w:pos="708"/>
              </w:tabs>
              <w:bidi w:val="0"/>
              <w:spacing w:lineRule="auto" w:line="240" w:before="0" w:after="0"/>
              <w:ind w:start="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private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Метод отключает</w:t>
            </w:r>
            <w:r>
              <w:rPr>
                <w:b w:val="false"/>
                <w:bCs w:val="false"/>
                <w:color w:val="000000"/>
              </w:rPr>
              <w:t xml:space="preserve"> сформированный запрос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1. Класс Tinterface</w:t>
      </w:r>
    </w:p>
    <w:p>
      <w:pPr>
        <w:pStyle w:val="Normal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Application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Атрибут </w:t>
            </w:r>
            <w:r>
              <w:rPr>
                <w:b w:val="false"/>
                <w:bCs w:val="false"/>
                <w:color w:val="000000"/>
                <w:lang w:val="en-US"/>
              </w:rPr>
              <w:t>TInterface    *interface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объект класса TInterface,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 TApplication(int, char**);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Тип формальных параметров-int, char.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Конструктор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hd w:fill="FFFFFF" w:val="clear"/>
                <w:lang w:val="en-US"/>
              </w:rPr>
              <w:t>Метод ~</w:t>
            </w:r>
            <w:r>
              <w:rPr>
                <w:b w:val="false"/>
                <w:bCs w:val="false"/>
                <w:i/>
                <w:color w:val="000000"/>
                <w:shd w:fill="FFFFFF" w:val="clear"/>
                <w:lang w:val="en-US"/>
              </w:rPr>
              <w:t>TApplication</w:t>
            </w:r>
            <w:r>
              <w:rPr>
                <w:b w:val="false"/>
                <w:bCs w:val="false"/>
                <w:color w:val="000000"/>
                <w:shd w:fill="FFFFFF" w:val="clear"/>
                <w:lang w:val="en-US"/>
              </w:rPr>
              <w:t>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Деструктор класса</w:t>
            </w:r>
          </w:p>
        </w:tc>
      </w:tr>
    </w:tbl>
    <w:p>
      <w:pPr>
        <w:pStyle w:val="Normal"/>
        <w:jc w:val="end"/>
        <w:rPr/>
      </w:pPr>
      <w:r>
        <w:rPr>
          <w:sz w:val="28"/>
          <w:szCs w:val="28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2. Класс Tapplication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</w:t>
      </w:r>
      <w:r>
        <w:rPr>
          <w:rFonts w:eastAsia="Times New Roman" w:cs="Times New Roman"/>
          <w:sz w:val="28"/>
          <w:szCs w:val="28"/>
          <w:lang w:val="en-US" w:eastAsia="ru-RU"/>
        </w:rPr>
        <w:t>Graph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Атрибут </w:t>
            </w:r>
            <w:r>
              <w:rPr>
                <w:b w:val="false"/>
                <w:bCs w:val="false"/>
                <w:color w:val="000000"/>
              </w:rPr>
              <w:t>int count;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private.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Хранит размер матрицы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Атрибут TMatrix matrix;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объект класса T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Matrix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Методы </w:t>
            </w:r>
            <w:r>
              <w:rPr>
                <w:b w:val="false"/>
                <w:bCs w:val="false"/>
                <w:color w:val="000000"/>
              </w:rPr>
              <w:t>TGraph(int, Tmatrix); ~TGraph();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 </w:t>
            </w:r>
            <w:r>
              <w:rPr>
                <w:b w:val="false"/>
                <w:bCs w:val="false"/>
                <w:color w:val="000000"/>
              </w:rPr>
              <w:t>int getCount();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возвращает текущий размер матрицы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void setCount(int);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Тип формальных параметров-int. 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устанавливает размер предыдущей введенной матрицы на размер исходной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void getMatrix(TMatrix);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Тип формальных параметров-Tmatrix.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возвращает текущую матрицу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3.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Graph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Matrix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Атрибут </w:t>
            </w:r>
            <w:r>
              <w:rPr>
                <w:b w:val="false"/>
                <w:bCs w:val="false"/>
                <w:color w:val="000000"/>
              </w:rPr>
              <w:t>int x, y;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private.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Количество строк и столбцов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ы Tmatrix(); ~TMatrix();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hd w:fill="FFFFFF" w:val="clear"/>
                <w:lang w:val="en-US"/>
              </w:rPr>
              <w:t>Метод TMatrix(int, int, QVector&lt;QVector&lt;qint16&gt;&gt;);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Тип формальных параметров — int, int,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QVector&lt;QVector&lt;qint16&gt;&gt;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, область видимости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public. </w:t>
            </w:r>
          </w:p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>Метод устанавливает кол-во строк и столбцов и размер матрицы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 bool Is_Adjacency_Matrix();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проверяет является ли введенная матрица, матрицей смежности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4.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Matrix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</w:t>
      </w:r>
      <w:r>
        <w:rPr>
          <w:rFonts w:eastAsia="Times New Roman" w:cs="Times New Roman"/>
          <w:sz w:val="28"/>
          <w:szCs w:val="28"/>
          <w:lang w:val="en-US" w:eastAsia="ru-RU"/>
        </w:rPr>
        <w:t>Canvas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Атрибут TGraph *g;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объект класса T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Graph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TCanvas(TGraph *, QWidget*parent = 0);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b w:val="false"/>
                <w:bCs w:val="false"/>
                <w:color w:val="000000"/>
              </w:rPr>
              <w:t>~</w:t>
            </w:r>
            <w:r>
              <w:rPr>
                <w:b w:val="false"/>
                <w:bCs w:val="false"/>
                <w:i/>
                <w:color w:val="000000"/>
              </w:rPr>
              <w:t>TCanvas</w:t>
            </w:r>
            <w:r>
              <w:rPr>
                <w:b w:val="false"/>
                <w:bCs w:val="false"/>
                <w:color w:val="000000"/>
              </w:rPr>
              <w:t>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void paintEvent(QPaintEvent *);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void closeEvent(QCloseEvent*);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1 метод рисует граф, 2 закрывает окно при нажатии на определенную кнопку</w:t>
            </w:r>
          </w:p>
        </w:tc>
      </w:tr>
    </w:tbl>
    <w:p>
      <w:pPr>
        <w:pStyle w:val="Normal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5.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Canvas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1955" cy="6040120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Рис.2. Реализация диаграммы классов клиентской части</w:t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tbl>
      <w:tblPr>
        <w:tblW w:w="9645" w:type="dxa"/>
        <w:jc w:val="start"/>
        <w:tblInd w:w="0" w:type="dxa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18"/>
        <w:gridCol w:w="8626"/>
      </w:tblGrid>
      <w:tr>
        <w:trPr/>
        <w:tc>
          <w:tcPr>
            <w:tcW w:w="1018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Таблица 6. Обозначение  аттрибутов и методов класса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1 0 0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Должен быть построен граф с 3 вершинами, у которого стрелки направлены: из 1 вершины во 2, из 2 вершины в 3.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0 1 0 1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0 0 1 0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1 0 0 1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0 0 0 0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ab/>
        <w:t>Должен быть построен граф с 4 вершинами, у которого стрелки направлены: из 1 вершины во 2 и 4; из 2 вершины в 3; из 3 вершины в 4.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3: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0 1 1 0 1 0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1 0 1 0 1 0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1 1 0 1 0 0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0 0 1 0 1 1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1 1 0 1 0 1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0 0 0 1 1 0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ab/>
        <w:t>Должен быть построен граф с 6 вершинами, у которого стрелки направлены: из 1 вершины в 2,3,5; из 2 вершины в 1,3,5; из 3 вершины в 1,2,4; из 4 вершины в 3,5,6; из 5 вершины в 1,2,4,6; из 6 вершины в 4,5.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Скриншоты программы на контрольных примерах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4465" cy="800100"/>
            <wp:effectExtent l="0" t="0" r="0" b="0"/>
            <wp:wrapSquare wrapText="largest"/>
            <wp:docPr id="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223774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411416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5790" cy="990600"/>
            <wp:effectExtent l="0" t="0" r="0" b="0"/>
            <wp:wrapSquare wrapText="largest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223774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4142740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  <w:i w:val="false"/>
          <w:iCs w:val="false"/>
          <w:sz w:val="28"/>
          <w:szCs w:val="28"/>
        </w:rPr>
        <w:t>Пример 3: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1746250</wp:posOffset>
            </wp:positionH>
            <wp:positionV relativeFrom="paragraph">
              <wp:posOffset>135255</wp:posOffset>
            </wp:positionV>
            <wp:extent cx="1781175" cy="133286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1069975</wp:posOffset>
            </wp:positionH>
            <wp:positionV relativeFrom="paragraph">
              <wp:posOffset>33020</wp:posOffset>
            </wp:positionV>
            <wp:extent cx="3230880" cy="2385695"/>
            <wp:effectExtent l="0" t="0" r="0" b="0"/>
            <wp:wrapSquare wrapText="largest"/>
            <wp:docPr id="1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879475</wp:posOffset>
            </wp:positionH>
            <wp:positionV relativeFrom="paragraph">
              <wp:posOffset>66675</wp:posOffset>
            </wp:positionV>
            <wp:extent cx="3818890" cy="4180840"/>
            <wp:effectExtent l="0" t="0" r="0" b="0"/>
            <wp:wrapSquare wrapText="largest"/>
            <wp:docPr id="1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ходе данной лабораторной работы было создано </w:t>
      </w:r>
      <w:r>
        <w:rPr>
          <w:b w:val="false"/>
          <w:bCs w:val="false"/>
          <w:sz w:val="28"/>
          <w:szCs w:val="28"/>
          <w:lang w:val="en-US"/>
        </w:rPr>
        <w:t>GUI приложение, выполняющее функцию визуализации ориентированного графа, задаваемого матрицей смежности, представленной в виде файла. На рис.1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/>
      </w:pPr>
      <w:r>
        <w:rPr>
          <w:sz w:val="28"/>
          <w:szCs w:val="28"/>
        </w:rPr>
        <w:tab/>
        <w:t>Помимо этого,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была создана диаграмма классов(рис.2) а также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GUI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приложении. Все результаты совпали.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>
    <w:name w:val="pl-en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start="0" w:end="0" w:firstLine="709"/>
      <w:jc w:val="both"/>
    </w:pPr>
    <w:rPr>
      <w:sz w:val="28"/>
      <w:lang w:eastAsia="en-US"/>
    </w:rPr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rmula">
    <w:name w:val="formula"/>
    <w:basedOn w:val="TextBody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Application>LibreOffice/6.4.7.2$Linux_X86_64 LibreOffice_project/40$Build-2</Application>
  <Pages>12</Pages>
  <Words>870</Words>
  <Characters>5667</Characters>
  <CharactersWithSpaces>6443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2021-02-20T12:01:00Z</dcterms:created>
  <dc:creator>Максим Зелинский</dc:creator>
  <dc:description/>
  <dc:language>en-US</dc:language>
  <cp:lastModifiedBy/>
  <dcterms:modified xsi:type="dcterms:W3CDTF">2021-05-06T18:07:19Z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