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Kyle Abreu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Kevin Pinto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1f3f4" w:val="clear"/>
          <w:rtl w:val="0"/>
        </w:rPr>
        <w:t xml:space="preserve">Aidan Ledgewood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1f3f4" w:val="clear"/>
          <w:rtl w:val="0"/>
        </w:rPr>
        <w:t xml:space="preserve">Zakaria Lazzouni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https://framingham.instructure.com/courses/7459/pages/project-overview?module_item_id=415810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shall be able to select whichever of the designated lessons they please.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level of math should be appropriate for elementary students only.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tutorials for any of the selected lessons.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site will not contain malware and will not steal the user’s data in any way.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keep record of the users progress.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response time for user inputs should be at a minimum 200ms.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The system will teach the user about each of the topics listed in the Massachusetts Curriculum Framework 2017 for that age group.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print the users progress to the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can choose to accept to solve an Extra Credit problem from a future lesson(or harder than usual), and will receive and extra reward if it is correct, and is not pelalized if incorrect.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will have a basic progression system, with problems increasing in difficulty the better the user does.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the option to take practice test\s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Authentication for login/logout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Minimum required length/characters for passwords should be minimum 8 characters, 1 uppercase and 1 symbol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reward the user upon completion of certain milestones.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make a display of rewarding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shall have the option to enable/disable sound, UI scale, text size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mingham.instructure.com/courses/7459/pages/project-overview?module_item_id=41581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