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56957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2159203C" w14:textId="30FD6C9B" w:rsidR="00740F82" w:rsidRDefault="00740F82">
          <w:pPr>
            <w:pStyle w:val="TOCHeading"/>
          </w:pPr>
          <w:r>
            <w:t>Table of Contents</w:t>
          </w:r>
        </w:p>
        <w:p w14:paraId="3D0DBFEE" w14:textId="3400B1EE" w:rsidR="00740F82" w:rsidRDefault="00740F8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76074" w:history="1">
            <w:r w:rsidRPr="003821EB">
              <w:rPr>
                <w:rStyle w:val="Hyperlink"/>
                <w:noProof/>
              </w:rPr>
              <w:t>GDPR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_Toc98176074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8D29E" w14:textId="13562951" w:rsidR="00740F82" w:rsidRDefault="00740F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8176075" w:history="1">
            <w:r w:rsidRPr="003821EB">
              <w:rPr>
                <w:rStyle w:val="Hyperlink"/>
                <w:noProof/>
                <w:shd w:val="clear" w:color="auto" w:fill="FFFFFF"/>
              </w:rPr>
              <w:t>Policy in general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_Toc98176075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4EA57" w14:textId="6F2CC11A" w:rsidR="00740F82" w:rsidRDefault="00740F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8176076" w:history="1">
            <w:r w:rsidRPr="003821EB">
              <w:rPr>
                <w:rStyle w:val="Hyperlink"/>
                <w:noProof/>
                <w:shd w:val="clear" w:color="auto" w:fill="FFFFFF"/>
              </w:rPr>
              <w:t>local councils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_Toc98176076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ED782" w14:textId="5DD2A1E3" w:rsidR="00740F82" w:rsidRDefault="00740F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8176077" w:history="1">
            <w:r w:rsidRPr="003821EB">
              <w:rPr>
                <w:rStyle w:val="Hyperlink"/>
                <w:noProof/>
                <w:shd w:val="clear" w:color="auto" w:fill="EAEAEA"/>
              </w:rPr>
              <w:t>How Does Copyright Law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_Toc98176077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E7025" w14:textId="77D6BD7E" w:rsidR="00740F82" w:rsidRDefault="00740F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8176078" w:history="1">
            <w:r w:rsidRPr="003821EB">
              <w:rPr>
                <w:rStyle w:val="Hyperlink"/>
                <w:noProof/>
                <w:shd w:val="clear" w:color="auto" w:fill="FFFFFF"/>
              </w:rPr>
              <w:t>Gaining 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_Toc98176078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0EDB9" w14:textId="04F3CC3A" w:rsidR="00740F82" w:rsidRDefault="00740F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8176079" w:history="1">
            <w:r w:rsidRPr="003821EB">
              <w:rPr>
                <w:rStyle w:val="Hyperlink"/>
                <w:noProof/>
                <w:shd w:val="clear" w:color="auto" w:fill="FFFFFF"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_Toc98176079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66919" w14:textId="17EE6DF7" w:rsidR="00740F82" w:rsidRDefault="00740F82">
          <w:r>
            <w:rPr>
              <w:b/>
              <w:bCs/>
              <w:noProof/>
            </w:rPr>
            <w:fldChar w:fldCharType="end"/>
          </w:r>
        </w:p>
      </w:sdtContent>
    </w:sdt>
    <w:p w14:paraId="49172B79" w14:textId="77777777" w:rsidR="00740F82" w:rsidRDefault="00740F82" w:rsidP="0099075D">
      <w:pPr>
        <w:jc w:val="center"/>
        <w:rPr>
          <w:b/>
          <w:sz w:val="28"/>
          <w:szCs w:val="28"/>
        </w:rPr>
      </w:pPr>
    </w:p>
    <w:p w14:paraId="226D4C79" w14:textId="77777777" w:rsidR="00740F82" w:rsidRDefault="00740F8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55DC32" w14:textId="18EBA032" w:rsidR="00EE7D09" w:rsidRDefault="0099075D" w:rsidP="0099075D">
      <w:pPr>
        <w:jc w:val="center"/>
        <w:rPr>
          <w:b/>
          <w:sz w:val="28"/>
          <w:szCs w:val="28"/>
        </w:rPr>
      </w:pPr>
      <w:r w:rsidRPr="0099075D">
        <w:rPr>
          <w:b/>
          <w:sz w:val="28"/>
          <w:szCs w:val="28"/>
        </w:rPr>
        <w:lastRenderedPageBreak/>
        <w:t>1.7</w:t>
      </w:r>
    </w:p>
    <w:p w14:paraId="026CEE2A" w14:textId="77777777" w:rsidR="006701E6" w:rsidRDefault="001E2F41" w:rsidP="00D85943">
      <w:pPr>
        <w:jc w:val="center"/>
        <w:rPr>
          <w:b/>
          <w:sz w:val="28"/>
          <w:szCs w:val="28"/>
        </w:rPr>
      </w:pPr>
      <w:r>
        <w:rPr>
          <w:rFonts w:ascii="Lucida Sans Unicode" w:hAnsi="Lucida Sans Unicode" w:cs="Lucida Sans Unicode"/>
          <w:color w:val="000000"/>
          <w:sz w:val="19"/>
          <w:szCs w:val="19"/>
          <w:shd w:val="clear" w:color="auto" w:fill="FFFFFF"/>
        </w:rPr>
        <w:t>overview of the main purpose and key requirements is sufficient,</w:t>
      </w:r>
    </w:p>
    <w:p w14:paraId="4569C48F" w14:textId="51403861" w:rsidR="0099075D" w:rsidRPr="006B58BF" w:rsidRDefault="00BF13BF" w:rsidP="00740F82">
      <w:pPr>
        <w:pStyle w:val="Heading1"/>
        <w:rPr>
          <w:rFonts w:asciiTheme="minorHAnsi" w:hAnsiTheme="minorHAnsi"/>
          <w:color w:val="auto"/>
        </w:rPr>
      </w:pPr>
      <w:bookmarkStart w:id="0" w:name="_Toc98176074"/>
      <w:r w:rsidRPr="006B58BF">
        <w:t>GDPR</w:t>
      </w:r>
      <w:bookmarkEnd w:id="0"/>
      <w:r w:rsidRPr="006B58BF">
        <w:t xml:space="preserve"> </w:t>
      </w:r>
    </w:p>
    <w:p w14:paraId="6F51EC59" w14:textId="0AB420C5" w:rsidR="001705D1" w:rsidRPr="006B58BF" w:rsidRDefault="00D85943" w:rsidP="00740F82">
      <w:pPr>
        <w:pStyle w:val="Heading2"/>
        <w:rPr>
          <w:rFonts w:ascii="Source Sans Pro" w:hAnsi="Source Sans Pro"/>
          <w:color w:val="4B4B4B"/>
          <w:sz w:val="28"/>
          <w:szCs w:val="28"/>
        </w:rPr>
      </w:pPr>
      <w:bookmarkStart w:id="1" w:name="_Toc98176075"/>
      <w:r w:rsidRPr="006B58BF">
        <w:rPr>
          <w:shd w:val="clear" w:color="auto" w:fill="FFFFFF"/>
        </w:rPr>
        <w:t>P</w:t>
      </w:r>
      <w:r w:rsidRPr="006B58BF">
        <w:rPr>
          <w:shd w:val="clear" w:color="auto" w:fill="FFFFFF"/>
        </w:rPr>
        <w:t>olicy in general terms</w:t>
      </w:r>
      <w:bookmarkEnd w:id="1"/>
    </w:p>
    <w:p w14:paraId="59828B96" w14:textId="28212ECA" w:rsidR="00360C79" w:rsidRDefault="00DB081B" w:rsidP="0099075D">
      <w:pPr>
        <w:rPr>
          <w:rFonts w:ascii="Source Sans Pro" w:hAnsi="Source Sans Pro"/>
          <w:color w:val="4B4B4B"/>
        </w:rPr>
      </w:pPr>
      <w:r>
        <w:rPr>
          <w:rFonts w:ascii="Source Sans Pro" w:hAnsi="Source Sans Pro"/>
          <w:color w:val="4B4B4B"/>
        </w:rPr>
        <w:t>Stands for General Data Protection Regulation</w:t>
      </w:r>
      <w:r w:rsidR="004D6789">
        <w:rPr>
          <w:rFonts w:ascii="Source Sans Pro" w:hAnsi="Source Sans Pro"/>
          <w:color w:val="4B4B4B"/>
        </w:rPr>
        <w:t xml:space="preserve"> (</w:t>
      </w:r>
      <w:r w:rsidR="002767B4">
        <w:rPr>
          <w:rFonts w:ascii="Source Sans Pro" w:hAnsi="Source Sans Pro"/>
          <w:color w:val="4B4B4B"/>
        </w:rPr>
        <w:t>2018</w:t>
      </w:r>
      <w:r w:rsidR="004D6789">
        <w:rPr>
          <w:rFonts w:ascii="Source Sans Pro" w:hAnsi="Source Sans Pro"/>
          <w:color w:val="4B4B4B"/>
        </w:rPr>
        <w:t>), this</w:t>
      </w:r>
      <w:r w:rsidR="009E7A29">
        <w:rPr>
          <w:rFonts w:ascii="Source Sans Pro" w:hAnsi="Source Sans Pro"/>
          <w:color w:val="4B4B4B"/>
        </w:rPr>
        <w:t xml:space="preserve"> </w:t>
      </w:r>
      <w:r w:rsidR="002767B4">
        <w:rPr>
          <w:rFonts w:ascii="Source Sans Pro" w:hAnsi="Source Sans Pro"/>
          <w:color w:val="4B4B4B"/>
        </w:rPr>
        <w:t xml:space="preserve">area of </w:t>
      </w:r>
      <w:r w:rsidR="00740F82">
        <w:rPr>
          <w:rFonts w:ascii="Source Sans Pro" w:hAnsi="Source Sans Pro"/>
          <w:color w:val="4B4B4B"/>
        </w:rPr>
        <w:t>law was</w:t>
      </w:r>
      <w:r w:rsidR="004D6789">
        <w:rPr>
          <w:rFonts w:ascii="Source Sans Pro" w:hAnsi="Source Sans Pro"/>
          <w:color w:val="4B4B4B"/>
        </w:rPr>
        <w:t xml:space="preserve"> </w:t>
      </w:r>
      <w:r w:rsidR="002767B4">
        <w:rPr>
          <w:rFonts w:ascii="Source Sans Pro" w:hAnsi="Source Sans Pro"/>
          <w:color w:val="4B4B4B"/>
        </w:rPr>
        <w:t>ori</w:t>
      </w:r>
      <w:r w:rsidR="009E7A29">
        <w:rPr>
          <w:rFonts w:ascii="Source Sans Pro" w:hAnsi="Source Sans Pro"/>
          <w:color w:val="4B4B4B"/>
        </w:rPr>
        <w:t>gi</w:t>
      </w:r>
      <w:r w:rsidR="002767B4">
        <w:rPr>
          <w:rFonts w:ascii="Source Sans Pro" w:hAnsi="Source Sans Pro"/>
          <w:color w:val="4B4B4B"/>
        </w:rPr>
        <w:t>nally</w:t>
      </w:r>
      <w:r w:rsidR="009E7A29">
        <w:rPr>
          <w:rFonts w:ascii="Source Sans Pro" w:hAnsi="Source Sans Pro"/>
          <w:color w:val="4B4B4B"/>
        </w:rPr>
        <w:t xml:space="preserve"> called the </w:t>
      </w:r>
      <w:r w:rsidR="00D9108D">
        <w:rPr>
          <w:rFonts w:ascii="Source Sans Pro" w:hAnsi="Source Sans Pro"/>
          <w:color w:val="4B4B4B"/>
        </w:rPr>
        <w:t>‘</w:t>
      </w:r>
      <w:r w:rsidR="00237828">
        <w:rPr>
          <w:rFonts w:ascii="Source Sans Pro" w:hAnsi="Source Sans Pro"/>
          <w:color w:val="4B4B4B"/>
        </w:rPr>
        <w:t>T</w:t>
      </w:r>
      <w:r w:rsidR="00D9108D">
        <w:rPr>
          <w:rFonts w:ascii="Source Sans Pro" w:hAnsi="Source Sans Pro"/>
          <w:color w:val="4B4B4B"/>
        </w:rPr>
        <w:t>he Data Protection Act (1998)</w:t>
      </w:r>
      <w:r w:rsidR="00237828">
        <w:rPr>
          <w:rFonts w:ascii="Source Sans Pro" w:hAnsi="Source Sans Pro"/>
          <w:color w:val="4B4B4B"/>
        </w:rPr>
        <w:t>’, the GDPR cane into effect on the 25</w:t>
      </w:r>
      <w:r w:rsidR="00DF7449">
        <w:rPr>
          <w:rFonts w:ascii="Source Sans Pro" w:hAnsi="Source Sans Pro"/>
          <w:color w:val="4B4B4B"/>
          <w:vertAlign w:val="superscript"/>
        </w:rPr>
        <w:t>th</w:t>
      </w:r>
      <w:r w:rsidR="00DF7449">
        <w:rPr>
          <w:rFonts w:ascii="Source Sans Pro" w:hAnsi="Source Sans Pro"/>
          <w:color w:val="4B4B4B"/>
        </w:rPr>
        <w:t xml:space="preserve"> May 2018,</w:t>
      </w:r>
      <w:r w:rsidR="005E78D3">
        <w:rPr>
          <w:rFonts w:ascii="Source Sans Pro" w:hAnsi="Source Sans Pro"/>
          <w:color w:val="4B4B4B"/>
        </w:rPr>
        <w:t xml:space="preserve"> it was changed to accommodate updated </w:t>
      </w:r>
      <w:r w:rsidR="00E622C7">
        <w:rPr>
          <w:rFonts w:ascii="Source Sans Pro" w:hAnsi="Source Sans Pro"/>
          <w:color w:val="4B4B4B"/>
        </w:rPr>
        <w:t>law requirement, including;</w:t>
      </w:r>
    </w:p>
    <w:p w14:paraId="250A5AFD" w14:textId="1730AF2F" w:rsidR="00E622C7" w:rsidRDefault="001E3194" w:rsidP="00E622C7">
      <w:pPr>
        <w:pStyle w:val="ListParagraph"/>
        <w:numPr>
          <w:ilvl w:val="0"/>
          <w:numId w:val="1"/>
        </w:numPr>
        <w:rPr>
          <w:rFonts w:ascii="Source Sans Pro" w:hAnsi="Source Sans Pro"/>
          <w:color w:val="4B4B4B"/>
        </w:rPr>
      </w:pPr>
      <w:r>
        <w:rPr>
          <w:rFonts w:ascii="Source Sans Pro" w:hAnsi="Source Sans Pro"/>
          <w:color w:val="4B4B4B"/>
        </w:rPr>
        <w:t>Right to be informed- user should tell the owner of the d</w:t>
      </w:r>
      <w:r w:rsidR="00813A84">
        <w:rPr>
          <w:rFonts w:ascii="Source Sans Pro" w:hAnsi="Source Sans Pro"/>
          <w:color w:val="4B4B4B"/>
        </w:rPr>
        <w:t>ata why you wish to use it.</w:t>
      </w:r>
    </w:p>
    <w:p w14:paraId="17EE3463" w14:textId="5BCF707A" w:rsidR="00813A84" w:rsidRDefault="00813A84" w:rsidP="00E622C7">
      <w:pPr>
        <w:pStyle w:val="ListParagraph"/>
        <w:numPr>
          <w:ilvl w:val="0"/>
          <w:numId w:val="1"/>
        </w:numPr>
        <w:rPr>
          <w:rFonts w:ascii="Source Sans Pro" w:hAnsi="Source Sans Pro"/>
          <w:color w:val="4B4B4B"/>
        </w:rPr>
      </w:pPr>
      <w:r>
        <w:rPr>
          <w:rFonts w:ascii="Source Sans Pro" w:hAnsi="Source Sans Pro"/>
          <w:color w:val="4B4B4B"/>
        </w:rPr>
        <w:t xml:space="preserve">Right to access- </w:t>
      </w:r>
      <w:r w:rsidR="00734F87">
        <w:rPr>
          <w:rFonts w:ascii="Source Sans Pro" w:hAnsi="Source Sans Pro"/>
          <w:color w:val="4B4B4B"/>
        </w:rPr>
        <w:t>an owner can give the data</w:t>
      </w:r>
      <w:r w:rsidR="00D07DC3">
        <w:rPr>
          <w:rFonts w:ascii="Source Sans Pro" w:hAnsi="Source Sans Pro"/>
          <w:color w:val="4B4B4B"/>
        </w:rPr>
        <w:t xml:space="preserve"> for free.</w:t>
      </w:r>
    </w:p>
    <w:p w14:paraId="63F1130B" w14:textId="30924F83" w:rsidR="00D07DC3" w:rsidRDefault="00D07DC3" w:rsidP="00E622C7">
      <w:pPr>
        <w:pStyle w:val="ListParagraph"/>
        <w:numPr>
          <w:ilvl w:val="0"/>
          <w:numId w:val="1"/>
        </w:numPr>
        <w:rPr>
          <w:rFonts w:ascii="Source Sans Pro" w:hAnsi="Source Sans Pro"/>
          <w:color w:val="4B4B4B"/>
        </w:rPr>
      </w:pPr>
      <w:r>
        <w:rPr>
          <w:rFonts w:ascii="Source Sans Pro" w:hAnsi="Source Sans Pro"/>
          <w:color w:val="4B4B4B"/>
        </w:rPr>
        <w:t xml:space="preserve">Right to rectification- </w:t>
      </w:r>
      <w:r w:rsidR="00D9320D">
        <w:rPr>
          <w:rFonts w:ascii="Source Sans Pro" w:hAnsi="Source Sans Pro"/>
          <w:color w:val="4B4B4B"/>
        </w:rPr>
        <w:t>the user must correct any errors in their presentation.</w:t>
      </w:r>
    </w:p>
    <w:p w14:paraId="5E11BE25" w14:textId="1979E1EE" w:rsidR="00D9320D" w:rsidRDefault="00335AB8" w:rsidP="00E622C7">
      <w:pPr>
        <w:pStyle w:val="ListParagraph"/>
        <w:numPr>
          <w:ilvl w:val="0"/>
          <w:numId w:val="1"/>
        </w:numPr>
        <w:rPr>
          <w:rFonts w:ascii="Source Sans Pro" w:hAnsi="Source Sans Pro"/>
          <w:color w:val="4B4B4B"/>
        </w:rPr>
      </w:pPr>
      <w:r>
        <w:rPr>
          <w:rFonts w:ascii="Source Sans Pro" w:hAnsi="Source Sans Pro"/>
          <w:color w:val="4B4B4B"/>
        </w:rPr>
        <w:t xml:space="preserve">Right to portability- </w:t>
      </w:r>
      <w:r w:rsidR="007D1FCC">
        <w:rPr>
          <w:rFonts w:ascii="Source Sans Pro" w:hAnsi="Source Sans Pro"/>
          <w:color w:val="4B4B4B"/>
        </w:rPr>
        <w:t>ensure the data is available.</w:t>
      </w:r>
    </w:p>
    <w:p w14:paraId="64D1F09D" w14:textId="4F18FEDB" w:rsidR="00534DBC" w:rsidRDefault="00534DBC" w:rsidP="00E622C7">
      <w:pPr>
        <w:pStyle w:val="ListParagraph"/>
        <w:numPr>
          <w:ilvl w:val="0"/>
          <w:numId w:val="1"/>
        </w:numPr>
        <w:rPr>
          <w:rFonts w:ascii="Source Sans Pro" w:hAnsi="Source Sans Pro"/>
          <w:color w:val="4B4B4B"/>
        </w:rPr>
      </w:pPr>
      <w:r>
        <w:rPr>
          <w:rFonts w:ascii="Source Sans Pro" w:hAnsi="Source Sans Pro"/>
          <w:color w:val="4B4B4B"/>
        </w:rPr>
        <w:t xml:space="preserve">Right to </w:t>
      </w:r>
      <w:r w:rsidR="00AA767A">
        <w:rPr>
          <w:rFonts w:ascii="Source Sans Pro" w:hAnsi="Source Sans Pro"/>
          <w:color w:val="4B4B4B"/>
        </w:rPr>
        <w:t>object</w:t>
      </w:r>
      <w:r>
        <w:rPr>
          <w:rFonts w:ascii="Source Sans Pro" w:hAnsi="Source Sans Pro"/>
          <w:color w:val="4B4B4B"/>
        </w:rPr>
        <w:t>- meaning the owner can stop you using their information</w:t>
      </w:r>
      <w:r w:rsidR="00AA767A">
        <w:rPr>
          <w:rFonts w:ascii="Source Sans Pro" w:hAnsi="Source Sans Pro"/>
          <w:color w:val="4B4B4B"/>
        </w:rPr>
        <w:t>.</w:t>
      </w:r>
    </w:p>
    <w:p w14:paraId="51EFEB17" w14:textId="4B861E5A" w:rsidR="00AA767A" w:rsidRDefault="00AA767A" w:rsidP="00E622C7">
      <w:pPr>
        <w:pStyle w:val="ListParagraph"/>
        <w:numPr>
          <w:ilvl w:val="0"/>
          <w:numId w:val="1"/>
        </w:numPr>
        <w:rPr>
          <w:rFonts w:ascii="Source Sans Pro" w:hAnsi="Source Sans Pro"/>
          <w:color w:val="4B4B4B"/>
        </w:rPr>
      </w:pPr>
      <w:r>
        <w:rPr>
          <w:rFonts w:ascii="Source Sans Pro" w:hAnsi="Source Sans Pro"/>
          <w:color w:val="4B4B4B"/>
        </w:rPr>
        <w:t>Limit processing.</w:t>
      </w:r>
    </w:p>
    <w:p w14:paraId="0E6E8B01" w14:textId="21198881" w:rsidR="00AA767A" w:rsidRDefault="003B1C86" w:rsidP="003B1C86">
      <w:pPr>
        <w:rPr>
          <w:rFonts w:ascii="Source Sans Pro" w:hAnsi="Source Sans Pro"/>
          <w:color w:val="4B4B4B"/>
        </w:rPr>
      </w:pPr>
      <w:r>
        <w:rPr>
          <w:rFonts w:ascii="Source Sans Pro" w:hAnsi="Source Sans Pro"/>
          <w:color w:val="4B4B4B"/>
        </w:rPr>
        <w:t>The type of data involves could b</w:t>
      </w:r>
      <w:r w:rsidR="000F2A2B">
        <w:rPr>
          <w:rFonts w:ascii="Source Sans Pro" w:hAnsi="Source Sans Pro"/>
          <w:color w:val="4B4B4B"/>
        </w:rPr>
        <w:t>e a company</w:t>
      </w:r>
      <w:r w:rsidR="00533FCA">
        <w:rPr>
          <w:rFonts w:ascii="Source Sans Pro" w:hAnsi="Source Sans Pro"/>
          <w:color w:val="4B4B4B"/>
        </w:rPr>
        <w:t xml:space="preserve"> </w:t>
      </w:r>
      <w:r w:rsidR="00282694">
        <w:rPr>
          <w:rFonts w:ascii="Source Sans Pro" w:hAnsi="Source Sans Pro"/>
          <w:color w:val="4B4B4B"/>
        </w:rPr>
        <w:t>c</w:t>
      </w:r>
      <w:r w:rsidR="00533FCA">
        <w:rPr>
          <w:rFonts w:ascii="Source Sans Pro" w:hAnsi="Source Sans Pro"/>
          <w:color w:val="4B4B4B"/>
        </w:rPr>
        <w:t xml:space="preserve">ollecting </w:t>
      </w:r>
      <w:r w:rsidR="00282694">
        <w:rPr>
          <w:rFonts w:ascii="Source Sans Pro" w:hAnsi="Source Sans Pro"/>
          <w:color w:val="4B4B4B"/>
        </w:rPr>
        <w:t>personal</w:t>
      </w:r>
      <w:r w:rsidR="00533FCA">
        <w:rPr>
          <w:rFonts w:ascii="Source Sans Pro" w:hAnsi="Source Sans Pro"/>
          <w:color w:val="4B4B4B"/>
        </w:rPr>
        <w:t xml:space="preserve"> data of its potential and returning customers</w:t>
      </w:r>
      <w:r w:rsidR="00282694">
        <w:rPr>
          <w:rFonts w:ascii="Source Sans Pro" w:hAnsi="Source Sans Pro"/>
          <w:color w:val="4B4B4B"/>
        </w:rPr>
        <w:t xml:space="preserve"> such as;</w:t>
      </w:r>
    </w:p>
    <w:p w14:paraId="0621229E" w14:textId="19B7BB94" w:rsidR="00282694" w:rsidRDefault="00B02C9A" w:rsidP="00282694">
      <w:pPr>
        <w:pStyle w:val="ListParagraph"/>
        <w:numPr>
          <w:ilvl w:val="0"/>
          <w:numId w:val="2"/>
        </w:numPr>
        <w:rPr>
          <w:rFonts w:ascii="Source Sans Pro" w:hAnsi="Source Sans Pro"/>
          <w:color w:val="4B4B4B"/>
        </w:rPr>
      </w:pPr>
      <w:r>
        <w:rPr>
          <w:rFonts w:ascii="Source Sans Pro" w:hAnsi="Source Sans Pro"/>
          <w:color w:val="4B4B4B"/>
        </w:rPr>
        <w:t>Name</w:t>
      </w:r>
    </w:p>
    <w:p w14:paraId="416A2A10" w14:textId="77777777" w:rsidR="00B02C9A" w:rsidRDefault="00B02C9A" w:rsidP="00282694">
      <w:pPr>
        <w:pStyle w:val="ListParagraph"/>
        <w:numPr>
          <w:ilvl w:val="0"/>
          <w:numId w:val="2"/>
        </w:numPr>
        <w:rPr>
          <w:rFonts w:ascii="Source Sans Pro" w:hAnsi="Source Sans Pro"/>
          <w:color w:val="4B4B4B"/>
        </w:rPr>
      </w:pPr>
      <w:r>
        <w:rPr>
          <w:rFonts w:ascii="Source Sans Pro" w:hAnsi="Source Sans Pro"/>
          <w:color w:val="4B4B4B"/>
        </w:rPr>
        <w:t>Age</w:t>
      </w:r>
    </w:p>
    <w:p w14:paraId="4E28CD3B" w14:textId="6F5604B5" w:rsidR="00B02C9A" w:rsidRDefault="00B02C9A" w:rsidP="00282694">
      <w:pPr>
        <w:pStyle w:val="ListParagraph"/>
        <w:numPr>
          <w:ilvl w:val="0"/>
          <w:numId w:val="2"/>
        </w:numPr>
        <w:rPr>
          <w:rFonts w:ascii="Source Sans Pro" w:hAnsi="Source Sans Pro"/>
          <w:color w:val="4B4B4B"/>
        </w:rPr>
      </w:pPr>
      <w:r>
        <w:rPr>
          <w:rFonts w:ascii="Source Sans Pro" w:hAnsi="Source Sans Pro"/>
          <w:color w:val="4B4B4B"/>
        </w:rPr>
        <w:t>Date of Birth</w:t>
      </w:r>
    </w:p>
    <w:p w14:paraId="52918A22" w14:textId="03C79A06" w:rsidR="00B02C9A" w:rsidRDefault="00C41249" w:rsidP="00282694">
      <w:pPr>
        <w:pStyle w:val="ListParagraph"/>
        <w:numPr>
          <w:ilvl w:val="0"/>
          <w:numId w:val="2"/>
        </w:numPr>
        <w:rPr>
          <w:rFonts w:ascii="Source Sans Pro" w:hAnsi="Source Sans Pro"/>
          <w:color w:val="4B4B4B"/>
        </w:rPr>
      </w:pPr>
      <w:r>
        <w:rPr>
          <w:rFonts w:ascii="Source Sans Pro" w:hAnsi="Source Sans Pro"/>
          <w:color w:val="4B4B4B"/>
        </w:rPr>
        <w:t>Location</w:t>
      </w:r>
    </w:p>
    <w:p w14:paraId="3027D2D4" w14:textId="1CB7DC7E" w:rsidR="00C41249" w:rsidRDefault="00C41249" w:rsidP="00282694">
      <w:pPr>
        <w:pStyle w:val="ListParagraph"/>
        <w:numPr>
          <w:ilvl w:val="0"/>
          <w:numId w:val="2"/>
        </w:numPr>
        <w:rPr>
          <w:rFonts w:ascii="Source Sans Pro" w:hAnsi="Source Sans Pro"/>
          <w:color w:val="4B4B4B"/>
        </w:rPr>
      </w:pPr>
      <w:r>
        <w:rPr>
          <w:rFonts w:ascii="Source Sans Pro" w:hAnsi="Source Sans Pro"/>
          <w:color w:val="4B4B4B"/>
        </w:rPr>
        <w:t xml:space="preserve">Other information about a </w:t>
      </w:r>
      <w:r w:rsidR="00F24D46">
        <w:rPr>
          <w:rFonts w:ascii="Source Sans Pro" w:hAnsi="Source Sans Pro"/>
          <w:color w:val="4B4B4B"/>
        </w:rPr>
        <w:t>person’s</w:t>
      </w:r>
      <w:r>
        <w:rPr>
          <w:rFonts w:ascii="Source Sans Pro" w:hAnsi="Source Sans Pro"/>
          <w:color w:val="4B4B4B"/>
        </w:rPr>
        <w:t xml:space="preserve"> </w:t>
      </w:r>
      <w:r w:rsidR="00AE59A5">
        <w:rPr>
          <w:rFonts w:ascii="Source Sans Pro" w:hAnsi="Source Sans Pro"/>
          <w:color w:val="4B4B4B"/>
        </w:rPr>
        <w:t>lifestyle or actions.</w:t>
      </w:r>
    </w:p>
    <w:p w14:paraId="05308F22" w14:textId="73D4EA5E" w:rsidR="00F24D46" w:rsidRDefault="00F24D46" w:rsidP="00F24D46">
      <w:pPr>
        <w:rPr>
          <w:rFonts w:ascii="Source Sans Pro" w:hAnsi="Source Sans Pro"/>
          <w:color w:val="4B4B4B"/>
        </w:rPr>
      </w:pPr>
      <w:r>
        <w:rPr>
          <w:rFonts w:ascii="Source Sans Pro" w:hAnsi="Source Sans Pro"/>
          <w:color w:val="4B4B4B"/>
        </w:rPr>
        <w:t xml:space="preserve">There are other types of data hat can be more </w:t>
      </w:r>
      <w:r w:rsidR="00C87F06">
        <w:rPr>
          <w:rFonts w:ascii="Source Sans Pro" w:hAnsi="Source Sans Pro"/>
          <w:color w:val="4B4B4B"/>
        </w:rPr>
        <w:t>sensitive such as;</w:t>
      </w:r>
    </w:p>
    <w:p w14:paraId="02B70C87" w14:textId="3CD74EE6" w:rsidR="00AF57CE" w:rsidRDefault="00AF57CE" w:rsidP="00AF57CE">
      <w:pPr>
        <w:pStyle w:val="ListParagraph"/>
        <w:numPr>
          <w:ilvl w:val="0"/>
          <w:numId w:val="3"/>
        </w:numPr>
        <w:rPr>
          <w:rFonts w:ascii="Source Sans Pro" w:hAnsi="Source Sans Pro"/>
          <w:color w:val="4B4B4B"/>
        </w:rPr>
      </w:pPr>
      <w:r>
        <w:rPr>
          <w:rFonts w:ascii="Source Sans Pro" w:hAnsi="Source Sans Pro"/>
          <w:color w:val="4B4B4B"/>
        </w:rPr>
        <w:t>Race</w:t>
      </w:r>
    </w:p>
    <w:p w14:paraId="4D3802F2" w14:textId="34F403C6" w:rsidR="00AF57CE" w:rsidRDefault="00AF57CE" w:rsidP="00AF57CE">
      <w:pPr>
        <w:pStyle w:val="ListParagraph"/>
        <w:numPr>
          <w:ilvl w:val="0"/>
          <w:numId w:val="3"/>
        </w:numPr>
        <w:rPr>
          <w:rFonts w:ascii="Source Sans Pro" w:hAnsi="Source Sans Pro"/>
          <w:color w:val="4B4B4B"/>
        </w:rPr>
      </w:pPr>
      <w:r>
        <w:rPr>
          <w:rFonts w:ascii="Source Sans Pro" w:hAnsi="Source Sans Pro"/>
          <w:color w:val="4B4B4B"/>
        </w:rPr>
        <w:t>Religion belief</w:t>
      </w:r>
    </w:p>
    <w:p w14:paraId="6E4F35B9" w14:textId="170F00DB" w:rsidR="00EC0B71" w:rsidRDefault="00EC0B71" w:rsidP="00AF57CE">
      <w:pPr>
        <w:pStyle w:val="ListParagraph"/>
        <w:numPr>
          <w:ilvl w:val="0"/>
          <w:numId w:val="3"/>
        </w:numPr>
        <w:rPr>
          <w:rFonts w:ascii="Source Sans Pro" w:hAnsi="Source Sans Pro"/>
          <w:color w:val="4B4B4B"/>
        </w:rPr>
      </w:pPr>
      <w:r>
        <w:rPr>
          <w:rFonts w:ascii="Source Sans Pro" w:hAnsi="Source Sans Pro"/>
          <w:color w:val="4B4B4B"/>
        </w:rPr>
        <w:t>Ethnic origin</w:t>
      </w:r>
    </w:p>
    <w:p w14:paraId="6BC5E8CC" w14:textId="014CC685" w:rsidR="00EC0B71" w:rsidRDefault="00EC0B71" w:rsidP="00AF57CE">
      <w:pPr>
        <w:pStyle w:val="ListParagraph"/>
        <w:numPr>
          <w:ilvl w:val="0"/>
          <w:numId w:val="3"/>
        </w:numPr>
        <w:rPr>
          <w:rFonts w:ascii="Source Sans Pro" w:hAnsi="Source Sans Pro"/>
          <w:color w:val="4B4B4B"/>
        </w:rPr>
      </w:pPr>
      <w:r>
        <w:rPr>
          <w:rFonts w:ascii="Source Sans Pro" w:hAnsi="Source Sans Pro"/>
          <w:color w:val="4B4B4B"/>
        </w:rPr>
        <w:t>Politics</w:t>
      </w:r>
    </w:p>
    <w:p w14:paraId="7FF41167" w14:textId="4E6A0931" w:rsidR="00EC0B71" w:rsidRDefault="00EC0B71" w:rsidP="00AF57CE">
      <w:pPr>
        <w:pStyle w:val="ListParagraph"/>
        <w:numPr>
          <w:ilvl w:val="0"/>
          <w:numId w:val="3"/>
        </w:numPr>
        <w:rPr>
          <w:rFonts w:ascii="Source Sans Pro" w:hAnsi="Source Sans Pro"/>
          <w:color w:val="4B4B4B"/>
        </w:rPr>
      </w:pPr>
      <w:r>
        <w:rPr>
          <w:rFonts w:ascii="Source Sans Pro" w:hAnsi="Source Sans Pro"/>
          <w:color w:val="4B4B4B"/>
        </w:rPr>
        <w:t>Sexual orientation</w:t>
      </w:r>
    </w:p>
    <w:p w14:paraId="39744190" w14:textId="2AC4C26F" w:rsidR="005276DF" w:rsidRDefault="005276DF" w:rsidP="00AF57CE">
      <w:pPr>
        <w:pStyle w:val="ListParagraph"/>
        <w:numPr>
          <w:ilvl w:val="0"/>
          <w:numId w:val="3"/>
        </w:numPr>
        <w:rPr>
          <w:rFonts w:ascii="Source Sans Pro" w:hAnsi="Source Sans Pro"/>
          <w:color w:val="4B4B4B"/>
        </w:rPr>
      </w:pPr>
      <w:r>
        <w:rPr>
          <w:rFonts w:ascii="Source Sans Pro" w:hAnsi="Source Sans Pro"/>
          <w:color w:val="4B4B4B"/>
        </w:rPr>
        <w:t>Heredity</w:t>
      </w:r>
    </w:p>
    <w:p w14:paraId="2D5D03C0" w14:textId="601F9F79" w:rsidR="005276DF" w:rsidRDefault="00DC325E" w:rsidP="005276DF">
      <w:pPr>
        <w:rPr>
          <w:rFonts w:ascii="Source Sans Pro" w:hAnsi="Source Sans Pro"/>
          <w:color w:val="4B4B4B"/>
        </w:rPr>
      </w:pPr>
      <w:r>
        <w:rPr>
          <w:rFonts w:ascii="Source Sans Pro" w:hAnsi="Source Sans Pro"/>
          <w:color w:val="4B4B4B"/>
        </w:rPr>
        <w:t>Y</w:t>
      </w:r>
      <w:r w:rsidR="005276DF">
        <w:rPr>
          <w:rFonts w:ascii="Source Sans Pro" w:hAnsi="Source Sans Pro"/>
          <w:color w:val="4B4B4B"/>
        </w:rPr>
        <w:t>o</w:t>
      </w:r>
      <w:r>
        <w:rPr>
          <w:rFonts w:ascii="Source Sans Pro" w:hAnsi="Source Sans Pro"/>
          <w:color w:val="4B4B4B"/>
        </w:rPr>
        <w:t>u may a person who collects data on behalf of an organisation</w:t>
      </w:r>
      <w:r w:rsidR="00346DBF">
        <w:rPr>
          <w:rFonts w:ascii="Source Sans Pro" w:hAnsi="Source Sans Pro"/>
          <w:color w:val="4B4B4B"/>
        </w:rPr>
        <w:t xml:space="preserve">, to store that information for later consideration, </w:t>
      </w:r>
      <w:r w:rsidR="009E3E0B">
        <w:rPr>
          <w:rFonts w:ascii="Source Sans Pro" w:hAnsi="Source Sans Pro"/>
          <w:color w:val="4B4B4B"/>
        </w:rPr>
        <w:t xml:space="preserve">to use it in documents or web pages, </w:t>
      </w:r>
      <w:r w:rsidR="008042EF">
        <w:rPr>
          <w:rFonts w:ascii="Source Sans Pro" w:hAnsi="Source Sans Pro"/>
          <w:color w:val="4B4B4B"/>
        </w:rPr>
        <w:t xml:space="preserve">to record it for sharing purposes, this would mean that to comply with the law, you would need to gain </w:t>
      </w:r>
      <w:r w:rsidR="00E94C8D">
        <w:rPr>
          <w:rFonts w:ascii="Source Sans Pro" w:hAnsi="Source Sans Pro"/>
          <w:color w:val="4B4B4B"/>
        </w:rPr>
        <w:t>permission from the owner of the data, via a licence with a possible fee involved.</w:t>
      </w:r>
    </w:p>
    <w:p w14:paraId="334062A9" w14:textId="633CB5B8" w:rsidR="00B93DA1" w:rsidRDefault="00B93DA1" w:rsidP="005276DF">
      <w:pPr>
        <w:rPr>
          <w:rFonts w:ascii="Source Sans Pro" w:hAnsi="Source Sans Pro"/>
          <w:color w:val="4B4B4B"/>
        </w:rPr>
      </w:pPr>
      <w:r>
        <w:rPr>
          <w:rFonts w:ascii="Source Sans Pro" w:hAnsi="Source Sans Pro"/>
          <w:color w:val="4B4B4B"/>
        </w:rPr>
        <w:t>You could be someone who is collecting data for you own benefit</w:t>
      </w:r>
      <w:r w:rsidR="00ED40A8">
        <w:rPr>
          <w:rFonts w:ascii="Source Sans Pro" w:hAnsi="Source Sans Pro"/>
          <w:color w:val="4B4B4B"/>
        </w:rPr>
        <w:t xml:space="preserve">, such as a education course or report, </w:t>
      </w:r>
      <w:r w:rsidR="003942E6">
        <w:rPr>
          <w:rFonts w:ascii="Source Sans Pro" w:hAnsi="Source Sans Pro"/>
          <w:color w:val="4B4B4B"/>
        </w:rPr>
        <w:t>if so you should be aware that if you publish a person</w:t>
      </w:r>
      <w:r w:rsidR="00D87A5A">
        <w:rPr>
          <w:rFonts w:ascii="Source Sans Pro" w:hAnsi="Source Sans Pro"/>
          <w:color w:val="4B4B4B"/>
        </w:rPr>
        <w:t>s data and it is not in the public domain (free), then you are breaking the G</w:t>
      </w:r>
      <w:r w:rsidR="00DF3CC8">
        <w:rPr>
          <w:rFonts w:ascii="Source Sans Pro" w:hAnsi="Source Sans Pro"/>
          <w:color w:val="4B4B4B"/>
        </w:rPr>
        <w:t xml:space="preserve">DPR law and </w:t>
      </w:r>
      <w:r w:rsidR="005F09F7">
        <w:rPr>
          <w:rFonts w:ascii="Source Sans Pro" w:hAnsi="Source Sans Pro"/>
          <w:color w:val="4B4B4B"/>
        </w:rPr>
        <w:t>can</w:t>
      </w:r>
      <w:r w:rsidR="00DF3CC8">
        <w:rPr>
          <w:rFonts w:ascii="Source Sans Pro" w:hAnsi="Source Sans Pro"/>
          <w:color w:val="4B4B4B"/>
        </w:rPr>
        <w:t xml:space="preserve"> be fined or the owner can claim compensation</w:t>
      </w:r>
      <w:r w:rsidR="00C82928">
        <w:rPr>
          <w:rFonts w:ascii="Source Sans Pro" w:hAnsi="Source Sans Pro"/>
          <w:color w:val="4B4B4B"/>
        </w:rPr>
        <w:t>. it is therefore necessary to attain the permission from the owners of the data</w:t>
      </w:r>
      <w:r w:rsidR="005F09F7">
        <w:rPr>
          <w:rFonts w:ascii="Source Sans Pro" w:hAnsi="Source Sans Pro"/>
          <w:color w:val="4B4B4B"/>
        </w:rPr>
        <w:t xml:space="preserve"> and include it your budget for your work.</w:t>
      </w:r>
    </w:p>
    <w:p w14:paraId="0897E5A2" w14:textId="77777777" w:rsidR="006B58BF" w:rsidRDefault="006B58BF" w:rsidP="005276DF">
      <w:pPr>
        <w:rPr>
          <w:rFonts w:ascii="Source Sans Pro" w:hAnsi="Source Sans Pro"/>
          <w:color w:val="4B4B4B"/>
        </w:rPr>
      </w:pPr>
    </w:p>
    <w:p w14:paraId="35ACC805" w14:textId="77777777" w:rsidR="006B58BF" w:rsidRPr="006B58BF" w:rsidRDefault="006B58BF" w:rsidP="005276DF">
      <w:pPr>
        <w:rPr>
          <w:rFonts w:ascii="Source Sans Pro" w:hAnsi="Source Sans Pro"/>
          <w:color w:val="4B4B4B"/>
        </w:rPr>
      </w:pPr>
    </w:p>
    <w:p w14:paraId="44D1DC78" w14:textId="5644D0EC" w:rsidR="007C1BED" w:rsidRPr="006B58BF" w:rsidRDefault="006701E6" w:rsidP="00740F82">
      <w:pPr>
        <w:pStyle w:val="Heading1"/>
        <w:rPr>
          <w:shd w:val="clear" w:color="auto" w:fill="FFFFFF"/>
        </w:rPr>
      </w:pPr>
      <w:bookmarkStart w:id="2" w:name="_Toc98176076"/>
      <w:r w:rsidRPr="006B58BF">
        <w:rPr>
          <w:shd w:val="clear" w:color="auto" w:fill="FFFFFF"/>
        </w:rPr>
        <w:lastRenderedPageBreak/>
        <w:t>l</w:t>
      </w:r>
      <w:r w:rsidR="007C1BED" w:rsidRPr="006B58BF">
        <w:rPr>
          <w:shd w:val="clear" w:color="auto" w:fill="FFFFFF"/>
        </w:rPr>
        <w:t xml:space="preserve">ocal </w:t>
      </w:r>
      <w:r w:rsidRPr="006B58BF">
        <w:rPr>
          <w:shd w:val="clear" w:color="auto" w:fill="FFFFFF"/>
        </w:rPr>
        <w:t>councils</w:t>
      </w:r>
      <w:bookmarkEnd w:id="2"/>
    </w:p>
    <w:p w14:paraId="4E2168AC" w14:textId="23A606C3" w:rsidR="006B58BF" w:rsidRDefault="006B58BF" w:rsidP="006701E6">
      <w:pPr>
        <w:rPr>
          <w:rFonts w:ascii="Lucida Sans Unicode" w:hAnsi="Lucida Sans Unicode" w:cs="Lucida Sans Unicode"/>
          <w:color w:val="000000"/>
          <w:shd w:val="clear" w:color="auto" w:fill="FFFFFF"/>
        </w:rPr>
      </w:pPr>
    </w:p>
    <w:p w14:paraId="5DFD9D59" w14:textId="31F76643" w:rsidR="006701E6" w:rsidRDefault="006B58BF" w:rsidP="006701E6">
      <w:pPr>
        <w:rPr>
          <w:rFonts w:ascii="Lucida Sans Unicode" w:hAnsi="Lucida Sans Unicode" w:cs="Lucida Sans Unicode"/>
          <w:color w:val="000000"/>
          <w:shd w:val="clear" w:color="auto" w:fill="FFFFFF"/>
        </w:rPr>
      </w:pPr>
      <w:r>
        <w:rPr>
          <w:rFonts w:ascii="Lucida Sans Unicode" w:hAnsi="Lucida Sans Unicode" w:cs="Lucida Sans Unicode"/>
          <w:color w:val="000000"/>
          <w:shd w:val="clear" w:color="auto" w:fill="FFFFFF"/>
        </w:rPr>
        <w:t>S</w:t>
      </w:r>
      <w:r w:rsidR="000D2536" w:rsidRPr="006B58BF">
        <w:rPr>
          <w:rFonts w:ascii="Lucida Sans Unicode" w:hAnsi="Lucida Sans Unicode" w:cs="Lucida Sans Unicode"/>
          <w:color w:val="000000"/>
          <w:shd w:val="clear" w:color="auto" w:fill="FFFFFF"/>
        </w:rPr>
        <w:t>ince the new legislation became law, local councils have included the GDPR</w:t>
      </w:r>
      <w:r w:rsidR="0010372C" w:rsidRPr="006B58BF">
        <w:rPr>
          <w:rFonts w:ascii="Lucida Sans Unicode" w:hAnsi="Lucida Sans Unicode" w:cs="Lucida Sans Unicode"/>
          <w:color w:val="000000"/>
          <w:shd w:val="clear" w:color="auto" w:fill="FFFFFF"/>
        </w:rPr>
        <w:t xml:space="preserve"> into their tender process, meaning any company </w:t>
      </w:r>
      <w:r w:rsidRPr="006B58BF">
        <w:rPr>
          <w:rFonts w:ascii="Lucida Sans Unicode" w:hAnsi="Lucida Sans Unicode" w:cs="Lucida Sans Unicode"/>
          <w:color w:val="000000"/>
          <w:shd w:val="clear" w:color="auto" w:fill="FFFFFF"/>
        </w:rPr>
        <w:t>or</w:t>
      </w:r>
      <w:r w:rsidR="0010372C" w:rsidRPr="006B58BF">
        <w:rPr>
          <w:rFonts w:ascii="Lucida Sans Unicode" w:hAnsi="Lucida Sans Unicode" w:cs="Lucida Sans Unicode"/>
          <w:color w:val="000000"/>
          <w:shd w:val="clear" w:color="auto" w:fill="FFFFFF"/>
        </w:rPr>
        <w:t xml:space="preserve"> individual needs to </w:t>
      </w:r>
      <w:r w:rsidR="00936D23" w:rsidRPr="006B58BF">
        <w:rPr>
          <w:rFonts w:ascii="Lucida Sans Unicode" w:hAnsi="Lucida Sans Unicode" w:cs="Lucida Sans Unicode"/>
          <w:color w:val="000000"/>
          <w:shd w:val="clear" w:color="auto" w:fill="FFFFFF"/>
        </w:rPr>
        <w:t>state within their tender that they will comply with the</w:t>
      </w:r>
      <w:r w:rsidRPr="006B58BF">
        <w:rPr>
          <w:rFonts w:ascii="Lucida Sans Unicode" w:hAnsi="Lucida Sans Unicode" w:cs="Lucida Sans Unicode"/>
          <w:color w:val="000000"/>
          <w:shd w:val="clear" w:color="auto" w:fill="FFFFFF"/>
        </w:rPr>
        <w:t xml:space="preserve"> </w:t>
      </w:r>
      <w:r w:rsidR="00936D23" w:rsidRPr="006B58BF">
        <w:rPr>
          <w:rFonts w:ascii="Lucida Sans Unicode" w:hAnsi="Lucida Sans Unicode" w:cs="Lucida Sans Unicode"/>
          <w:color w:val="000000"/>
          <w:shd w:val="clear" w:color="auto" w:fill="FFFFFF"/>
        </w:rPr>
        <w:t xml:space="preserve">law </w:t>
      </w:r>
      <w:r w:rsidR="00B90480">
        <w:rPr>
          <w:rFonts w:ascii="Lucida Sans Unicode" w:hAnsi="Lucida Sans Unicode" w:cs="Lucida Sans Unicode"/>
          <w:color w:val="000000"/>
          <w:shd w:val="clear" w:color="auto" w:fill="FFFFFF"/>
        </w:rPr>
        <w:t>and include proof of;</w:t>
      </w:r>
    </w:p>
    <w:p w14:paraId="530BE8EB" w14:textId="3B53C0FF" w:rsidR="00B90480" w:rsidRDefault="00B90480" w:rsidP="00B90480">
      <w:pPr>
        <w:pStyle w:val="ListParagraph"/>
        <w:numPr>
          <w:ilvl w:val="0"/>
          <w:numId w:val="4"/>
        </w:numPr>
        <w:rPr>
          <w:rFonts w:ascii="Lucida Sans Unicode" w:hAnsi="Lucida Sans Unicode" w:cs="Lucida Sans Unicode"/>
          <w:color w:val="000000"/>
          <w:shd w:val="clear" w:color="auto" w:fill="FFFFFF"/>
        </w:rPr>
      </w:pPr>
      <w:r>
        <w:rPr>
          <w:rFonts w:ascii="Lucida Sans Unicode" w:hAnsi="Lucida Sans Unicode" w:cs="Lucida Sans Unicode"/>
          <w:color w:val="000000"/>
          <w:shd w:val="clear" w:color="auto" w:fill="FFFFFF"/>
        </w:rPr>
        <w:t>Data Protection Policy</w:t>
      </w:r>
    </w:p>
    <w:p w14:paraId="73FAFD35" w14:textId="6B2D7B2B" w:rsidR="007B36BC" w:rsidRDefault="007B36BC" w:rsidP="00B90480">
      <w:pPr>
        <w:pStyle w:val="ListParagraph"/>
        <w:numPr>
          <w:ilvl w:val="0"/>
          <w:numId w:val="4"/>
        </w:numPr>
        <w:rPr>
          <w:rFonts w:ascii="Lucida Sans Unicode" w:hAnsi="Lucida Sans Unicode" w:cs="Lucida Sans Unicode"/>
          <w:color w:val="000000"/>
          <w:shd w:val="clear" w:color="auto" w:fill="FFFFFF"/>
        </w:rPr>
      </w:pPr>
      <w:r>
        <w:rPr>
          <w:rFonts w:ascii="Lucida Sans Unicode" w:hAnsi="Lucida Sans Unicode" w:cs="Lucida Sans Unicode"/>
          <w:color w:val="000000"/>
          <w:shd w:val="clear" w:color="auto" w:fill="FFFFFF"/>
        </w:rPr>
        <w:t>Information Security Policy</w:t>
      </w:r>
    </w:p>
    <w:p w14:paraId="4FE3BA4D" w14:textId="38DBA9F1" w:rsidR="007B36BC" w:rsidRPr="00B90480" w:rsidRDefault="007B36BC" w:rsidP="00B90480">
      <w:pPr>
        <w:pStyle w:val="ListParagraph"/>
        <w:numPr>
          <w:ilvl w:val="0"/>
          <w:numId w:val="4"/>
        </w:numPr>
        <w:rPr>
          <w:rFonts w:ascii="Lucida Sans Unicode" w:hAnsi="Lucida Sans Unicode" w:cs="Lucida Sans Unicode"/>
          <w:color w:val="000000"/>
          <w:shd w:val="clear" w:color="auto" w:fill="FFFFFF"/>
        </w:rPr>
      </w:pPr>
      <w:r>
        <w:rPr>
          <w:rFonts w:ascii="Lucida Sans Unicode" w:hAnsi="Lucida Sans Unicode" w:cs="Lucida Sans Unicode"/>
          <w:color w:val="000000"/>
          <w:shd w:val="clear" w:color="auto" w:fill="FFFFFF"/>
        </w:rPr>
        <w:t>Data Retention Policy</w:t>
      </w:r>
    </w:p>
    <w:p w14:paraId="4296B191" w14:textId="10CE66E7" w:rsidR="00552165" w:rsidRDefault="00552165" w:rsidP="0099075D">
      <w:pPr>
        <w:rPr>
          <w:rFonts w:ascii="Lucida Sans Unicode" w:hAnsi="Lucida Sans Unicode" w:cs="Lucida Sans Unicode"/>
          <w:color w:val="000000"/>
          <w:sz w:val="19"/>
          <w:szCs w:val="19"/>
          <w:shd w:val="clear" w:color="auto" w:fill="FFFFFF"/>
        </w:rPr>
      </w:pPr>
      <w:r>
        <w:rPr>
          <w:rFonts w:ascii="Lucida Sans Unicode" w:hAnsi="Lucida Sans Unicode" w:cs="Lucida Sans Unicode"/>
          <w:color w:val="000000"/>
          <w:sz w:val="19"/>
          <w:szCs w:val="19"/>
          <w:shd w:val="clear" w:color="auto" w:fill="FFFFFF"/>
        </w:rPr>
        <w:tab/>
      </w:r>
    </w:p>
    <w:p w14:paraId="73700189" w14:textId="2855FA49" w:rsidR="00113A20" w:rsidRDefault="00113A20" w:rsidP="0099075D">
      <w:pPr>
        <w:rPr>
          <w:rFonts w:ascii="Source Sans Pro" w:hAnsi="Source Sans Pro"/>
          <w:color w:val="4B4B4B"/>
        </w:rPr>
      </w:pPr>
      <w:r>
        <w:rPr>
          <w:rFonts w:ascii="Lucida Sans Unicode" w:hAnsi="Lucida Sans Unicode" w:cs="Lucida Sans Unicode"/>
          <w:color w:val="000000"/>
          <w:sz w:val="19"/>
          <w:szCs w:val="19"/>
          <w:shd w:val="clear" w:color="auto" w:fill="FFFFFF"/>
        </w:rPr>
        <w:t xml:space="preserve">license their work for free use and that it is their own </w:t>
      </w:r>
      <w:r w:rsidR="00740F82">
        <w:rPr>
          <w:rFonts w:ascii="Lucida Sans Unicode" w:hAnsi="Lucida Sans Unicode" w:cs="Lucida Sans Unicode"/>
          <w:color w:val="000000"/>
          <w:sz w:val="19"/>
          <w:szCs w:val="19"/>
          <w:shd w:val="clear" w:color="auto" w:fill="FFFFFF"/>
        </w:rPr>
        <w:t>work,</w:t>
      </w:r>
      <w:r>
        <w:rPr>
          <w:rFonts w:ascii="Lucida Sans Unicode" w:hAnsi="Lucida Sans Unicode" w:cs="Lucida Sans Unicode"/>
          <w:color w:val="000000"/>
          <w:sz w:val="19"/>
          <w:szCs w:val="19"/>
          <w:shd w:val="clear" w:color="auto" w:fill="FFFFFF"/>
        </w:rPr>
        <w:t xml:space="preserve"> and any sources of information are referenced to their owner.</w:t>
      </w:r>
    </w:p>
    <w:p w14:paraId="027F6639" w14:textId="311903B4" w:rsidR="0008487F" w:rsidRPr="0008487F" w:rsidRDefault="00325718" w:rsidP="00740F82">
      <w:pPr>
        <w:pStyle w:val="Heading1"/>
        <w:rPr>
          <w:shd w:val="clear" w:color="auto" w:fill="EAEAEA"/>
        </w:rPr>
      </w:pPr>
      <w:bookmarkStart w:id="3" w:name="_Toc98176077"/>
      <w:r w:rsidRPr="0008487F">
        <w:rPr>
          <w:shd w:val="clear" w:color="auto" w:fill="EAEAEA"/>
        </w:rPr>
        <w:t>How Does Copyright Law Work?</w:t>
      </w:r>
      <w:bookmarkEnd w:id="3"/>
      <w:sdt>
        <w:sdtPr>
          <w:rPr>
            <w:shd w:val="clear" w:color="auto" w:fill="EAEAEA"/>
          </w:rPr>
          <w:id w:val="1985190838"/>
          <w:citation/>
        </w:sdtPr>
        <w:sdtContent>
          <w:r w:rsidR="00740F82">
            <w:rPr>
              <w:shd w:val="clear" w:color="auto" w:fill="EAEAEA"/>
            </w:rPr>
            <w:fldChar w:fldCharType="begin"/>
          </w:r>
          <w:r w:rsidR="00740F82">
            <w:rPr>
              <w:shd w:val="clear" w:color="auto" w:fill="EAEAEA"/>
            </w:rPr>
            <w:instrText xml:space="preserve"> CITATION kj225 \l 2057 </w:instrText>
          </w:r>
          <w:r w:rsidR="00740F82">
            <w:rPr>
              <w:shd w:val="clear" w:color="auto" w:fill="EAEAEA"/>
            </w:rPr>
            <w:fldChar w:fldCharType="separate"/>
          </w:r>
          <w:r w:rsidR="00740F82">
            <w:rPr>
              <w:noProof/>
              <w:shd w:val="clear" w:color="auto" w:fill="EAEAEA"/>
            </w:rPr>
            <w:t xml:space="preserve"> </w:t>
          </w:r>
          <w:r w:rsidR="00740F82" w:rsidRPr="00740F82">
            <w:rPr>
              <w:noProof/>
              <w:shd w:val="clear" w:color="auto" w:fill="EAEAEA"/>
            </w:rPr>
            <w:t>(kj, 2022)</w:t>
          </w:r>
          <w:r w:rsidR="00740F82">
            <w:rPr>
              <w:shd w:val="clear" w:color="auto" w:fill="EAEAEA"/>
            </w:rPr>
            <w:fldChar w:fldCharType="end"/>
          </w:r>
        </w:sdtContent>
      </w:sdt>
    </w:p>
    <w:p w14:paraId="1A8125E1" w14:textId="67FA258C" w:rsidR="003B7591" w:rsidRDefault="00C571C0" w:rsidP="00740F82">
      <w:pPr>
        <w:pStyle w:val="Heading2"/>
        <w:rPr>
          <w:shd w:val="clear" w:color="auto" w:fill="FFFFFF"/>
        </w:rPr>
      </w:pPr>
      <w:bookmarkStart w:id="4" w:name="_Toc98176078"/>
      <w:r w:rsidRPr="0008487F">
        <w:rPr>
          <w:shd w:val="clear" w:color="auto" w:fill="FFFFFF"/>
        </w:rPr>
        <w:t>G</w:t>
      </w:r>
      <w:r w:rsidR="003B7591" w:rsidRPr="0008487F">
        <w:rPr>
          <w:shd w:val="clear" w:color="auto" w:fill="FFFFFF"/>
        </w:rPr>
        <w:t>aining permission</w:t>
      </w:r>
      <w:bookmarkEnd w:id="4"/>
    </w:p>
    <w:p w14:paraId="5988BC4B" w14:textId="6123C9F4" w:rsidR="0008487F" w:rsidRDefault="00082D36" w:rsidP="0008487F">
      <w:pPr>
        <w:ind w:firstLine="720"/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The first step is to identify what type of permission you need,</w:t>
      </w:r>
      <w:r w:rsidR="008F4C77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a</w:t>
      </w:r>
      <w:r w:rsidR="00977101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n</w:t>
      </w:r>
      <w:r w:rsidR="008F4C77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owner has inclusive rights to the copyright </w:t>
      </w:r>
      <w:r w:rsidR="00C5135D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if it has not been deemed</w:t>
      </w:r>
      <w:r w:rsidR="00D320C4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exceptive of copyright and placed in the public domain meaning it </w:t>
      </w:r>
      <w:r w:rsidR="00A965CB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is a free source for anyone to use and access.</w:t>
      </w:r>
      <w:r w:rsidR="00F17E8D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These rights include the right to reproduce, modify and</w:t>
      </w:r>
      <w:r w:rsidR="00AB3F44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distribute th</w:t>
      </w:r>
      <w:r w:rsidR="002A7B6F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e</w:t>
      </w:r>
      <w:r w:rsidR="00AB3F44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cop</w:t>
      </w:r>
      <w:r w:rsidR="002A7B6F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y</w:t>
      </w:r>
      <w:r w:rsidR="00AB3F44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right data or images,</w:t>
      </w:r>
      <w:r w:rsidR="002A7B6F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to display </w:t>
      </w:r>
      <w:r w:rsidR="003611F7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publicly in websites or documents.</w:t>
      </w:r>
      <w:r w:rsidR="00B009FF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The owner can share access to their copyright or </w:t>
      </w:r>
      <w:r w:rsidR="00B34B56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Intellectual property (something they have created)</w:t>
      </w:r>
      <w:r w:rsidR="008B1A02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.</w:t>
      </w:r>
    </w:p>
    <w:p w14:paraId="79919040" w14:textId="5839F402" w:rsidR="008B1A02" w:rsidRDefault="00372392" w:rsidP="0008487F">
      <w:pPr>
        <w:ind w:firstLine="720"/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A good instance of an owner sharing copyright would be a</w:t>
      </w:r>
      <w:r w:rsidR="002F1D1B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n </w:t>
      </w:r>
      <w:r w:rsidR="00227563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author</w:t>
      </w:r>
      <w:r w:rsidR="002F1D1B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giving publishers form different countries permission to </w:t>
      </w:r>
      <w:r w:rsidR="00B33204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use their work, with the intention of </w:t>
      </w:r>
      <w:r w:rsidR="00227563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selling</w:t>
      </w:r>
      <w:r w:rsidR="00B33204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books in different countries</w:t>
      </w:r>
      <w:r w:rsidR="008A4556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,</w:t>
      </w:r>
      <w:r w:rsidR="00552244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</w:t>
      </w:r>
      <w:r w:rsidR="00227563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subject to an agreed contract,</w:t>
      </w:r>
      <w:r w:rsidR="008A4556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the owner might </w:t>
      </w:r>
      <w:r w:rsidR="00731465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require a</w:t>
      </w:r>
      <w:r w:rsidR="008A4556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fee from a school to use that same work</w:t>
      </w:r>
      <w:r w:rsidR="00227563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for educational purposes</w:t>
      </w:r>
      <w:r w:rsidR="00552244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.</w:t>
      </w:r>
    </w:p>
    <w:p w14:paraId="00C4053A" w14:textId="3AD58A04" w:rsidR="00731465" w:rsidRDefault="00731465" w:rsidP="0008487F">
      <w:pPr>
        <w:ind w:firstLine="720"/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Depending on the work, when wishing to use someone </w:t>
      </w:r>
      <w:r w:rsidR="00CB7FD0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else’s</w:t>
      </w:r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work, you may need to</w:t>
      </w:r>
      <w:r w:rsidR="00482224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acquire permission from multiple owners if the original </w:t>
      </w:r>
      <w:r w:rsidR="00CB7FD0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owner</w:t>
      </w:r>
      <w:r w:rsidR="00482224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</w:t>
      </w:r>
      <w:r w:rsidR="00CB7FD0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has</w:t>
      </w:r>
      <w:r w:rsidR="00482224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sold the rights </w:t>
      </w:r>
      <w:r w:rsidR="00CB7FD0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in different areas and cross over data (data compiled by more than one author</w:t>
      </w:r>
      <w:r w:rsidR="00740F82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). There</w:t>
      </w:r>
      <w:r w:rsidR="00D63900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are different typ</w:t>
      </w:r>
      <w:r w:rsidR="003C1F57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es of copyright law that concern different subjects such as , te</w:t>
      </w:r>
      <w:r w:rsidR="009C652B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x</w:t>
      </w:r>
      <w:r w:rsidR="003C1F57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t</w:t>
      </w:r>
      <w:r w:rsidR="009C652B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, </w:t>
      </w:r>
      <w:r w:rsidR="003C1F57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images</w:t>
      </w:r>
      <w:r w:rsidR="00876A4E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,</w:t>
      </w:r>
      <w:r w:rsidR="009C652B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</w:t>
      </w:r>
      <w:r w:rsidR="003C1F57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film</w:t>
      </w:r>
      <w:r w:rsidR="00876A4E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, </w:t>
      </w:r>
      <w:r w:rsidR="003C1F57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music</w:t>
      </w:r>
      <w:r w:rsidR="009C652B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etc.</w:t>
      </w:r>
    </w:p>
    <w:p w14:paraId="345CA1E1" w14:textId="77777777" w:rsidR="00977101" w:rsidRDefault="00977101" w:rsidP="0008487F">
      <w:pPr>
        <w:ind w:firstLine="720"/>
        <w:rPr>
          <w:rFonts w:ascii="Source Sans Pro" w:hAnsi="Source Sans Pro"/>
          <w:color w:val="4B4B4B"/>
          <w:sz w:val="20"/>
          <w:szCs w:val="20"/>
          <w:shd w:val="clear" w:color="auto" w:fill="EAEAEA"/>
        </w:rPr>
      </w:pPr>
    </w:p>
    <w:p w14:paraId="324C8891" w14:textId="77777777" w:rsidR="006B456C" w:rsidRDefault="006B456C" w:rsidP="0008487F">
      <w:pPr>
        <w:ind w:firstLine="720"/>
        <w:rPr>
          <w:rFonts w:ascii="Source Sans Pro" w:hAnsi="Source Sans Pro"/>
          <w:color w:val="4B4B4B"/>
          <w:sz w:val="20"/>
          <w:szCs w:val="20"/>
          <w:shd w:val="clear" w:color="auto" w:fill="EAEAEA"/>
        </w:rPr>
      </w:pPr>
    </w:p>
    <w:p w14:paraId="0E247145" w14:textId="77777777" w:rsidR="006B456C" w:rsidRDefault="006B456C" w:rsidP="0008487F">
      <w:pPr>
        <w:ind w:firstLine="720"/>
        <w:rPr>
          <w:rFonts w:ascii="Source Sans Pro" w:hAnsi="Source Sans Pro"/>
          <w:color w:val="4B4B4B"/>
          <w:sz w:val="20"/>
          <w:szCs w:val="20"/>
          <w:shd w:val="clear" w:color="auto" w:fill="EAEAEA"/>
        </w:rPr>
      </w:pPr>
    </w:p>
    <w:p w14:paraId="232E25A1" w14:textId="77777777" w:rsidR="006B456C" w:rsidRDefault="006B456C" w:rsidP="0008487F">
      <w:pPr>
        <w:ind w:firstLine="720"/>
        <w:rPr>
          <w:rFonts w:ascii="Source Sans Pro" w:hAnsi="Source Sans Pro"/>
          <w:color w:val="4B4B4B"/>
          <w:sz w:val="20"/>
          <w:szCs w:val="20"/>
          <w:shd w:val="clear" w:color="auto" w:fill="EAEAEA"/>
        </w:rPr>
      </w:pPr>
    </w:p>
    <w:p w14:paraId="3EF9D528" w14:textId="77777777" w:rsidR="006B456C" w:rsidRDefault="006B456C" w:rsidP="0008487F">
      <w:pPr>
        <w:ind w:firstLine="720"/>
        <w:rPr>
          <w:rFonts w:ascii="Source Sans Pro" w:hAnsi="Source Sans Pro"/>
          <w:color w:val="4B4B4B"/>
          <w:sz w:val="20"/>
          <w:szCs w:val="20"/>
          <w:shd w:val="clear" w:color="auto" w:fill="EAEAEA"/>
        </w:rPr>
      </w:pPr>
    </w:p>
    <w:p w14:paraId="2D0C17EE" w14:textId="77777777" w:rsidR="006B456C" w:rsidRPr="00082D36" w:rsidRDefault="006B456C" w:rsidP="0008487F">
      <w:pPr>
        <w:ind w:firstLine="720"/>
        <w:rPr>
          <w:rFonts w:ascii="Source Sans Pro" w:hAnsi="Source Sans Pro"/>
          <w:color w:val="4B4B4B"/>
          <w:sz w:val="20"/>
          <w:szCs w:val="20"/>
          <w:shd w:val="clear" w:color="auto" w:fill="EAEAEA"/>
        </w:rPr>
      </w:pPr>
    </w:p>
    <w:p w14:paraId="2803D13C" w14:textId="41782B68" w:rsidR="0012406D" w:rsidRDefault="0012406D" w:rsidP="00740F82">
      <w:pPr>
        <w:pStyle w:val="Heading2"/>
        <w:rPr>
          <w:shd w:val="clear" w:color="auto" w:fill="FFFFFF"/>
        </w:rPr>
      </w:pPr>
      <w:r>
        <w:rPr>
          <w:sz w:val="19"/>
          <w:szCs w:val="19"/>
          <w:shd w:val="clear" w:color="auto" w:fill="FFFFFF"/>
        </w:rPr>
        <w:lastRenderedPageBreak/>
        <w:tab/>
      </w:r>
      <w:bookmarkStart w:id="5" w:name="_Toc98176079"/>
      <w:r w:rsidR="00A5423B" w:rsidRPr="00A5423B">
        <w:rPr>
          <w:shd w:val="clear" w:color="auto" w:fill="FFFFFF"/>
        </w:rPr>
        <w:t>L</w:t>
      </w:r>
      <w:r w:rsidRPr="00A5423B">
        <w:rPr>
          <w:shd w:val="clear" w:color="auto" w:fill="FFFFFF"/>
        </w:rPr>
        <w:t>icense</w:t>
      </w:r>
      <w:bookmarkEnd w:id="5"/>
    </w:p>
    <w:p w14:paraId="0A111E58" w14:textId="1C6EBDFC" w:rsidR="006B456C" w:rsidRPr="00601664" w:rsidRDefault="00EA5CD8" w:rsidP="00325718">
      <w:pP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</w:pPr>
      <w:r w:rsidRPr="00601664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The owner of copyright should supply a copyright notice</w:t>
      </w:r>
      <w:r w:rsidR="004331DD" w:rsidRPr="00601664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along with the work, other indication of own</w:t>
      </w:r>
      <w:r w:rsidR="003772C1" w:rsidRPr="00601664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ership </w:t>
      </w:r>
      <w:r w:rsidR="00D56EAD" w:rsidRPr="00601664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(a</w:t>
      </w:r>
      <w:r w:rsidR="003772C1" w:rsidRPr="00601664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link), publishers name</w:t>
      </w:r>
      <w:r w:rsidR="00001E63" w:rsidRPr="00601664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or ISBN number</w:t>
      </w:r>
      <w:r w:rsidR="00213E43" w:rsidRPr="00601664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(international standard</w:t>
      </w:r>
      <w:r w:rsidR="002748E6" w:rsidRPr="00601664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</w:t>
      </w:r>
      <w:r w:rsidR="00213E43" w:rsidRPr="00601664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Book Number)</w:t>
      </w:r>
      <w:r w:rsidR="002748E6" w:rsidRPr="00601664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. Once the owner i</w:t>
      </w:r>
      <w:r w:rsidR="009F547D" w:rsidRPr="00601664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s </w:t>
      </w:r>
      <w:r w:rsidR="00D56EAD" w:rsidRPr="00601664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identified, then</w:t>
      </w:r>
      <w:r w:rsidR="009F547D" w:rsidRPr="00601664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the user should </w:t>
      </w:r>
      <w:r w:rsidR="00740F82" w:rsidRPr="00601664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negotiate,</w:t>
      </w:r>
      <w:r w:rsidR="009F547D" w:rsidRPr="00601664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if </w:t>
      </w:r>
      <w:r w:rsidR="00601664" w:rsidRPr="00601664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possible,</w:t>
      </w:r>
      <w:r w:rsidR="00886260" w:rsidRPr="00601664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a </w:t>
      </w:r>
      <w:r w:rsidR="00D56EAD" w:rsidRPr="00601664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fair</w:t>
      </w:r>
      <w:r w:rsidR="00886260" w:rsidRPr="00601664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price for using their work and agree a contract with the clauses </w:t>
      </w:r>
      <w:r w:rsidR="00D56EAD" w:rsidRPr="00601664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stating</w:t>
      </w:r>
      <w:r w:rsidR="00886260" w:rsidRPr="00601664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the </w:t>
      </w:r>
      <w:r w:rsidR="00D56EAD" w:rsidRPr="00601664"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agreed usage of the work.</w:t>
      </w:r>
    </w:p>
    <w:p w14:paraId="13E7F791" w14:textId="77777777" w:rsidR="00A5423B" w:rsidRPr="00A5423B" w:rsidRDefault="00A5423B" w:rsidP="00325718">
      <w:pPr>
        <w:rPr>
          <w:rFonts w:ascii="Source Sans Pro" w:hAnsi="Source Sans Pro"/>
          <w:b/>
          <w:color w:val="4B4B4B"/>
          <w:shd w:val="clear" w:color="auto" w:fill="EAEAEA"/>
        </w:rPr>
      </w:pPr>
    </w:p>
    <w:p w14:paraId="02338E01" w14:textId="77777777" w:rsidR="00325718" w:rsidRDefault="00325718" w:rsidP="005C678F">
      <w:pPr>
        <w:rPr>
          <w:rFonts w:ascii="Source Sans Pro" w:hAnsi="Source Sans Pro"/>
          <w:color w:val="4B4B4B"/>
          <w:sz w:val="18"/>
          <w:szCs w:val="18"/>
          <w:shd w:val="clear" w:color="auto" w:fill="EAEAEA"/>
        </w:rPr>
      </w:pPr>
    </w:p>
    <w:p w14:paraId="28FE0DAF" w14:textId="77777777" w:rsidR="006B456C" w:rsidRDefault="006B456C" w:rsidP="005C678F">
      <w:pPr>
        <w:rPr>
          <w:rFonts w:ascii="Source Sans Pro" w:hAnsi="Source Sans Pro"/>
          <w:color w:val="4B4B4B"/>
          <w:sz w:val="18"/>
          <w:szCs w:val="18"/>
          <w:shd w:val="clear" w:color="auto" w:fill="EAEAEA"/>
        </w:rPr>
      </w:pPr>
    </w:p>
    <w:sdt>
      <w:sdtPr>
        <w:id w:val="172834051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5D699F3" w14:textId="5CB8AAEF" w:rsidR="00740F82" w:rsidRDefault="00740F82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6CC0FB96" w14:textId="77777777" w:rsidR="00740F82" w:rsidRDefault="00740F82" w:rsidP="00740F8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kj. (2022, March 14). </w:t>
              </w:r>
              <w:r>
                <w:rPr>
                  <w:i/>
                  <w:iCs/>
                  <w:noProof/>
                </w:rPr>
                <w:t>How To Get Copyright Permission?</w:t>
              </w:r>
              <w:r>
                <w:rPr>
                  <w:noProof/>
                </w:rPr>
                <w:t xml:space="preserve"> Retrieved from Copyrightalliance.</w:t>
              </w:r>
            </w:p>
            <w:p w14:paraId="44DCF61D" w14:textId="322BFDE9" w:rsidR="00740F82" w:rsidRDefault="00740F82" w:rsidP="00740F8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2C2088E" w14:textId="77777777" w:rsidR="005C678F" w:rsidRPr="0099075D" w:rsidRDefault="005C678F" w:rsidP="0099075D"/>
    <w:sectPr w:rsidR="005C678F" w:rsidRPr="009907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3524"/>
    <w:multiLevelType w:val="hybridMultilevel"/>
    <w:tmpl w:val="E0187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162C5"/>
    <w:multiLevelType w:val="hybridMultilevel"/>
    <w:tmpl w:val="DF461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90092"/>
    <w:multiLevelType w:val="hybridMultilevel"/>
    <w:tmpl w:val="0C2EB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7157A"/>
    <w:multiLevelType w:val="hybridMultilevel"/>
    <w:tmpl w:val="4D7E4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A1"/>
    <w:rsid w:val="00001E63"/>
    <w:rsid w:val="00082D36"/>
    <w:rsid w:val="0008487F"/>
    <w:rsid w:val="000D2536"/>
    <w:rsid w:val="000F2A2B"/>
    <w:rsid w:val="0010372C"/>
    <w:rsid w:val="00113A20"/>
    <w:rsid w:val="0012406D"/>
    <w:rsid w:val="001705D1"/>
    <w:rsid w:val="001E2F41"/>
    <w:rsid w:val="001E3194"/>
    <w:rsid w:val="00213E43"/>
    <w:rsid w:val="00227563"/>
    <w:rsid w:val="00237828"/>
    <w:rsid w:val="002748E6"/>
    <w:rsid w:val="002767B4"/>
    <w:rsid w:val="00282694"/>
    <w:rsid w:val="002A7B6F"/>
    <w:rsid w:val="002F1D1B"/>
    <w:rsid w:val="00325718"/>
    <w:rsid w:val="00335AB8"/>
    <w:rsid w:val="00346DBF"/>
    <w:rsid w:val="00360C79"/>
    <w:rsid w:val="003611F7"/>
    <w:rsid w:val="00372392"/>
    <w:rsid w:val="003772C1"/>
    <w:rsid w:val="003942E6"/>
    <w:rsid w:val="003B1C86"/>
    <w:rsid w:val="003B7591"/>
    <w:rsid w:val="003C1F57"/>
    <w:rsid w:val="004331DD"/>
    <w:rsid w:val="004801EC"/>
    <w:rsid w:val="00482224"/>
    <w:rsid w:val="004D6789"/>
    <w:rsid w:val="005276DF"/>
    <w:rsid w:val="00533FCA"/>
    <w:rsid w:val="00534DBC"/>
    <w:rsid w:val="00552165"/>
    <w:rsid w:val="00552244"/>
    <w:rsid w:val="005C678F"/>
    <w:rsid w:val="005E78D3"/>
    <w:rsid w:val="005F09F7"/>
    <w:rsid w:val="00601664"/>
    <w:rsid w:val="00620E48"/>
    <w:rsid w:val="006701E6"/>
    <w:rsid w:val="006B456C"/>
    <w:rsid w:val="006B58BF"/>
    <w:rsid w:val="006D2442"/>
    <w:rsid w:val="00721AD5"/>
    <w:rsid w:val="00731465"/>
    <w:rsid w:val="00734F87"/>
    <w:rsid w:val="00740F82"/>
    <w:rsid w:val="007B36BC"/>
    <w:rsid w:val="007C1BED"/>
    <w:rsid w:val="007D1FCC"/>
    <w:rsid w:val="008042EF"/>
    <w:rsid w:val="00813A84"/>
    <w:rsid w:val="00876A4E"/>
    <w:rsid w:val="00886260"/>
    <w:rsid w:val="008A4556"/>
    <w:rsid w:val="008B1A02"/>
    <w:rsid w:val="008F4C77"/>
    <w:rsid w:val="00936D23"/>
    <w:rsid w:val="00977101"/>
    <w:rsid w:val="0099075D"/>
    <w:rsid w:val="009C652B"/>
    <w:rsid w:val="009E3E0B"/>
    <w:rsid w:val="009E7A29"/>
    <w:rsid w:val="009F547D"/>
    <w:rsid w:val="00A5423B"/>
    <w:rsid w:val="00A965CB"/>
    <w:rsid w:val="00AA767A"/>
    <w:rsid w:val="00AB3F44"/>
    <w:rsid w:val="00AE59A5"/>
    <w:rsid w:val="00AF57CE"/>
    <w:rsid w:val="00B009FF"/>
    <w:rsid w:val="00B02C9A"/>
    <w:rsid w:val="00B33204"/>
    <w:rsid w:val="00B34B56"/>
    <w:rsid w:val="00B90480"/>
    <w:rsid w:val="00B93DA1"/>
    <w:rsid w:val="00BF13BF"/>
    <w:rsid w:val="00C41249"/>
    <w:rsid w:val="00C5135D"/>
    <w:rsid w:val="00C571C0"/>
    <w:rsid w:val="00C82928"/>
    <w:rsid w:val="00C87F06"/>
    <w:rsid w:val="00CB7FD0"/>
    <w:rsid w:val="00D07DC3"/>
    <w:rsid w:val="00D320C4"/>
    <w:rsid w:val="00D56EAD"/>
    <w:rsid w:val="00D63900"/>
    <w:rsid w:val="00D85943"/>
    <w:rsid w:val="00D87A5A"/>
    <w:rsid w:val="00D9108D"/>
    <w:rsid w:val="00D9320D"/>
    <w:rsid w:val="00DB081B"/>
    <w:rsid w:val="00DC325E"/>
    <w:rsid w:val="00DF3CC8"/>
    <w:rsid w:val="00DF7449"/>
    <w:rsid w:val="00E622C7"/>
    <w:rsid w:val="00E94C8D"/>
    <w:rsid w:val="00EA5CD8"/>
    <w:rsid w:val="00EC0B71"/>
    <w:rsid w:val="00EC35A1"/>
    <w:rsid w:val="00ED40A8"/>
    <w:rsid w:val="00EE7D09"/>
    <w:rsid w:val="00F17E8D"/>
    <w:rsid w:val="00F2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56F0"/>
  <w15:chartTrackingRefBased/>
  <w15:docId w15:val="{4EA1AFA4-7140-4970-A29D-E849B9F6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F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4B083" w:themeColor="accent2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2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0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0F82"/>
    <w:rPr>
      <w:rFonts w:asciiTheme="majorHAnsi" w:eastAsiaTheme="majorEastAsia" w:hAnsiTheme="majorHAnsi" w:cstheme="majorBidi"/>
      <w:color w:val="F4B083" w:themeColor="accent2" w:themeTint="99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40F8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0F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0F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40F82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40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3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kj225</b:Tag>
    <b:SourceType>InternetSite</b:SourceType>
    <b:Guid>{D62E66AA-593D-426D-B359-8DB4A505E956}</b:Guid>
    <b:Author>
      <b:Author>
        <b:NameList>
          <b:Person>
            <b:Last>kj</b:Last>
          </b:Person>
        </b:NameList>
      </b:Author>
    </b:Author>
    <b:Title>How To Get Copyright Permission?</b:Title>
    <b:InternetSiteTitle>Copyrightalliance</b:InternetSiteTitle>
    <b:Year>2022</b:Year>
    <b:Month>March</b:Month>
    <b:Day>14</b:Day>
    <b:RefOrder>1</b:RefOrder>
  </b:Source>
</b:Sources>
</file>

<file path=customXml/itemProps1.xml><?xml version="1.0" encoding="utf-8"?>
<ds:datastoreItem xmlns:ds="http://schemas.openxmlformats.org/officeDocument/2006/customXml" ds:itemID="{CF0DBD94-9930-4A83-9D4C-A0230E5A6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108</cp:revision>
  <dcterms:created xsi:type="dcterms:W3CDTF">2022-03-14T14:25:00Z</dcterms:created>
  <dcterms:modified xsi:type="dcterms:W3CDTF">2022-03-14T18:49:00Z</dcterms:modified>
</cp:coreProperties>
</file>