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16DE" w14:textId="77777777" w:rsidR="004738DC" w:rsidRDefault="004738DC" w:rsidP="0075462B">
      <w:pPr>
        <w:jc w:val="center"/>
        <w:rPr>
          <w:b/>
          <w:sz w:val="32"/>
          <w:szCs w:val="32"/>
        </w:rPr>
      </w:pPr>
    </w:p>
    <w:sdt>
      <w:sdtPr>
        <w:id w:val="-1627082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E0D877E" w14:textId="452D6FCE" w:rsidR="004738DC" w:rsidRDefault="004738DC">
          <w:pPr>
            <w:pStyle w:val="TOCHeading"/>
          </w:pPr>
          <w:r>
            <w:t>Contents</w:t>
          </w:r>
        </w:p>
        <w:p w14:paraId="688E0D3D" w14:textId="4DD50176" w:rsidR="00995E2E" w:rsidRDefault="004738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41282" w:history="1">
            <w:r w:rsidR="00995E2E" w:rsidRPr="00636BED">
              <w:rPr>
                <w:rStyle w:val="Hyperlink"/>
                <w:noProof/>
              </w:rPr>
              <w:t>Access Editing Rights</w:t>
            </w:r>
            <w:r w:rsidR="00995E2E">
              <w:rPr>
                <w:noProof/>
                <w:webHidden/>
              </w:rPr>
              <w:tab/>
            </w:r>
            <w:r w:rsidR="00995E2E">
              <w:rPr>
                <w:noProof/>
                <w:webHidden/>
              </w:rPr>
              <w:fldChar w:fldCharType="begin"/>
            </w:r>
            <w:r w:rsidR="00995E2E">
              <w:rPr>
                <w:noProof/>
                <w:webHidden/>
              </w:rPr>
              <w:instrText xml:space="preserve"> PAGEREF _Toc100841282 \h </w:instrText>
            </w:r>
            <w:r w:rsidR="00995E2E">
              <w:rPr>
                <w:noProof/>
                <w:webHidden/>
              </w:rPr>
            </w:r>
            <w:r w:rsidR="00995E2E">
              <w:rPr>
                <w:noProof/>
                <w:webHidden/>
              </w:rPr>
              <w:fldChar w:fldCharType="separate"/>
            </w:r>
            <w:r w:rsidR="00995E2E">
              <w:rPr>
                <w:noProof/>
                <w:webHidden/>
              </w:rPr>
              <w:t>2</w:t>
            </w:r>
            <w:r w:rsidR="00995E2E">
              <w:rPr>
                <w:noProof/>
                <w:webHidden/>
              </w:rPr>
              <w:fldChar w:fldCharType="end"/>
            </w:r>
          </w:hyperlink>
        </w:p>
        <w:p w14:paraId="2C9EBE92" w14:textId="55A9C7A0" w:rsidR="00995E2E" w:rsidRDefault="00995E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841283" w:history="1">
            <w:r w:rsidRPr="00636BED">
              <w:rPr>
                <w:rStyle w:val="Hyperlink"/>
                <w:noProof/>
              </w:rPr>
              <w:t>Higher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19F9C" w14:textId="6293C9EF" w:rsidR="00995E2E" w:rsidRDefault="00995E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841284" w:history="1">
            <w:r w:rsidRPr="00636BED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502D5" w14:textId="1FDEA4D8" w:rsidR="00995E2E" w:rsidRDefault="00995E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841285" w:history="1">
            <w:r w:rsidRPr="00636BED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A7314" w14:textId="5CBB794D" w:rsidR="00995E2E" w:rsidRDefault="00995E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841286" w:history="1">
            <w:r w:rsidRPr="00636BED">
              <w:rPr>
                <w:rStyle w:val="Hyperlink"/>
                <w:noProof/>
              </w:rPr>
              <w:t>Software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DADF7" w14:textId="42C658DE" w:rsidR="00995E2E" w:rsidRDefault="00995E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841287" w:history="1">
            <w:r w:rsidRPr="00636BED">
              <w:rPr>
                <w:rStyle w:val="Hyperlink"/>
                <w:noProof/>
              </w:rPr>
              <w:t>Read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7C58E" w14:textId="1F334685" w:rsidR="00995E2E" w:rsidRDefault="00995E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841288" w:history="1">
            <w:r w:rsidRPr="00636BED">
              <w:rPr>
                <w:rStyle w:val="Hyperlink"/>
                <w:noProof/>
              </w:rPr>
              <w:t>Read/Write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2B6D9" w14:textId="52D84AEF" w:rsidR="00995E2E" w:rsidRDefault="00995E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841289" w:history="1">
            <w:r w:rsidRPr="00636BED">
              <w:rPr>
                <w:rStyle w:val="Hyperlink"/>
                <w:noProof/>
              </w:rPr>
              <w:t>Read/Write/execute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D69A4" w14:textId="7BD2C84F" w:rsidR="00995E2E" w:rsidRDefault="00995E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841290" w:history="1">
            <w:r w:rsidRPr="00636BED">
              <w:rPr>
                <w:rStyle w:val="Hyperlink"/>
                <w:noProof/>
              </w:rPr>
              <w:t>Full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3B18F" w14:textId="23EA8502" w:rsidR="004738DC" w:rsidRDefault="004738DC">
          <w:r>
            <w:rPr>
              <w:b/>
              <w:bCs/>
              <w:noProof/>
            </w:rPr>
            <w:fldChar w:fldCharType="end"/>
          </w:r>
        </w:p>
      </w:sdtContent>
    </w:sdt>
    <w:p w14:paraId="26C577D9" w14:textId="77777777" w:rsidR="004738DC" w:rsidRDefault="004738DC" w:rsidP="004738D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55FAC25" w14:textId="0BC52FBF" w:rsidR="00EE7D09" w:rsidRDefault="0075462B" w:rsidP="0075462B">
      <w:pPr>
        <w:jc w:val="center"/>
        <w:rPr>
          <w:b/>
          <w:sz w:val="32"/>
          <w:szCs w:val="32"/>
        </w:rPr>
      </w:pPr>
      <w:r w:rsidRPr="0075462B">
        <w:rPr>
          <w:b/>
          <w:sz w:val="32"/>
          <w:szCs w:val="32"/>
        </w:rPr>
        <w:lastRenderedPageBreak/>
        <w:t>3.1</w:t>
      </w:r>
    </w:p>
    <w:p w14:paraId="06F8C6BD" w14:textId="41D7C769" w:rsidR="0075462B" w:rsidRDefault="002920A3" w:rsidP="00290D66">
      <w:pPr>
        <w:pStyle w:val="Heading1"/>
      </w:pPr>
      <w:bookmarkStart w:id="0" w:name="_Toc100841282"/>
      <w:r>
        <w:t xml:space="preserve">Access </w:t>
      </w:r>
      <w:r w:rsidR="00A111E9">
        <w:t xml:space="preserve">Editing </w:t>
      </w:r>
      <w:r>
        <w:t>Rights</w:t>
      </w:r>
      <w:bookmarkEnd w:id="0"/>
    </w:p>
    <w:p w14:paraId="424FC238" w14:textId="77777777" w:rsidR="00F3373B" w:rsidRDefault="00F3373B" w:rsidP="00F3373B"/>
    <w:p w14:paraId="3FCB974B" w14:textId="77777777" w:rsidR="00D51D61" w:rsidRPr="002A4F4C" w:rsidRDefault="00F3373B" w:rsidP="002B1626">
      <w:pPr>
        <w:spacing w:line="240" w:lineRule="auto"/>
        <w:rPr>
          <w:sz w:val="28"/>
          <w:szCs w:val="28"/>
        </w:rPr>
      </w:pPr>
      <w:r w:rsidRPr="002A4F4C">
        <w:rPr>
          <w:sz w:val="28"/>
          <w:szCs w:val="28"/>
        </w:rPr>
        <w:t xml:space="preserve">When </w:t>
      </w:r>
      <w:r w:rsidR="00051F1B" w:rsidRPr="002A4F4C">
        <w:rPr>
          <w:sz w:val="28"/>
          <w:szCs w:val="28"/>
        </w:rPr>
        <w:t>establishing a collaborative application for a team</w:t>
      </w:r>
      <w:r w:rsidR="00FF1661" w:rsidRPr="002A4F4C">
        <w:rPr>
          <w:sz w:val="28"/>
          <w:szCs w:val="28"/>
        </w:rPr>
        <w:t xml:space="preserve">, the administrator would take steps to avoid risks </w:t>
      </w:r>
      <w:r w:rsidR="00896E98" w:rsidRPr="002A4F4C">
        <w:rPr>
          <w:sz w:val="28"/>
          <w:szCs w:val="28"/>
        </w:rPr>
        <w:t xml:space="preserve">of </w:t>
      </w:r>
      <w:r w:rsidR="00C635D9" w:rsidRPr="002A4F4C">
        <w:rPr>
          <w:sz w:val="28"/>
          <w:szCs w:val="28"/>
        </w:rPr>
        <w:t xml:space="preserve">users damaging the databases, </w:t>
      </w:r>
      <w:r w:rsidR="00E80418" w:rsidRPr="002A4F4C">
        <w:rPr>
          <w:sz w:val="28"/>
          <w:szCs w:val="28"/>
        </w:rPr>
        <w:t>the</w:t>
      </w:r>
      <w:r w:rsidR="002E33AA" w:rsidRPr="002A4F4C">
        <w:rPr>
          <w:sz w:val="28"/>
          <w:szCs w:val="28"/>
        </w:rPr>
        <w:t xml:space="preserve"> </w:t>
      </w:r>
      <w:r w:rsidR="00E80418" w:rsidRPr="002A4F4C">
        <w:rPr>
          <w:sz w:val="28"/>
          <w:szCs w:val="28"/>
        </w:rPr>
        <w:t>program</w:t>
      </w:r>
      <w:r w:rsidR="002E33AA" w:rsidRPr="002A4F4C">
        <w:rPr>
          <w:sz w:val="28"/>
          <w:szCs w:val="28"/>
        </w:rPr>
        <w:t xml:space="preserve"> tools for the software to work correctly</w:t>
      </w:r>
    </w:p>
    <w:p w14:paraId="46BC52FC" w14:textId="6A7429C1" w:rsidR="00D51D61" w:rsidRPr="002A4F4C" w:rsidRDefault="002B1626" w:rsidP="002B1626">
      <w:pPr>
        <w:spacing w:line="240" w:lineRule="auto"/>
        <w:rPr>
          <w:sz w:val="28"/>
          <w:szCs w:val="28"/>
        </w:rPr>
      </w:pPr>
      <w:r w:rsidRPr="002A4F4C">
        <w:rPr>
          <w:b/>
          <w:sz w:val="32"/>
          <w:szCs w:val="32"/>
        </w:rPr>
        <w:t>[set by default by the developer</w:t>
      </w:r>
      <w:r w:rsidR="00AA3E96" w:rsidRPr="002A4F4C">
        <w:rPr>
          <w:b/>
          <w:sz w:val="32"/>
          <w:szCs w:val="32"/>
        </w:rPr>
        <w:t>],</w:t>
      </w:r>
      <w:r w:rsidR="00D57881" w:rsidRPr="002A4F4C">
        <w:rPr>
          <w:sz w:val="28"/>
          <w:szCs w:val="28"/>
        </w:rPr>
        <w:t xml:space="preserve"> this ensures </w:t>
      </w:r>
      <w:r w:rsidR="00EC1A36" w:rsidRPr="002A4F4C">
        <w:rPr>
          <w:sz w:val="28"/>
          <w:szCs w:val="28"/>
        </w:rPr>
        <w:t>the application</w:t>
      </w:r>
      <w:r w:rsidR="00D57881" w:rsidRPr="002A4F4C">
        <w:rPr>
          <w:sz w:val="28"/>
          <w:szCs w:val="28"/>
        </w:rPr>
        <w:t xml:space="preserve"> works correctly and</w:t>
      </w:r>
      <w:r w:rsidR="00EC1A36" w:rsidRPr="002A4F4C">
        <w:rPr>
          <w:sz w:val="28"/>
          <w:szCs w:val="28"/>
        </w:rPr>
        <w:t xml:space="preserve"> individuals cannot unintentionally disturb the </w:t>
      </w:r>
      <w:r w:rsidR="00175D52" w:rsidRPr="002A4F4C">
        <w:rPr>
          <w:sz w:val="28"/>
          <w:szCs w:val="28"/>
        </w:rPr>
        <w:t>execution</w:t>
      </w:r>
      <w:r w:rsidR="00BA3839" w:rsidRPr="002A4F4C">
        <w:rPr>
          <w:sz w:val="28"/>
          <w:szCs w:val="28"/>
        </w:rPr>
        <w:t xml:space="preserve"> of the intended </w:t>
      </w:r>
      <w:r w:rsidR="00FE511C" w:rsidRPr="002A4F4C">
        <w:rPr>
          <w:sz w:val="28"/>
          <w:szCs w:val="28"/>
        </w:rPr>
        <w:t>procedures the software</w:t>
      </w:r>
      <w:r w:rsidR="009C0F37" w:rsidRPr="002A4F4C">
        <w:rPr>
          <w:sz w:val="28"/>
          <w:szCs w:val="28"/>
        </w:rPr>
        <w:t xml:space="preserve"> was designed to do.</w:t>
      </w:r>
    </w:p>
    <w:p w14:paraId="2BB1EE41" w14:textId="0976D520" w:rsidR="002920A3" w:rsidRPr="002A4F4C" w:rsidRDefault="004717EE" w:rsidP="00290D66">
      <w:pPr>
        <w:pStyle w:val="Heading2"/>
        <w:rPr>
          <w:sz w:val="32"/>
          <w:szCs w:val="32"/>
        </w:rPr>
      </w:pPr>
      <w:r w:rsidRPr="002A4F4C">
        <w:rPr>
          <w:sz w:val="32"/>
          <w:szCs w:val="32"/>
        </w:rPr>
        <w:tab/>
      </w:r>
      <w:bookmarkStart w:id="1" w:name="_Toc100841283"/>
      <w:r w:rsidRPr="002A4F4C">
        <w:rPr>
          <w:sz w:val="32"/>
          <w:szCs w:val="32"/>
        </w:rPr>
        <w:t>Higher Management</w:t>
      </w:r>
      <w:bookmarkEnd w:id="1"/>
    </w:p>
    <w:p w14:paraId="750BA1B5" w14:textId="1339E169" w:rsidR="005071FA" w:rsidRPr="002A4F4C" w:rsidRDefault="005071FA" w:rsidP="005071FA">
      <w:pPr>
        <w:rPr>
          <w:sz w:val="28"/>
          <w:szCs w:val="28"/>
        </w:rPr>
      </w:pPr>
      <w:r w:rsidRPr="002A4F4C">
        <w:rPr>
          <w:sz w:val="28"/>
          <w:szCs w:val="28"/>
        </w:rPr>
        <w:t>The editorial rights a manger would be expected to</w:t>
      </w:r>
      <w:r w:rsidR="00B510A7" w:rsidRPr="002A4F4C">
        <w:rPr>
          <w:sz w:val="28"/>
          <w:szCs w:val="28"/>
        </w:rPr>
        <w:t xml:space="preserve"> be</w:t>
      </w:r>
      <w:r w:rsidR="00692588" w:rsidRPr="002A4F4C">
        <w:rPr>
          <w:sz w:val="28"/>
          <w:szCs w:val="28"/>
        </w:rPr>
        <w:t xml:space="preserve"> allotted</w:t>
      </w:r>
      <w:r w:rsidR="00400A39" w:rsidRPr="002A4F4C">
        <w:rPr>
          <w:sz w:val="28"/>
          <w:szCs w:val="28"/>
        </w:rPr>
        <w:t xml:space="preserve">, would allow them to access </w:t>
      </w:r>
      <w:r w:rsidR="00FC13B9" w:rsidRPr="002A4F4C">
        <w:rPr>
          <w:sz w:val="28"/>
          <w:szCs w:val="28"/>
        </w:rPr>
        <w:t>edit and change files</w:t>
      </w:r>
      <w:r w:rsidR="00C61492" w:rsidRPr="002A4F4C">
        <w:rPr>
          <w:sz w:val="28"/>
          <w:szCs w:val="28"/>
        </w:rPr>
        <w:t>.</w:t>
      </w:r>
    </w:p>
    <w:p w14:paraId="1F5B1C86" w14:textId="56A65F04" w:rsidR="004717EE" w:rsidRPr="002A4F4C" w:rsidRDefault="004717EE" w:rsidP="00290D66">
      <w:pPr>
        <w:pStyle w:val="Heading2"/>
        <w:rPr>
          <w:sz w:val="32"/>
          <w:szCs w:val="32"/>
        </w:rPr>
      </w:pPr>
      <w:r w:rsidRPr="002A4F4C">
        <w:rPr>
          <w:sz w:val="32"/>
          <w:szCs w:val="32"/>
        </w:rPr>
        <w:tab/>
      </w:r>
      <w:bookmarkStart w:id="2" w:name="_Toc100841284"/>
      <w:r w:rsidRPr="002A4F4C">
        <w:rPr>
          <w:sz w:val="32"/>
          <w:szCs w:val="32"/>
        </w:rPr>
        <w:t>Administra</w:t>
      </w:r>
      <w:r w:rsidR="005C4AD4" w:rsidRPr="002A4F4C">
        <w:rPr>
          <w:sz w:val="32"/>
          <w:szCs w:val="32"/>
        </w:rPr>
        <w:t>tor</w:t>
      </w:r>
      <w:bookmarkEnd w:id="2"/>
    </w:p>
    <w:p w14:paraId="02826B2A" w14:textId="3D32AB2C" w:rsidR="009747A1" w:rsidRDefault="0089635C" w:rsidP="009747A1">
      <w:pPr>
        <w:rPr>
          <w:sz w:val="28"/>
          <w:szCs w:val="28"/>
        </w:rPr>
      </w:pPr>
      <w:r>
        <w:rPr>
          <w:sz w:val="28"/>
          <w:szCs w:val="28"/>
        </w:rPr>
        <w:t>Working with</w:t>
      </w:r>
      <w:r w:rsidR="00C136E5">
        <w:rPr>
          <w:sz w:val="28"/>
          <w:szCs w:val="28"/>
        </w:rPr>
        <w:t xml:space="preserve"> t</w:t>
      </w:r>
      <w:r w:rsidR="002C485E" w:rsidRPr="002A4F4C">
        <w:rPr>
          <w:sz w:val="28"/>
          <w:szCs w:val="28"/>
        </w:rPr>
        <w:t>he</w:t>
      </w:r>
      <w:r w:rsidR="00C136E5">
        <w:rPr>
          <w:sz w:val="28"/>
          <w:szCs w:val="28"/>
        </w:rPr>
        <w:t xml:space="preserve"> manager, the</w:t>
      </w:r>
      <w:r w:rsidR="002C485E" w:rsidRPr="002A4F4C">
        <w:rPr>
          <w:sz w:val="28"/>
          <w:szCs w:val="28"/>
        </w:rPr>
        <w:t xml:space="preserve"> </w:t>
      </w:r>
      <w:r w:rsidR="003C70F6" w:rsidRPr="002A4F4C">
        <w:rPr>
          <w:sz w:val="28"/>
          <w:szCs w:val="28"/>
        </w:rPr>
        <w:t>administrator</w:t>
      </w:r>
      <w:r w:rsidR="002C485E" w:rsidRPr="002A4F4C">
        <w:rPr>
          <w:sz w:val="28"/>
          <w:szCs w:val="28"/>
        </w:rPr>
        <w:t xml:space="preserve"> </w:t>
      </w:r>
      <w:r w:rsidR="00DE5039" w:rsidRPr="002A4F4C">
        <w:rPr>
          <w:sz w:val="28"/>
          <w:szCs w:val="28"/>
        </w:rPr>
        <w:t>would need access to most of the applications program, they would</w:t>
      </w:r>
      <w:r w:rsidR="008D39BC" w:rsidRPr="002A4F4C">
        <w:rPr>
          <w:sz w:val="28"/>
          <w:szCs w:val="28"/>
        </w:rPr>
        <w:t xml:space="preserve"> administer the correct level of editorial rights</w:t>
      </w:r>
      <w:r w:rsidR="003C70F6" w:rsidRPr="002A4F4C">
        <w:rPr>
          <w:sz w:val="28"/>
          <w:szCs w:val="28"/>
        </w:rPr>
        <w:t xml:space="preserve"> according to an </w:t>
      </w:r>
      <w:r w:rsidR="009747A1" w:rsidRPr="002A4F4C">
        <w:rPr>
          <w:sz w:val="28"/>
          <w:szCs w:val="28"/>
        </w:rPr>
        <w:t>individual’s</w:t>
      </w:r>
      <w:r w:rsidR="003C70F6" w:rsidRPr="002A4F4C">
        <w:rPr>
          <w:sz w:val="28"/>
          <w:szCs w:val="28"/>
        </w:rPr>
        <w:t xml:space="preserve"> position within the </w:t>
      </w:r>
      <w:r w:rsidR="009747A1" w:rsidRPr="002A4F4C">
        <w:rPr>
          <w:sz w:val="28"/>
          <w:szCs w:val="28"/>
        </w:rPr>
        <w:t>company/association.</w:t>
      </w:r>
    </w:p>
    <w:p w14:paraId="0B2B9E06" w14:textId="0E635095" w:rsidR="00877DB5" w:rsidRDefault="00877DB5" w:rsidP="009747A1">
      <w:pPr>
        <w:rPr>
          <w:sz w:val="28"/>
          <w:szCs w:val="28"/>
        </w:rPr>
      </w:pPr>
      <w:r>
        <w:rPr>
          <w:sz w:val="28"/>
          <w:szCs w:val="28"/>
        </w:rPr>
        <w:t>Their aim would be</w:t>
      </w:r>
      <w:r w:rsidR="00754143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promote trust and</w:t>
      </w:r>
      <w:r w:rsidR="00BF739D">
        <w:rPr>
          <w:sz w:val="28"/>
          <w:szCs w:val="28"/>
        </w:rPr>
        <w:t xml:space="preserve"> reduce risk of </w:t>
      </w:r>
      <w:r w:rsidR="00D5436E">
        <w:rPr>
          <w:sz w:val="28"/>
          <w:szCs w:val="28"/>
        </w:rPr>
        <w:t>unintended</w:t>
      </w:r>
      <w:r w:rsidR="00BF739D">
        <w:rPr>
          <w:sz w:val="28"/>
          <w:szCs w:val="28"/>
        </w:rPr>
        <w:t xml:space="preserve"> damage, by </w:t>
      </w:r>
      <w:r w:rsidR="00C013D3">
        <w:rPr>
          <w:sz w:val="28"/>
          <w:szCs w:val="28"/>
        </w:rPr>
        <w:t>applying the level of editorial right</w:t>
      </w:r>
      <w:r w:rsidR="002B4BFA">
        <w:rPr>
          <w:sz w:val="28"/>
          <w:szCs w:val="28"/>
        </w:rPr>
        <w:t xml:space="preserve">s to an individual and explain why they are allocated </w:t>
      </w:r>
      <w:r w:rsidR="00B744E6">
        <w:rPr>
          <w:sz w:val="28"/>
          <w:szCs w:val="28"/>
        </w:rPr>
        <w:t>that level.</w:t>
      </w:r>
    </w:p>
    <w:p w14:paraId="736E0640" w14:textId="5B5CE3C3" w:rsidR="00754143" w:rsidRDefault="00754143" w:rsidP="009747A1">
      <w:pPr>
        <w:rPr>
          <w:sz w:val="28"/>
          <w:szCs w:val="28"/>
        </w:rPr>
      </w:pPr>
      <w:r>
        <w:rPr>
          <w:sz w:val="28"/>
          <w:szCs w:val="28"/>
        </w:rPr>
        <w:t>Set up permissions for individuals</w:t>
      </w:r>
      <w:r w:rsidR="00730116">
        <w:rPr>
          <w:sz w:val="28"/>
          <w:szCs w:val="28"/>
        </w:rPr>
        <w:t>;</w:t>
      </w:r>
    </w:p>
    <w:p w14:paraId="650C8088" w14:textId="51B75C3D" w:rsidR="00730116" w:rsidRDefault="00730116" w:rsidP="007301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Level of editorial rights- allowed for position</w:t>
      </w:r>
    </w:p>
    <w:p w14:paraId="531B3A4B" w14:textId="39E4A24D" w:rsidR="001C437F" w:rsidRDefault="001C437F" w:rsidP="00487A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Adjust settings to allow uses access</w:t>
      </w:r>
    </w:p>
    <w:p w14:paraId="2F306DBD" w14:textId="6D357101" w:rsidR="00487A9B" w:rsidRPr="00487A9B" w:rsidRDefault="00487A9B" w:rsidP="00487A9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Tools &amp; devices- allowed for position</w:t>
      </w:r>
    </w:p>
    <w:p w14:paraId="525D269D" w14:textId="6055DD0F" w:rsidR="002C485E" w:rsidRPr="002A4F4C" w:rsidRDefault="002C485E" w:rsidP="002C485E">
      <w:pPr>
        <w:rPr>
          <w:sz w:val="28"/>
          <w:szCs w:val="28"/>
        </w:rPr>
      </w:pPr>
    </w:p>
    <w:p w14:paraId="2DC4966B" w14:textId="1F86EEB4" w:rsidR="005C4AD4" w:rsidRPr="002A4F4C" w:rsidRDefault="005C4AD4" w:rsidP="00290D66">
      <w:pPr>
        <w:pStyle w:val="Heading2"/>
        <w:rPr>
          <w:sz w:val="32"/>
          <w:szCs w:val="32"/>
        </w:rPr>
      </w:pPr>
      <w:r w:rsidRPr="002A4F4C">
        <w:rPr>
          <w:sz w:val="32"/>
          <w:szCs w:val="32"/>
        </w:rPr>
        <w:tab/>
      </w:r>
      <w:bookmarkStart w:id="3" w:name="_Toc100841285"/>
      <w:r w:rsidRPr="002A4F4C">
        <w:rPr>
          <w:sz w:val="32"/>
          <w:szCs w:val="32"/>
        </w:rPr>
        <w:t>Developer</w:t>
      </w:r>
      <w:bookmarkEnd w:id="3"/>
    </w:p>
    <w:p w14:paraId="617B8AAC" w14:textId="794E31DC" w:rsidR="00C61492" w:rsidRPr="002A4F4C" w:rsidRDefault="00C61492" w:rsidP="00C61492">
      <w:pPr>
        <w:rPr>
          <w:sz w:val="28"/>
          <w:szCs w:val="28"/>
        </w:rPr>
      </w:pPr>
      <w:r w:rsidRPr="002A4F4C">
        <w:rPr>
          <w:sz w:val="28"/>
          <w:szCs w:val="28"/>
        </w:rPr>
        <w:t xml:space="preserve">The application   developer would need full </w:t>
      </w:r>
      <w:r w:rsidR="00AA3E96" w:rsidRPr="002A4F4C">
        <w:rPr>
          <w:sz w:val="28"/>
          <w:szCs w:val="28"/>
        </w:rPr>
        <w:t>access</w:t>
      </w:r>
      <w:r w:rsidRPr="002A4F4C">
        <w:rPr>
          <w:sz w:val="28"/>
          <w:szCs w:val="28"/>
        </w:rPr>
        <w:t xml:space="preserve"> to the editorial rights, </w:t>
      </w:r>
      <w:r w:rsidR="00E74FF7" w:rsidRPr="002A4F4C">
        <w:rPr>
          <w:sz w:val="28"/>
          <w:szCs w:val="28"/>
        </w:rPr>
        <w:t>to enable them to repair and improve/update the programs</w:t>
      </w:r>
      <w:r w:rsidR="00AA3E96" w:rsidRPr="002A4F4C">
        <w:rPr>
          <w:sz w:val="28"/>
          <w:szCs w:val="28"/>
        </w:rPr>
        <w:t xml:space="preserve"> functions,</w:t>
      </w:r>
    </w:p>
    <w:p w14:paraId="73BA7307" w14:textId="7023D067" w:rsidR="00E3599E" w:rsidRPr="002A4F4C" w:rsidRDefault="00E3599E" w:rsidP="00290D66">
      <w:pPr>
        <w:pStyle w:val="Heading2"/>
        <w:rPr>
          <w:sz w:val="32"/>
          <w:szCs w:val="32"/>
        </w:rPr>
      </w:pPr>
      <w:r w:rsidRPr="002A4F4C">
        <w:rPr>
          <w:sz w:val="32"/>
          <w:szCs w:val="32"/>
        </w:rPr>
        <w:tab/>
      </w:r>
      <w:bookmarkStart w:id="4" w:name="_Toc100841286"/>
      <w:r w:rsidRPr="002A4F4C">
        <w:rPr>
          <w:sz w:val="32"/>
          <w:szCs w:val="32"/>
        </w:rPr>
        <w:t>Software User</w:t>
      </w:r>
      <w:bookmarkEnd w:id="4"/>
    </w:p>
    <w:p w14:paraId="1BD2DBC8" w14:textId="2179637A" w:rsidR="00AA3E96" w:rsidRPr="002A4F4C" w:rsidRDefault="00515D2B" w:rsidP="00AA3E96">
      <w:pPr>
        <w:rPr>
          <w:sz w:val="28"/>
          <w:szCs w:val="28"/>
        </w:rPr>
      </w:pPr>
      <w:r w:rsidRPr="002A4F4C">
        <w:rPr>
          <w:sz w:val="28"/>
          <w:szCs w:val="28"/>
        </w:rPr>
        <w:t xml:space="preserve">The software </w:t>
      </w:r>
      <w:r w:rsidR="00897B79" w:rsidRPr="002A4F4C">
        <w:rPr>
          <w:sz w:val="28"/>
          <w:szCs w:val="28"/>
        </w:rPr>
        <w:t>user, [</w:t>
      </w:r>
      <w:r w:rsidRPr="002A4F4C">
        <w:rPr>
          <w:sz w:val="28"/>
          <w:szCs w:val="28"/>
        </w:rPr>
        <w:t xml:space="preserve"> </w:t>
      </w:r>
      <w:r w:rsidRPr="002A4F4C">
        <w:rPr>
          <w:i/>
          <w:sz w:val="28"/>
          <w:szCs w:val="28"/>
        </w:rPr>
        <w:t>person who uses the software</w:t>
      </w:r>
      <w:r w:rsidR="003E15BE" w:rsidRPr="002A4F4C">
        <w:rPr>
          <w:i/>
          <w:sz w:val="28"/>
          <w:szCs w:val="28"/>
        </w:rPr>
        <w:t xml:space="preserve"> to access and add information to forms only</w:t>
      </w:r>
      <w:r w:rsidR="003E15BE" w:rsidRPr="002A4F4C">
        <w:rPr>
          <w:sz w:val="28"/>
          <w:szCs w:val="28"/>
        </w:rPr>
        <w:t xml:space="preserve">], </w:t>
      </w:r>
      <w:r w:rsidR="007D2A3F" w:rsidRPr="002A4F4C">
        <w:rPr>
          <w:sz w:val="28"/>
          <w:szCs w:val="28"/>
        </w:rPr>
        <w:t>will not be able to access the program functions, and</w:t>
      </w:r>
      <w:r w:rsidR="000D72D8" w:rsidRPr="002A4F4C">
        <w:rPr>
          <w:sz w:val="28"/>
          <w:szCs w:val="28"/>
        </w:rPr>
        <w:t xml:space="preserve"> can possibly, unintentionally damage the programs</w:t>
      </w:r>
      <w:r w:rsidR="00897B79" w:rsidRPr="002A4F4C">
        <w:rPr>
          <w:sz w:val="28"/>
          <w:szCs w:val="28"/>
        </w:rPr>
        <w:t>.</w:t>
      </w:r>
    </w:p>
    <w:p w14:paraId="4F429609" w14:textId="77777777" w:rsidR="002A4F4C" w:rsidRPr="002A4F4C" w:rsidRDefault="002A4F4C" w:rsidP="00AA3E96">
      <w:pPr>
        <w:rPr>
          <w:sz w:val="28"/>
          <w:szCs w:val="28"/>
        </w:rPr>
      </w:pPr>
    </w:p>
    <w:p w14:paraId="5AA5DBC3" w14:textId="77777777" w:rsidR="002A4F4C" w:rsidRDefault="002A4F4C" w:rsidP="00AA3E96"/>
    <w:p w14:paraId="3EC3A233" w14:textId="77777777" w:rsidR="002A4F4C" w:rsidRDefault="002A4F4C" w:rsidP="00AA3E96"/>
    <w:p w14:paraId="0E8F15AE" w14:textId="77777777" w:rsidR="002A4F4C" w:rsidRDefault="002A4F4C" w:rsidP="00AA3E96"/>
    <w:p w14:paraId="764E5309" w14:textId="77777777" w:rsidR="002A4F4C" w:rsidRDefault="002A4F4C" w:rsidP="00AA3E96"/>
    <w:p w14:paraId="348AF11E" w14:textId="77777777" w:rsidR="002A4F4C" w:rsidRDefault="002A4F4C" w:rsidP="00AA3E96"/>
    <w:p w14:paraId="27A9F3E9" w14:textId="77777777" w:rsidR="002A4F4C" w:rsidRDefault="002A4F4C" w:rsidP="00AA3E96"/>
    <w:p w14:paraId="7B4BD285" w14:textId="77777777" w:rsidR="002A4F4C" w:rsidRDefault="002A4F4C" w:rsidP="00AA3E96"/>
    <w:p w14:paraId="4DD25119" w14:textId="77777777" w:rsidR="002A4F4C" w:rsidRDefault="002A4F4C" w:rsidP="00AA3E96"/>
    <w:p w14:paraId="36319AD9" w14:textId="77777777" w:rsidR="002A4F4C" w:rsidRDefault="002A4F4C" w:rsidP="00AA3E96"/>
    <w:p w14:paraId="449931EE" w14:textId="77777777" w:rsidR="002A4F4C" w:rsidRDefault="002A4F4C" w:rsidP="00AA3E96"/>
    <w:p w14:paraId="31F5FD78" w14:textId="77777777" w:rsidR="002A4F4C" w:rsidRPr="00AA3E96" w:rsidRDefault="002A4F4C" w:rsidP="00AA3E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340"/>
        <w:gridCol w:w="1729"/>
        <w:gridCol w:w="2277"/>
        <w:gridCol w:w="1639"/>
      </w:tblGrid>
      <w:tr w:rsidR="00FC28C9" w:rsidRPr="00290D66" w14:paraId="26EF5748" w14:textId="77777777" w:rsidTr="00E464AE">
        <w:tc>
          <w:tcPr>
            <w:tcW w:w="2155" w:type="dxa"/>
            <w:tcBorders>
              <w:right w:val="single" w:sz="4" w:space="0" w:color="auto"/>
            </w:tcBorders>
          </w:tcPr>
          <w:p w14:paraId="2EB22216" w14:textId="5881DE90" w:rsidR="00CF2E82" w:rsidRPr="00004F4E" w:rsidRDefault="00CF2E82" w:rsidP="00E7051C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004F4E">
              <w:rPr>
                <w:b/>
                <w:sz w:val="24"/>
                <w:szCs w:val="24"/>
                <w:highlight w:val="yellow"/>
              </w:rPr>
              <w:t>Position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D26071" w14:textId="7A373F58" w:rsidR="00CF2E82" w:rsidRPr="00004F4E" w:rsidRDefault="00CF2E82" w:rsidP="00004F4E">
            <w:pPr>
              <w:jc w:val="center"/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CA763D" w14:textId="7D888A86" w:rsidR="00CF2E82" w:rsidRPr="00B4400E" w:rsidRDefault="00B4400E" w:rsidP="00004F4E">
            <w:pPr>
              <w:jc w:val="center"/>
              <w:rPr>
                <w:b/>
                <w:sz w:val="24"/>
                <w:szCs w:val="24"/>
              </w:rPr>
            </w:pPr>
            <w:r w:rsidRPr="00004F4E">
              <w:rPr>
                <w:b/>
                <w:sz w:val="24"/>
                <w:szCs w:val="24"/>
                <w:highlight w:val="yellow"/>
              </w:rPr>
              <w:t>Rights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26DBEE" w14:textId="77777777" w:rsidR="00CF2E82" w:rsidRPr="00B4400E" w:rsidRDefault="00CF2E82" w:rsidP="00004F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CFF4CE" w14:textId="77777777" w:rsidR="00CF2E82" w:rsidRDefault="00CF2E82" w:rsidP="00004F4E">
            <w:pPr>
              <w:jc w:val="center"/>
            </w:pPr>
          </w:p>
        </w:tc>
      </w:tr>
      <w:tr w:rsidR="00702A55" w14:paraId="0EEDF019" w14:textId="77777777" w:rsidTr="00E464AE">
        <w:tc>
          <w:tcPr>
            <w:tcW w:w="2155" w:type="dxa"/>
            <w:tcBorders>
              <w:right w:val="single" w:sz="4" w:space="0" w:color="auto"/>
            </w:tcBorders>
          </w:tcPr>
          <w:p w14:paraId="06520453" w14:textId="77777777" w:rsidR="00702A55" w:rsidRPr="00702A55" w:rsidRDefault="00702A55" w:rsidP="00E705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91F0" w14:textId="22534E91" w:rsidR="00702A55" w:rsidRPr="00702A55" w:rsidRDefault="00A22842" w:rsidP="00004F4E">
            <w:pPr>
              <w:jc w:val="center"/>
              <w:rPr>
                <w:b/>
                <w:sz w:val="24"/>
                <w:szCs w:val="24"/>
              </w:rPr>
            </w:pPr>
            <w:bookmarkStart w:id="5" w:name="_Hlk100839301"/>
            <w:r>
              <w:rPr>
                <w:b/>
                <w:sz w:val="24"/>
                <w:szCs w:val="24"/>
              </w:rPr>
              <w:t>Read Only</w:t>
            </w:r>
            <w:bookmarkEnd w:id="5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56FE" w14:textId="58A14723" w:rsidR="00702A55" w:rsidRPr="00702A55" w:rsidRDefault="00A22842" w:rsidP="00004F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Read/Write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0798" w14:textId="11C5ABC0" w:rsidR="00702A55" w:rsidRPr="00702A55" w:rsidRDefault="00A22842" w:rsidP="00004F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Read/Wr</w:t>
            </w:r>
            <w:r w:rsidR="00FC28C9">
              <w:rPr>
                <w:b/>
                <w:sz w:val="24"/>
                <w:szCs w:val="24"/>
              </w:rPr>
              <w:t>ite/execute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2A56" w14:textId="73E7CFF1" w:rsidR="00702A55" w:rsidRPr="009B2886" w:rsidRDefault="00FC28C9" w:rsidP="00004F4E">
            <w:pPr>
              <w:jc w:val="center"/>
              <w:rPr>
                <w:b/>
                <w:sz w:val="24"/>
                <w:szCs w:val="24"/>
              </w:rPr>
            </w:pPr>
            <w:r w:rsidRPr="009B2886">
              <w:rPr>
                <w:b/>
                <w:sz w:val="24"/>
                <w:szCs w:val="24"/>
              </w:rPr>
              <w:t>Full Access</w:t>
            </w:r>
          </w:p>
        </w:tc>
      </w:tr>
      <w:tr w:rsidR="00CF2E82" w14:paraId="1DA896C8" w14:textId="77777777" w:rsidTr="00004F4E">
        <w:tc>
          <w:tcPr>
            <w:tcW w:w="2155" w:type="dxa"/>
          </w:tcPr>
          <w:p w14:paraId="5395789C" w14:textId="77777777" w:rsidR="00004F4E" w:rsidRDefault="00004F4E" w:rsidP="00004F4E">
            <w:r>
              <w:t>Higher Management</w:t>
            </w:r>
          </w:p>
          <w:p w14:paraId="46F43F4B" w14:textId="77777777" w:rsidR="00CF2E82" w:rsidRDefault="00CF2E82" w:rsidP="0075462B"/>
        </w:tc>
        <w:tc>
          <w:tcPr>
            <w:tcW w:w="1451" w:type="dxa"/>
            <w:tcBorders>
              <w:top w:val="single" w:sz="4" w:space="0" w:color="auto"/>
            </w:tcBorders>
          </w:tcPr>
          <w:p w14:paraId="232D0DCB" w14:textId="77777777" w:rsidR="00CF2E82" w:rsidRDefault="00CF2E82" w:rsidP="0075462B"/>
        </w:tc>
        <w:tc>
          <w:tcPr>
            <w:tcW w:w="1803" w:type="dxa"/>
            <w:tcBorders>
              <w:top w:val="single" w:sz="4" w:space="0" w:color="auto"/>
            </w:tcBorders>
          </w:tcPr>
          <w:p w14:paraId="1276EDA8" w14:textId="70DE357D" w:rsidR="00CF2E82" w:rsidRDefault="00862E9B" w:rsidP="0075462B">
            <w:r>
              <w:rPr>
                <w:noProof/>
              </w:rPr>
              <w:drawing>
                <wp:inline distT="0" distB="0" distL="0" distR="0" wp14:anchorId="17B6E16B" wp14:editId="5DF273A7">
                  <wp:extent cx="389235" cy="270299"/>
                  <wp:effectExtent l="0" t="0" r="0" b="0"/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846" cy="296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7787EF63" w14:textId="77777777" w:rsidR="00CF2E82" w:rsidRDefault="00CF2E82" w:rsidP="0075462B"/>
        </w:tc>
        <w:tc>
          <w:tcPr>
            <w:tcW w:w="1804" w:type="dxa"/>
            <w:tcBorders>
              <w:top w:val="single" w:sz="4" w:space="0" w:color="auto"/>
            </w:tcBorders>
          </w:tcPr>
          <w:p w14:paraId="34F7B35C" w14:textId="77777777" w:rsidR="00CF2E82" w:rsidRDefault="00CF2E82" w:rsidP="0075462B"/>
        </w:tc>
      </w:tr>
      <w:tr w:rsidR="00CF2E82" w14:paraId="735DF0A0" w14:textId="77777777" w:rsidTr="00004F4E">
        <w:tc>
          <w:tcPr>
            <w:tcW w:w="2155" w:type="dxa"/>
          </w:tcPr>
          <w:p w14:paraId="2A37A9FC" w14:textId="77777777" w:rsidR="00004F4E" w:rsidRDefault="00004F4E" w:rsidP="00004F4E">
            <w:r>
              <w:t>Administrator</w:t>
            </w:r>
          </w:p>
          <w:p w14:paraId="67AD3FA2" w14:textId="77777777" w:rsidR="00CF2E82" w:rsidRDefault="00CF2E82" w:rsidP="0075462B"/>
        </w:tc>
        <w:tc>
          <w:tcPr>
            <w:tcW w:w="1451" w:type="dxa"/>
          </w:tcPr>
          <w:p w14:paraId="7C6F26E7" w14:textId="77777777" w:rsidR="00CF2E82" w:rsidRDefault="00CF2E82" w:rsidP="0075462B"/>
        </w:tc>
        <w:tc>
          <w:tcPr>
            <w:tcW w:w="1803" w:type="dxa"/>
          </w:tcPr>
          <w:p w14:paraId="4F347230" w14:textId="77777777" w:rsidR="00CF2E82" w:rsidRDefault="00CF2E82" w:rsidP="0075462B"/>
        </w:tc>
        <w:tc>
          <w:tcPr>
            <w:tcW w:w="1803" w:type="dxa"/>
          </w:tcPr>
          <w:p w14:paraId="2A0D8876" w14:textId="35AE1B79" w:rsidR="00CF2E82" w:rsidRDefault="00862E9B" w:rsidP="0075462B">
            <w:r>
              <w:rPr>
                <w:noProof/>
              </w:rPr>
              <w:drawing>
                <wp:inline distT="0" distB="0" distL="0" distR="0" wp14:anchorId="7360B630" wp14:editId="603A4958">
                  <wp:extent cx="389235" cy="270299"/>
                  <wp:effectExtent l="0" t="0" r="0" b="0"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846" cy="296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6438D55B" w14:textId="77777777" w:rsidR="00CF2E82" w:rsidRDefault="00CF2E82" w:rsidP="0075462B"/>
        </w:tc>
      </w:tr>
      <w:tr w:rsidR="00CF2E82" w14:paraId="689CF469" w14:textId="77777777" w:rsidTr="00004F4E">
        <w:tc>
          <w:tcPr>
            <w:tcW w:w="2155" w:type="dxa"/>
          </w:tcPr>
          <w:p w14:paraId="1E72014B" w14:textId="77777777" w:rsidR="00004F4E" w:rsidRDefault="00004F4E" w:rsidP="00004F4E">
            <w:r>
              <w:t>Developer</w:t>
            </w:r>
          </w:p>
          <w:p w14:paraId="75E531E4" w14:textId="77777777" w:rsidR="00CF2E82" w:rsidRDefault="00CF2E82" w:rsidP="0075462B"/>
        </w:tc>
        <w:tc>
          <w:tcPr>
            <w:tcW w:w="1451" w:type="dxa"/>
          </w:tcPr>
          <w:p w14:paraId="74B7FD1F" w14:textId="77777777" w:rsidR="00CF2E82" w:rsidRDefault="00CF2E82" w:rsidP="0075462B"/>
        </w:tc>
        <w:tc>
          <w:tcPr>
            <w:tcW w:w="1803" w:type="dxa"/>
          </w:tcPr>
          <w:p w14:paraId="517693DC" w14:textId="77777777" w:rsidR="00CF2E82" w:rsidRDefault="00CF2E82" w:rsidP="0075462B"/>
        </w:tc>
        <w:tc>
          <w:tcPr>
            <w:tcW w:w="1803" w:type="dxa"/>
          </w:tcPr>
          <w:p w14:paraId="4D1333AA" w14:textId="77777777" w:rsidR="00CF2E82" w:rsidRDefault="00CF2E82" w:rsidP="0075462B"/>
        </w:tc>
        <w:tc>
          <w:tcPr>
            <w:tcW w:w="1804" w:type="dxa"/>
          </w:tcPr>
          <w:p w14:paraId="74B1EB4E" w14:textId="72F102A9" w:rsidR="00CF2E82" w:rsidRDefault="00862E9B" w:rsidP="0075462B">
            <w:r>
              <w:rPr>
                <w:noProof/>
              </w:rPr>
              <w:drawing>
                <wp:inline distT="0" distB="0" distL="0" distR="0" wp14:anchorId="22FFF4CC" wp14:editId="505F030F">
                  <wp:extent cx="389235" cy="270299"/>
                  <wp:effectExtent l="0" t="0" r="0" b="0"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846" cy="296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E82" w14:paraId="478A37B7" w14:textId="77777777" w:rsidTr="00004F4E">
        <w:tc>
          <w:tcPr>
            <w:tcW w:w="2155" w:type="dxa"/>
          </w:tcPr>
          <w:p w14:paraId="44104786" w14:textId="77777777" w:rsidR="00004F4E" w:rsidRDefault="00004F4E" w:rsidP="00004F4E">
            <w:r>
              <w:t>Software User</w:t>
            </w:r>
          </w:p>
          <w:p w14:paraId="685961B2" w14:textId="77777777" w:rsidR="00CF2E82" w:rsidRDefault="00CF2E82" w:rsidP="0075462B"/>
        </w:tc>
        <w:tc>
          <w:tcPr>
            <w:tcW w:w="1451" w:type="dxa"/>
          </w:tcPr>
          <w:p w14:paraId="4805C5AD" w14:textId="7E818078" w:rsidR="00CF2E82" w:rsidRDefault="00862E9B" w:rsidP="0075462B">
            <w:r>
              <w:rPr>
                <w:noProof/>
              </w:rPr>
              <w:drawing>
                <wp:inline distT="0" distB="0" distL="0" distR="0" wp14:anchorId="492A659E" wp14:editId="7A893922">
                  <wp:extent cx="389235" cy="270299"/>
                  <wp:effectExtent l="0" t="0" r="0" b="0"/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846" cy="296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207D59C9" w14:textId="77777777" w:rsidR="00CF2E82" w:rsidRDefault="00CF2E82" w:rsidP="0075462B"/>
        </w:tc>
        <w:tc>
          <w:tcPr>
            <w:tcW w:w="1803" w:type="dxa"/>
          </w:tcPr>
          <w:p w14:paraId="03EA48FE" w14:textId="77777777" w:rsidR="00CF2E82" w:rsidRDefault="00CF2E82" w:rsidP="0075462B"/>
        </w:tc>
        <w:tc>
          <w:tcPr>
            <w:tcW w:w="1804" w:type="dxa"/>
          </w:tcPr>
          <w:p w14:paraId="4DFEEB00" w14:textId="77777777" w:rsidR="00CF2E82" w:rsidRDefault="00CF2E82" w:rsidP="0075462B"/>
        </w:tc>
      </w:tr>
    </w:tbl>
    <w:p w14:paraId="4B877362" w14:textId="3669E476" w:rsidR="00DD2103" w:rsidRPr="00DD2103" w:rsidRDefault="00DD2103" w:rsidP="00DD2103">
      <w:pPr>
        <w:pStyle w:val="Heading1"/>
      </w:pPr>
    </w:p>
    <w:p w14:paraId="71454B66" w14:textId="58D82ADF" w:rsidR="00765BB1" w:rsidRDefault="00765BB1" w:rsidP="00290D66">
      <w:pPr>
        <w:pStyle w:val="Heading2"/>
      </w:pPr>
      <w:r>
        <w:tab/>
      </w:r>
      <w:bookmarkStart w:id="6" w:name="_Toc100841287"/>
      <w:r>
        <w:t>Read Only</w:t>
      </w:r>
      <w:bookmarkEnd w:id="6"/>
    </w:p>
    <w:p w14:paraId="0A55EDC6" w14:textId="46A18B70" w:rsidR="00085948" w:rsidRPr="00085948" w:rsidRDefault="00085948" w:rsidP="00085948">
      <w:bookmarkStart w:id="7" w:name="_Hlk100841361"/>
      <w:r>
        <w:t>Access to the applications</w:t>
      </w:r>
      <w:r w:rsidR="007158F3">
        <w:t xml:space="preserve"> files/</w:t>
      </w:r>
      <w:r w:rsidR="008366B7">
        <w:t xml:space="preserve"> functions, but not editing or changing</w:t>
      </w:r>
      <w:r w:rsidR="006D54D3">
        <w:t xml:space="preserve"> files and functions.</w:t>
      </w:r>
    </w:p>
    <w:bookmarkEnd w:id="7"/>
    <w:p w14:paraId="2BC16149" w14:textId="7921A69C" w:rsidR="006F0401" w:rsidRDefault="006F0401" w:rsidP="00290D66">
      <w:pPr>
        <w:pStyle w:val="Heading2"/>
      </w:pPr>
      <w:r>
        <w:tab/>
      </w:r>
      <w:bookmarkStart w:id="8" w:name="_Toc100841288"/>
      <w:r>
        <w:t>Read/Write</w:t>
      </w:r>
      <w:bookmarkEnd w:id="8"/>
    </w:p>
    <w:p w14:paraId="5737F156" w14:textId="077B4406" w:rsidR="00995E2E" w:rsidRPr="00995E2E" w:rsidRDefault="007158F3" w:rsidP="00995E2E">
      <w:r>
        <w:t xml:space="preserve">Access to the applications files/ functions, </w:t>
      </w:r>
      <w:r>
        <w:t>including</w:t>
      </w:r>
      <w:r>
        <w:t xml:space="preserve"> editing or changing </w:t>
      </w:r>
      <w:r w:rsidR="004807BE">
        <w:t>files.</w:t>
      </w:r>
    </w:p>
    <w:p w14:paraId="2745FFAA" w14:textId="162E4FA2" w:rsidR="006F0401" w:rsidRDefault="006F0401" w:rsidP="00290D66">
      <w:pPr>
        <w:pStyle w:val="Heading2"/>
      </w:pPr>
      <w:r>
        <w:tab/>
      </w:r>
      <w:bookmarkStart w:id="9" w:name="_Toc100841289"/>
      <w:r>
        <w:t>Read/Write/execute</w:t>
      </w:r>
      <w:bookmarkEnd w:id="9"/>
    </w:p>
    <w:p w14:paraId="551042F4" w14:textId="2074F1B4" w:rsidR="007158F3" w:rsidRPr="007158F3" w:rsidRDefault="004807BE" w:rsidP="007158F3">
      <w:r>
        <w:t xml:space="preserve">Access to the applications files/ functions, </w:t>
      </w:r>
      <w:r>
        <w:t>including editing</w:t>
      </w:r>
      <w:r>
        <w:t xml:space="preserve"> or changing files and functions.</w:t>
      </w:r>
    </w:p>
    <w:p w14:paraId="00E2FABA" w14:textId="1036609C" w:rsidR="006F0401" w:rsidRDefault="006F0401" w:rsidP="00290D66">
      <w:pPr>
        <w:pStyle w:val="Heading2"/>
      </w:pPr>
      <w:r>
        <w:tab/>
      </w:r>
      <w:bookmarkStart w:id="10" w:name="_Toc100841290"/>
      <w:r w:rsidR="00215935" w:rsidRPr="009B2886">
        <w:t>Full Access</w:t>
      </w:r>
      <w:bookmarkEnd w:id="10"/>
    </w:p>
    <w:p w14:paraId="389024AB" w14:textId="70A27673" w:rsidR="004807BE" w:rsidRPr="004807BE" w:rsidRDefault="00FA69A7" w:rsidP="004807BE">
      <w:r>
        <w:t>Total access to all areas, enabling the developer to manage and maintain the entire application.</w:t>
      </w:r>
    </w:p>
    <w:p w14:paraId="4F2BFE69" w14:textId="65CBE0C8" w:rsidR="006F0401" w:rsidRPr="0075462B" w:rsidRDefault="006F0401" w:rsidP="0075462B">
      <w:r>
        <w:rPr>
          <w:b/>
          <w:sz w:val="24"/>
          <w:szCs w:val="24"/>
        </w:rPr>
        <w:tab/>
      </w:r>
    </w:p>
    <w:sectPr w:rsidR="006F0401" w:rsidRPr="0075462B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49E75" w14:textId="77777777" w:rsidR="00443D2A" w:rsidRDefault="00443D2A" w:rsidP="00CE41DA">
      <w:pPr>
        <w:spacing w:after="0" w:line="240" w:lineRule="auto"/>
      </w:pPr>
      <w:r>
        <w:separator/>
      </w:r>
    </w:p>
  </w:endnote>
  <w:endnote w:type="continuationSeparator" w:id="0">
    <w:p w14:paraId="4DCDA784" w14:textId="77777777" w:rsidR="00443D2A" w:rsidRDefault="00443D2A" w:rsidP="00CE4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E35AC" w14:textId="77777777" w:rsidR="0075462B" w:rsidRDefault="0075462B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CB16728" w14:textId="77777777" w:rsidR="00CE41DA" w:rsidRDefault="00CE4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C38F4" w14:textId="77777777" w:rsidR="00443D2A" w:rsidRDefault="00443D2A" w:rsidP="00CE41DA">
      <w:pPr>
        <w:spacing w:after="0" w:line="240" w:lineRule="auto"/>
      </w:pPr>
      <w:r>
        <w:separator/>
      </w:r>
    </w:p>
  </w:footnote>
  <w:footnote w:type="continuationSeparator" w:id="0">
    <w:p w14:paraId="6BC7BB63" w14:textId="77777777" w:rsidR="00443D2A" w:rsidRDefault="00443D2A" w:rsidP="00CE4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CA54" w14:textId="73273634" w:rsidR="00CE41DA" w:rsidRDefault="00CE41DA">
    <w:pPr>
      <w:pStyle w:val="Header"/>
    </w:pPr>
    <w:sdt>
      <w:sdtPr>
        <w:alias w:val="Author"/>
        <w:tag w:val=""/>
        <w:id w:val="-876004436"/>
        <w:placeholder>
          <w:docPart w:val="50E3BC929E6F463691AB19D9024E776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Keith Jones</w:t>
        </w:r>
      </w:sdtContent>
    </w:sdt>
    <w:r>
      <w:ptab w:relativeTo="margin" w:alignment="center" w:leader="none"/>
    </w:r>
    <w:fldSimple w:instr=" FILENAME \* MERGEFORMAT ">
      <w:r>
        <w:rPr>
          <w:noProof/>
        </w:rPr>
        <w:t>3.1 doc</w:t>
      </w:r>
    </w:fldSimple>
    <w:r>
      <w:ptab w:relativeTo="margin" w:alignment="right" w:leader="none"/>
    </w:r>
    <w:r w:rsidR="0075462B">
      <w:t>Thursday, 14 April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A432A"/>
    <w:multiLevelType w:val="hybridMultilevel"/>
    <w:tmpl w:val="E9528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810D7"/>
    <w:multiLevelType w:val="hybridMultilevel"/>
    <w:tmpl w:val="5A3C4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966750">
    <w:abstractNumId w:val="0"/>
  </w:num>
  <w:num w:numId="2" w16cid:durableId="7680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39"/>
    <w:rsid w:val="00004F4E"/>
    <w:rsid w:val="00051F1B"/>
    <w:rsid w:val="00085948"/>
    <w:rsid w:val="000D72D8"/>
    <w:rsid w:val="00175D52"/>
    <w:rsid w:val="001C437F"/>
    <w:rsid w:val="00215935"/>
    <w:rsid w:val="00290D66"/>
    <w:rsid w:val="002920A3"/>
    <w:rsid w:val="002A4F4C"/>
    <w:rsid w:val="002B1626"/>
    <w:rsid w:val="002B4BFA"/>
    <w:rsid w:val="002C485E"/>
    <w:rsid w:val="002E33AA"/>
    <w:rsid w:val="003C70F6"/>
    <w:rsid w:val="003E15BE"/>
    <w:rsid w:val="00400A39"/>
    <w:rsid w:val="0042162E"/>
    <w:rsid w:val="00443D2A"/>
    <w:rsid w:val="004717EE"/>
    <w:rsid w:val="004738DC"/>
    <w:rsid w:val="004807BE"/>
    <w:rsid w:val="00487A9B"/>
    <w:rsid w:val="005071FA"/>
    <w:rsid w:val="00515D2B"/>
    <w:rsid w:val="00593F39"/>
    <w:rsid w:val="005B3A39"/>
    <w:rsid w:val="005C4AD4"/>
    <w:rsid w:val="00692588"/>
    <w:rsid w:val="006D54D3"/>
    <w:rsid w:val="006F0401"/>
    <w:rsid w:val="00702A55"/>
    <w:rsid w:val="007158F3"/>
    <w:rsid w:val="00730116"/>
    <w:rsid w:val="00754143"/>
    <w:rsid w:val="0075462B"/>
    <w:rsid w:val="00765BB1"/>
    <w:rsid w:val="007D2A3F"/>
    <w:rsid w:val="008366B7"/>
    <w:rsid w:val="00862E9B"/>
    <w:rsid w:val="00877DB5"/>
    <w:rsid w:val="0089635C"/>
    <w:rsid w:val="00896E98"/>
    <w:rsid w:val="00897B79"/>
    <w:rsid w:val="008D39BC"/>
    <w:rsid w:val="008E2573"/>
    <w:rsid w:val="009747A1"/>
    <w:rsid w:val="00995E2E"/>
    <w:rsid w:val="009B2886"/>
    <w:rsid w:val="009C0F37"/>
    <w:rsid w:val="009E63E1"/>
    <w:rsid w:val="00A111E9"/>
    <w:rsid w:val="00A22842"/>
    <w:rsid w:val="00A71B24"/>
    <w:rsid w:val="00AA3E96"/>
    <w:rsid w:val="00B4400E"/>
    <w:rsid w:val="00B510A7"/>
    <w:rsid w:val="00B744E6"/>
    <w:rsid w:val="00BA3839"/>
    <w:rsid w:val="00BF739D"/>
    <w:rsid w:val="00C013D3"/>
    <w:rsid w:val="00C0542D"/>
    <w:rsid w:val="00C136E5"/>
    <w:rsid w:val="00C61492"/>
    <w:rsid w:val="00C635D9"/>
    <w:rsid w:val="00CE41DA"/>
    <w:rsid w:val="00CF1FD2"/>
    <w:rsid w:val="00CF2E82"/>
    <w:rsid w:val="00D51D61"/>
    <w:rsid w:val="00D5436E"/>
    <w:rsid w:val="00D57881"/>
    <w:rsid w:val="00D66BB6"/>
    <w:rsid w:val="00DD2103"/>
    <w:rsid w:val="00DE5039"/>
    <w:rsid w:val="00E3599E"/>
    <w:rsid w:val="00E464AE"/>
    <w:rsid w:val="00E7051C"/>
    <w:rsid w:val="00E74FF7"/>
    <w:rsid w:val="00E80418"/>
    <w:rsid w:val="00EC1206"/>
    <w:rsid w:val="00EC1A36"/>
    <w:rsid w:val="00EE7D09"/>
    <w:rsid w:val="00F3373B"/>
    <w:rsid w:val="00FA69A7"/>
    <w:rsid w:val="00FB78EC"/>
    <w:rsid w:val="00FC13B9"/>
    <w:rsid w:val="00FC28C9"/>
    <w:rsid w:val="00FE511C"/>
    <w:rsid w:val="00FF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1E4A"/>
  <w15:chartTrackingRefBased/>
  <w15:docId w15:val="{88547569-A1A2-4EAB-8FED-62E37B05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1DA"/>
  </w:style>
  <w:style w:type="paragraph" w:styleId="Footer">
    <w:name w:val="footer"/>
    <w:basedOn w:val="Normal"/>
    <w:link w:val="FooterChar"/>
    <w:uiPriority w:val="99"/>
    <w:unhideWhenUsed/>
    <w:rsid w:val="00CE4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1DA"/>
  </w:style>
  <w:style w:type="character" w:styleId="PlaceholderText">
    <w:name w:val="Placeholder Text"/>
    <w:basedOn w:val="DefaultParagraphFont"/>
    <w:uiPriority w:val="99"/>
    <w:semiHidden/>
    <w:rsid w:val="00CE41DA"/>
    <w:rPr>
      <w:color w:val="808080"/>
    </w:rPr>
  </w:style>
  <w:style w:type="table" w:styleId="TableGrid">
    <w:name w:val="Table Grid"/>
    <w:basedOn w:val="TableNormal"/>
    <w:uiPriority w:val="39"/>
    <w:rsid w:val="00CF2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5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D66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738D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38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8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38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2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vgsilh.com/3f51b5/image/304167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E3BC929E6F463691AB19D9024E7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5B8FD-CB76-4653-9971-6BEE90806004}"/>
      </w:docPartPr>
      <w:docPartBody>
        <w:p w:rsidR="00000000" w:rsidRDefault="00F80843">
          <w:r w:rsidRPr="00CB3C5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43"/>
    <w:rsid w:val="009F508E"/>
    <w:rsid w:val="00F8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8BC205BA844165BA48DBACBD2EC395">
    <w:name w:val="178BC205BA844165BA48DBACBD2EC395"/>
    <w:rsid w:val="00F80843"/>
  </w:style>
  <w:style w:type="character" w:styleId="PlaceholderText">
    <w:name w:val="Placeholder Text"/>
    <w:basedOn w:val="DefaultParagraphFont"/>
    <w:uiPriority w:val="99"/>
    <w:semiHidden/>
    <w:rsid w:val="00F808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3BFB2-DA34-47DB-ADA1-4510BB1B5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87</cp:revision>
  <dcterms:created xsi:type="dcterms:W3CDTF">2022-04-14T13:12:00Z</dcterms:created>
  <dcterms:modified xsi:type="dcterms:W3CDTF">2022-04-14T14:23:00Z</dcterms:modified>
</cp:coreProperties>
</file>