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 Memo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11 – , Fundamentals of Design Thinking and Innovation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251201-002-00-KM-11</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design thinking principles and applications in the workplace</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KM-11-KT01</w:t>
        <w:tab/>
        <w:t xml:space="preserve">:</w:t>
        <w:tab/>
        <w:t xml:space="preserve">Introduction to design thinking</w:t>
        <w:tab/>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KM-11-KT02</w:t>
        <w:tab/>
        <w:t xml:space="preserve">:</w:t>
        <w:tab/>
        <w:t xml:space="preserve">The human element</w:t>
        <w:tab/>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KM-11-KT03</w:t>
        <w:tab/>
        <w:t xml:space="preserve">:</w:t>
        <w:tab/>
        <w:t xml:space="preserve">Creativity</w:t>
        <w:tab/>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KM-11-KT04</w:t>
        <w:tab/>
        <w:t xml:space="preserve">:</w:t>
        <w:tab/>
        <w:t xml:space="preserve">Innovation</w:t>
        <w:tab/>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KM-11-KT05</w:t>
        <w:tab/>
        <w:t xml:space="preserve">:</w:t>
        <w:tab/>
        <w:t xml:space="preserve">Design</w:t>
        <w:tab/>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KM-11-KT06</w:t>
        <w:tab/>
        <w:t xml:space="preserve">:</w:t>
        <w:tab/>
        <w:t xml:space="preserve">Design thinking methodology</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KM-11-KT07</w:t>
        <w:tab/>
        <w:t xml:space="preserve">:</w:t>
        <w:tab/>
        <w:t xml:space="preserve">Application of design thinking</w:t>
        <w:tab/>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5">
      <w:pPr>
        <w:rPr>
          <w:rFonts w:ascii="Quattrocento Sans" w:cs="Quattrocento Sans" w:eastAsia="Quattrocento Sans" w:hAnsi="Quattrocento Sans"/>
          <w:b w:val="1"/>
          <w:bCs w:val="1"/>
          <w:sz w:val="22"/>
          <w:szCs w:val="22"/>
        </w:rPr>
      </w:pPr>
      <w:bookmarkStart w:colFirst="0" w:colLast="0" w:name="_tyjcwt" w:id="5"/>
      <w:bookmarkEnd w:id="5"/>
      <w:r w:rsidDel="00000000" w:rsidR="00000000" w:rsidRPr="00000000">
        <w:rPr>
          <w:rFonts w:ascii="Quattrocento Sans" w:cs="Quattrocento Sans" w:eastAsia="Quattrocento Sans" w:hAnsi="Quattrocento Sans"/>
          <w:b w:val="1"/>
          <w:bCs w:val="1"/>
          <w:sz w:val="22"/>
          <w:szCs w:val="22"/>
          <w:rtl w:val="0"/>
        </w:rPr>
        <w:t xml:space="preserve">SECTION 1: 11-KT01: Introduction to design thinking</w:t>
        <w:tab/>
      </w:r>
    </w:p>
    <w:p w:rsidR="00000000" w:rsidDel="00000000" w:rsidP="00000000" w:rsidRDefault="00000000" w:rsidRPr="00000000" w14:paraId="00000056">
      <w:pPr>
        <w:pStyle w:val="Heading1"/>
        <w:jc w:val="both"/>
        <w:rPr>
          <w:rFonts w:ascii="Quattrocento Sans" w:cs="Quattrocento Sans" w:eastAsia="Quattrocento Sans" w:hAnsi="Quattrocento Sans"/>
          <w:b w:val="0"/>
          <w:bCs w:val="0"/>
          <w:sz w:val="22"/>
          <w:szCs w:val="22"/>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ideas for design thinking?</w:t>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Design thinking is a non-linear, iterative process that teams use to understand users, challenge assumptions, redefine problems and create innovative solutions to prototype and test. Involving five phases—Empathize, Define, Ideate, Prototype and Test—it is most useful to tackle problems that are ill-defined or unknown.</w:t>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Philosophy of Design Thinking</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we call Design Thinking today is actually born as a question: How is it that designers think? How is design done?</w:t>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One of the first people to write about "design thinking" was John E. Arnold, a professor of engineering at MIT and then at Stanford, who sought a science of creativity to advance engineering and business innovation. Arnold is a pioneer – in the 1950s, he laid the foundations for how we think about design and innovation today.</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kind of approach does design thinking process use?</w:t>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Design Thinking is essentially a problem-solving approach, crystalized in the field of design, which combines a user-centered perspective with rational and analytical research with the goal of creating innovative solutions</w:t>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KM-11-KT02:The human element</w:t>
      </w: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human rule in design thinking?</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ff0000"/>
          <w:sz w:val="22"/>
          <w:szCs w:val="22"/>
          <w:u w:val="single"/>
        </w:rPr>
      </w:pPr>
      <w:r w:rsidDel="00000000" w:rsidR="00000000" w:rsidRPr="00000000">
        <w:fldChar w:fldCharType="begin"/>
        <w:instrText xml:space="preserve"> HYPERLINK "https://www.google.com/search?rlz=1C5CHFA_enZA964ZA964&amp;biw=686&amp;bih=617&amp;sxsrf=APq-WBvBu0u5dNDUW-YA8KET7i1-jzTK1g:1650408683042&amp;q=What+is+the+human+rule+in+design+thinking?&amp;tbm=isch&amp;source=iu&amp;ictx=1&amp;vet=1&amp;fir=bh_mBkH3_Ao05M%252C4_5vGZpS17HABM%252C_&amp;usg=AI4_-kQCIEHy6iAFAETYFL8Aokya5Sltnw&amp;sa=X&amp;ved=2ahUKEwjXpqW6m6H3AhVUfMAKHU-LBw0Q9QF6BAgPEAE#imgrc=bh_mBkH3_Ao05M" </w:instrText>
        <w:fldChar w:fldCharType="separate"/>
      </w: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ff0000"/>
          <w:sz w:val="22"/>
          <w:szCs w:val="22"/>
          <w:u w:val="single"/>
        </w:rPr>
      </w:pPr>
      <w:r w:rsidDel="00000000" w:rsidR="00000000" w:rsidRPr="00000000">
        <w:rPr>
          <w:rFonts w:ascii="Quattrocento Sans" w:cs="Quattrocento Sans" w:eastAsia="Quattrocento Sans" w:hAnsi="Quattrocento Sans"/>
          <w:color w:val="ff0000"/>
          <w:sz w:val="22"/>
          <w:szCs w:val="22"/>
          <w:u w:val="single"/>
        </w:rPr>
        <w:drawing>
          <wp:inline distB="0" distT="0" distL="0" distR="0">
            <wp:extent cx="3081020" cy="2025650"/>
            <wp:effectExtent b="0" l="0" r="0" t="0"/>
            <wp:docPr descr="Image result for Human participation in design thinking" id="4" name="image9.png"/>
            <a:graphic>
              <a:graphicData uri="http://schemas.openxmlformats.org/drawingml/2006/picture">
                <pic:pic>
                  <pic:nvPicPr>
                    <pic:cNvPr descr="Image result for Human participation in design thinking" id="0" name="image9.png"/>
                    <pic:cNvPicPr preferRelativeResize="0"/>
                  </pic:nvPicPr>
                  <pic:blipFill>
                    <a:blip r:embed="rId10"/>
                    <a:srcRect b="0" l="0" r="0" t="0"/>
                    <a:stretch>
                      <a:fillRect/>
                    </a:stretch>
                  </pic:blipFill>
                  <pic:spPr>
                    <a:xfrm>
                      <a:off x="0" y="0"/>
                      <a:ext cx="308102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ff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human rule: design is social in nature — problems must be solved in a way that satisfies human needs and acknowledge the human elements in all technologies.</w:t>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4 human-centered factors that impact design?</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The Four Principles of Human-Centered Design</w:t>
      </w:r>
      <w:r w:rsidDel="00000000" w:rsidR="00000000" w:rsidRPr="00000000">
        <w:rPr>
          <w:rtl w:val="0"/>
        </w:rPr>
      </w:r>
    </w:p>
    <w:p w:rsidR="00000000" w:rsidDel="00000000" w:rsidP="00000000" w:rsidRDefault="00000000" w:rsidRPr="00000000" w14:paraId="00000071">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Understand and Address the Core Problems. Solve the fundamental, underlying issues, not the symptoms. ...</w:t>
      </w:r>
    </w:p>
    <w:p w:rsidR="00000000" w:rsidDel="00000000" w:rsidP="00000000" w:rsidRDefault="00000000" w:rsidRPr="00000000" w14:paraId="00000072">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Be People-Centered. ...</w:t>
      </w:r>
    </w:p>
    <w:p w:rsidR="00000000" w:rsidDel="00000000" w:rsidP="00000000" w:rsidRDefault="00000000" w:rsidRPr="00000000" w14:paraId="00000073">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Use an Activity-Centered Systems Approach. ...</w:t>
      </w:r>
    </w:p>
    <w:p w:rsidR="00000000" w:rsidDel="00000000" w:rsidP="00000000" w:rsidRDefault="00000000" w:rsidRPr="00000000" w14:paraId="00000074">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Use Rapid Iterations of Prototyping and Testing.</w:t>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8">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KM-11-KT03: Creativity</w:t>
      </w: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hidden pattern in data mining?</w:t>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sfcmGlOTlaEWGSx2Rmu2gCkI-Pig:1650410512939&amp;q=What+is+hidden+pattern+in+data+mining?&amp;tbm=isch&amp;source=iu&amp;ictx=1&amp;vet=1&amp;fir=9sRiL3hne4SWCM%252CYM7vvvuJOwJO-M%252C_&amp;usg=AI4_-kQ71wjVmKQVJgWsP_-2EmKLJcg-Eg&amp;sa=X&amp;ved=2ahUKEwjK7OiioqH3AhWJilwKHTFiDKAQ9QF6BAgFEAE#imgrc=9sRiL3hne4SWCM" </w:instrText>
        <w:fldChar w:fldCharType="separate"/>
      </w: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1856740" cy="2025650"/>
            <wp:effectExtent b="0" l="0" r="0" t="0"/>
            <wp:docPr descr="Image result" id="3" name="image10.png"/>
            <a:graphic>
              <a:graphicData uri="http://schemas.openxmlformats.org/drawingml/2006/picture">
                <pic:pic>
                  <pic:nvPicPr>
                    <pic:cNvPr descr="Image result" id="0" name="image10.png"/>
                    <pic:cNvPicPr preferRelativeResize="0"/>
                  </pic:nvPicPr>
                  <pic:blipFill>
                    <a:blip r:embed="rId11"/>
                    <a:srcRect b="0" l="0" r="0" t="0"/>
                    <a:stretch>
                      <a:fillRect/>
                    </a:stretch>
                  </pic:blipFill>
                  <pic:spPr>
                    <a:xfrm>
                      <a:off x="0" y="0"/>
                      <a:ext cx="185674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This involves subjecting the cleaned data to analysis by the data mining software in an attempt to identify hidden trends or patterns, or to test specific hypotheses. It is recommended that any (apparently) significant results obtained are validated using traditional statistical techniques at this stage.</w:t>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creativity and application?</w:t>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One of the eight Knowledge Processes of Learning by Design. Applying Creatively involves students applying what they have learned in creative ways. This means students may be involved in synthesising disparate ideas or applying what they have learned in different contexts or in non-traditional ways.</w:t>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87">
      <w:pPr>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88">
      <w:pPr>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89">
      <w:pPr>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8A">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C">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KM-11-KT04: Innovation</w:t>
      </w: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creativity?</w:t>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That most human of qualities, creativity evidences itself in our ability to solve challenges or problems with novel solutions ideas. </w:t>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key factor is that creativity remains a great idea alone, not reality yet. Interestingly, creativity is very specific to people; animals have no way to communicate complex ideas, and much of what they do transfer is assumed by instinct or by example.</w:t>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Types of creativity</w:t>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Arne Dietrich, Associate Professor of Psychology and Chair of the Department of Social and Behavioral Sciences at the American University of Beirut, Lebanon, conducted research into creativity that segments it into four types: deliberate and emotional, deliberate and cognitive, spontaneous and emotional and spontaneous and cognitive.</w:t>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People can experience each of the four types of creativity. Especially true for knowledge workers like researchers, lawyers or doctors, deliberate and cognitive creativity may manifest while on the job, but spontaneous and emotional creativity may show itself during an artistic pursuit.</w:t>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Deliberate and cognitive creativities use focused attention and formed connections between information stored in the brain and rely on the prefrontal cortex, while emotional and spontaneous creativities stem from the amygdala.</w:t>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examples of radical innovation?</w:t>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686&amp;bih=617&amp;sxsrf=APq-WBuhzPt3jZ8eHmukunAtvFKfl0RSyQ:1650411503113&amp;q=What+are+examples+of+radical+innovation?&amp;tbm=isch&amp;source=iu&amp;ictx=1&amp;vet=1&amp;fir=1L4lCGOEFHWHRM%252CNtYLIq0dfmLviM%252C_&amp;usg=AI4_-kSRajYz0X7v-UO1iM0jsOBtqxpTkw&amp;sa=X&amp;ved=2ahUKEwij94D7paH3AhXSolwKHUZDDjUQ9QF6BAgSEAE#imgrc=1L4lCGOEFHWHRM" </w:instrText>
        <w:fldChar w:fldCharType="separate"/>
      </w: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3052445" cy="2025650"/>
            <wp:effectExtent b="0" l="0" r="0" t="0"/>
            <wp:docPr descr="Image result for Different innovations: Radical" id="6" name="image8.jpg"/>
            <a:graphic>
              <a:graphicData uri="http://schemas.openxmlformats.org/drawingml/2006/picture">
                <pic:pic>
                  <pic:nvPicPr>
                    <pic:cNvPr descr="Image result for Different innovations: Radical" id="0" name="image8.jpg"/>
                    <pic:cNvPicPr preferRelativeResize="0"/>
                  </pic:nvPicPr>
                  <pic:blipFill>
                    <a:blip r:embed="rId12"/>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Examples of radical innovation include the iPhone, which paved the way for the modern smartphone market, and the merging of farming equipment with sensor technology that provides farmers with data that is used to alter the farming industry.</w:t>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organizational innovation?</w:t>
      </w:r>
    </w:p>
    <w:p w:rsidR="00000000" w:rsidDel="00000000" w:rsidP="00000000" w:rsidRDefault="00000000" w:rsidRPr="00000000" w14:paraId="000000A0">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686&amp;bih=617&amp;sxsrf=APq-WBvD9iFskPPo3jFWNDgxcBJXfFDRPQ:1650411640008&amp;q=What+is+organizational+innovation+and+examples?&amp;tbm=isch&amp;source=iu&amp;ictx=1&amp;vet=1&amp;fir=5PuxfdwB0PRYcM%252C6V9hWKLSHi41-M%252C_&amp;usg=AI4_-kSNd66GVPPhVr9kdQTEA87UonU2TQ&amp;sa=X&amp;ved=2ahUKEwjhpaS8pqH3AhXKSsAKHSO2Ay8Q9QF6BAgTEAE#imgrc=5PuxfdwB0PRYcM" </w:instrText>
        <w:fldChar w:fldCharType="separate"/>
      </w: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460750" cy="1702435"/>
            <wp:effectExtent b="0" l="0" r="0" t="0"/>
            <wp:docPr descr="Image result for Organisational innovation" id="5" name="image2.jpg"/>
            <a:graphic>
              <a:graphicData uri="http://schemas.openxmlformats.org/drawingml/2006/picture">
                <pic:pic>
                  <pic:nvPicPr>
                    <pic:cNvPr descr="Image result for Organisational innovation" id="0" name="image2.jpg"/>
                    <pic:cNvPicPr preferRelativeResize="0"/>
                  </pic:nvPicPr>
                  <pic:blipFill>
                    <a:blip r:embed="rId13"/>
                    <a:srcRect b="0" l="0" r="0" t="0"/>
                    <a:stretch>
                      <a:fillRect/>
                    </a:stretch>
                  </pic:blipFill>
                  <pic:spPr>
                    <a:xfrm>
                      <a:off x="0" y="0"/>
                      <a:ext cx="3460750" cy="170243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Organizational innovation: Examples from Samsung, Apple, McDonalds and Microsoft. Through organizational innovation, </w:t>
      </w:r>
      <w:r w:rsidDel="00000000" w:rsidR="00000000" w:rsidRPr="00000000">
        <w:rPr>
          <w:rFonts w:ascii="Quattrocento Sans" w:cs="Quattrocento Sans" w:eastAsia="Quattrocento Sans" w:hAnsi="Quattrocento Sans"/>
          <w:b w:val="1"/>
          <w:bCs w:val="1"/>
          <w:color w:val="ff0000"/>
          <w:rtl w:val="0"/>
        </w:rPr>
        <w:t xml:space="preserve">the world's most innovative companies have largely created structures that remove structural barriers</w:t>
      </w:r>
      <w:r w:rsidDel="00000000" w:rsidR="00000000" w:rsidRPr="00000000">
        <w:rPr>
          <w:rFonts w:ascii="Quattrocento Sans" w:cs="Quattrocento Sans" w:eastAsia="Quattrocento Sans" w:hAnsi="Quattrocento Sans"/>
          <w:color w:val="ff0000"/>
          <w:rtl w:val="0"/>
        </w:rPr>
        <w:t xml:space="preserve">. They have established an innovation culture and improved their innovation capability.</w:t>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ff0000"/>
        </w:rPr>
      </w:pPr>
      <w:r w:rsidDel="00000000" w:rsidR="00000000" w:rsidRPr="00000000">
        <w:rPr>
          <w:rtl w:val="0"/>
        </w:rPr>
      </w:r>
    </w:p>
    <w:tbl>
      <w:tblPr>
        <w:tblStyle w:val="Table3"/>
        <w:tblW w:w="9115.0" w:type="dxa"/>
        <w:jc w:val="left"/>
        <w:tblInd w:w="-15.0" w:type="dxa"/>
        <w:tblLayout w:type="fixed"/>
        <w:tblLook w:val="0400"/>
      </w:tblPr>
      <w:tblGrid>
        <w:gridCol w:w="9115"/>
        <w:tblGridChange w:id="0">
          <w:tblGrid>
            <w:gridCol w:w="9115"/>
          </w:tblGrid>
        </w:tblGridChange>
      </w:tblGrid>
      <w:tr>
        <w:trPr>
          <w:cantSplit w:val="0"/>
          <w:tblHeader w:val="0"/>
        </w:trPr>
        <w:tc>
          <w:tcPr>
            <w:shd w:fill="ffffff" w:val="clear"/>
            <w:vAlign w:val="center"/>
          </w:tcPr>
          <w:p w:rsidR="00000000" w:rsidDel="00000000" w:rsidP="00000000" w:rsidRDefault="00000000" w:rsidRPr="00000000" w14:paraId="000000A5">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marketing innovation is the implementation of a new marketing method involving significant changes in product design or packaging, product placement, product promotion or pricing.</w:t>
            </w:r>
          </w:p>
        </w:tc>
      </w:tr>
    </w:tbl>
    <w:p w:rsidR="00000000" w:rsidDel="00000000" w:rsidP="00000000" w:rsidRDefault="00000000" w:rsidRPr="00000000" w14:paraId="000000A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8">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KM-11-KT05</w:t>
        <w:tab/>
        <w:t xml:space="preserve">:</w:t>
        <w:tab/>
        <w:t xml:space="preserve">Design</w:t>
      </w:r>
      <w:r w:rsidDel="00000000" w:rsidR="00000000" w:rsidRPr="00000000">
        <w:rPr>
          <w:rtl w:val="0"/>
        </w:rPr>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two parts of step 3 in the design thinking process?</w:t>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Ideation, or "Ideate", is the third step in the Design Thinking process – after “Empathize” (gaining user insights from research/observation) and “Define” (finding links/patterns within those insights to create a meaningful and workable problem statement or point of view).</w:t>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3 most important elements of design thinking?</w:t>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ulaSh9CZ0zAH5NuJvK3Mw-6sfzSw:1650412042848&amp;q=What+are+the+3+most+important+elements+of+design+thinking?&amp;tbm=isch&amp;source=iu&amp;ictx=1&amp;vet=1&amp;fir=jbol7zufN4ylRM%252C8OAi3ogM9rytjM%252C_&amp;usg=AI4_-kRrML3QSRERLpQtX9HJ9St3VC7u9g&amp;sa=X&amp;ved=2ahUKEwiquab8p6H3AhWmQkEAHZogCXQQ9QF6BAgIEAE#imgrc=jbol7zufN4ylRM" </w:instrText>
        <w:fldChar w:fldCharType="separate"/>
      </w: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716405"/>
            <wp:effectExtent b="0" l="0" r="0" t="0"/>
            <wp:docPr descr="Image result" id="8" name="image4.jpg"/>
            <a:graphic>
              <a:graphicData uri="http://schemas.openxmlformats.org/drawingml/2006/picture">
                <pic:pic>
                  <pic:nvPicPr>
                    <pic:cNvPr descr="Image result" id="0" name="image4.jpg"/>
                    <pic:cNvPicPr preferRelativeResize="0"/>
                  </pic:nvPicPr>
                  <pic:blipFill>
                    <a:blip r:embed="rId14"/>
                    <a:srcRect b="0" l="0" r="0" t="0"/>
                    <a:stretch>
                      <a:fillRect/>
                    </a:stretch>
                  </pic:blipFill>
                  <pic:spPr>
                    <a:xfrm>
                      <a:off x="0" y="0"/>
                      <a:ext cx="2757170" cy="171640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design thinking process has 3 phases i.e. Inspiration, Ideation, and Implementation. Inspiration includes research and understanding of the problem. Ideation involves coming up with ideas and solutions based on the research in the inspiration stage. And implementation is launching the idea out in the market.</w:t>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shape in communication?</w:t>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ff0000"/>
          <w:sz w:val="22"/>
          <w:szCs w:val="22"/>
          <w:u w:val="single"/>
        </w:rPr>
      </w:pPr>
      <w:r w:rsidDel="00000000" w:rsidR="00000000" w:rsidRPr="00000000">
        <w:fldChar w:fldCharType="begin"/>
        <w:instrText xml:space="preserve"> HYPERLINK "https://www.google.com/search?rlz=1C5CHFA_enZA964ZA964&amp;biw=686&amp;bih=617&amp;sxsrf=APq-WBt9_T9yFY3z6muDjS7ACT56JZLZ8g:1650412103466&amp;q=What+is+shape+in+communication?&amp;tbm=isch&amp;source=iu&amp;ictx=1&amp;vet=1&amp;fir=ufpyaKzi25u96M%252C5oy9-lsnr2GuMM%252C_&amp;usg=AI4_-kRTlHLKhL0z6PyVhBvzj3jnWuA0Bw&amp;sa=X&amp;ved=2ahUKEwjH06OZqKH3AhVQe8AKHTa1AqoQ9QF6BAghEAE#imgrc=ufpyaKzi25u96M" </w:instrText>
        <w:fldChar w:fldCharType="separate"/>
      </w: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ff0000"/>
          <w:sz w:val="22"/>
          <w:szCs w:val="22"/>
          <w:u w:val="single"/>
        </w:rPr>
      </w:pPr>
      <w:r w:rsidDel="00000000" w:rsidR="00000000" w:rsidRPr="00000000">
        <w:rPr>
          <w:rFonts w:ascii="Quattrocento Sans" w:cs="Quattrocento Sans" w:eastAsia="Quattrocento Sans" w:hAnsi="Quattrocento Sans"/>
          <w:color w:val="ff0000"/>
          <w:sz w:val="22"/>
          <w:szCs w:val="22"/>
          <w:u w:val="single"/>
        </w:rPr>
        <w:drawing>
          <wp:inline distB="0" distT="0" distL="0" distR="0">
            <wp:extent cx="2757170" cy="1378585"/>
            <wp:effectExtent b="0" l="0" r="0" t="0"/>
            <wp:docPr descr="Image result for Communication through shape and form" id="7" name="image7.png"/>
            <a:graphic>
              <a:graphicData uri="http://schemas.openxmlformats.org/drawingml/2006/picture">
                <pic:pic>
                  <pic:nvPicPr>
                    <pic:cNvPr descr="Image result for Communication through shape and form" id="0" name="image7.png"/>
                    <pic:cNvPicPr preferRelativeResize="0"/>
                  </pic:nvPicPr>
                  <pic:blipFill>
                    <a:blip r:embed="rId15"/>
                    <a:srcRect b="0" l="0" r="0" t="0"/>
                    <a:stretch>
                      <a:fillRect/>
                    </a:stretch>
                  </pic:blipFill>
                  <pic:spPr>
                    <a:xfrm>
                      <a:off x="0" y="0"/>
                      <a:ext cx="2757170" cy="137858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ff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Shape can communicate many things about an element, including its current state, the result of a user interaction, or other changes in an app. When used in these ways, shape should be used consistently across the same state and interactions, so that a specific shape means the same thing every time it's encountered.</w:t>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KM-11-KT06</w:t>
        <w:tab/>
        <w:t xml:space="preserve">:</w:t>
        <w:tab/>
        <w:t xml:space="preserve">Design thinking methodology</w:t>
      </w: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phases of design thinking?</w:t>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686&amp;bih=617&amp;sxsrf=APq-WBvS8MqEPvuPIi9HpJPapWXA-S_vfA:1650412206228&amp;q=What+are+the+5+phases+of+design+thinking?&amp;tbm=isch&amp;source=iu&amp;ictx=1&amp;vet=1&amp;fir=fCCMtyhVKAjxyM%252Cdf49JT1YdQABgM%252C_&amp;usg=AI4_-kSL8AJPlufX1Qih_xsWocgctZg6_g&amp;sa=X&amp;ved=2ahUKEwiv16PKqKH3AhXzQUEAHa-FCJwQ9QF6BAhQEAE#imgrc=fCCMtyhVKAjxyM" </w:instrText>
        <w:fldChar w:fldCharType="separate"/>
      </w: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57170" cy="1280160"/>
            <wp:effectExtent b="0" l="0" r="0" t="0"/>
            <wp:docPr descr="Image result for Design thinking phases" id="11" name="image6.jpg"/>
            <a:graphic>
              <a:graphicData uri="http://schemas.openxmlformats.org/drawingml/2006/picture">
                <pic:pic>
                  <pic:nvPicPr>
                    <pic:cNvPr descr="Image result for Design thinking phases" id="0" name="image6.jpg"/>
                    <pic:cNvPicPr preferRelativeResize="0"/>
                  </pic:nvPicPr>
                  <pic:blipFill>
                    <a:blip r:embed="rId16"/>
                    <a:srcRect b="0" l="0" r="0" t="0"/>
                    <a:stretch>
                      <a:fillRect/>
                    </a:stretch>
                  </pic:blipFill>
                  <pic:spPr>
                    <a:xfrm>
                      <a:off x="0" y="0"/>
                      <a:ext cx="2757170"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short form of the design thinking process can be articulated in five steps or phases: empathize, define, ideate, prototype and test. Let's briefly explore each of these phases in relation to a practical design process.</w:t>
      </w:r>
    </w:p>
    <w:p w:rsidR="00000000" w:rsidDel="00000000" w:rsidP="00000000" w:rsidRDefault="00000000" w:rsidRPr="00000000" w14:paraId="000000C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3 phases of the design thinking processing?</w:t>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Three Phases of Design Thinking: Immersion, Ideation and Prototyping. The Design Thinking approach have changed the way thousands of companies think (and do) innovation. Start your transformation from its 3 basic standards: Immersion, Ideation and Prototyping.</w:t>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design thinking tools?</w:t>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What are some Design Thinking tools?</w:t>
      </w:r>
      <w:r w:rsidDel="00000000" w:rsidR="00000000" w:rsidRPr="00000000">
        <w:rPr>
          <w:rtl w:val="0"/>
        </w:rPr>
      </w:r>
    </w:p>
    <w:p w:rsidR="00000000" w:rsidDel="00000000" w:rsidP="00000000" w:rsidRDefault="00000000" w:rsidRPr="00000000" w14:paraId="000000CD">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Immersion: research to contextualize the problem.</w:t>
      </w:r>
    </w:p>
    <w:p w:rsidR="00000000" w:rsidDel="00000000" w:rsidP="00000000" w:rsidRDefault="00000000" w:rsidRPr="00000000" w14:paraId="000000CE">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Analysis and Synthesis: grouping collected data and reframing the initial situation based on transforming data into insights.</w:t>
      </w:r>
    </w:p>
    <w:p w:rsidR="00000000" w:rsidDel="00000000" w:rsidP="00000000" w:rsidRDefault="00000000" w:rsidRPr="00000000" w14:paraId="000000CF">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Ideation: collaborative brainstorming sessions with the help of tools to create innovative solutions.</w:t>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an example of design thinking?</w:t>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up82nQ4TFH7qvB-lxsDhy-9WeAxg:1650412415743&amp;q=What+is+an+example+of+design+thinking?&amp;tbm=isch&amp;source=iu&amp;ictx=1&amp;vet=1&amp;fir=B5enF36YNzroIM%252CJ2q7VYr87IT7RM%252C_&amp;usg=AI4_-kRF59FOBBv5O0SubYM-WoLLykJfyA&amp;sa=X&amp;ved=2ahUKEwivxo6uqaH3AhXNbsAKHS91AyMQ9QF6BAgLEAE#imgrc=B5enF36YNzroIM" </w:instrText>
        <w:fldChar w:fldCharType="separate"/>
      </w: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926080" cy="1223645"/>
            <wp:effectExtent b="0" l="0" r="0" t="0"/>
            <wp:docPr descr="Image result" id="10" name="image3.jpg"/>
            <a:graphic>
              <a:graphicData uri="http://schemas.openxmlformats.org/drawingml/2006/picture">
                <pic:pic>
                  <pic:nvPicPr>
                    <pic:cNvPr descr="Image result" id="0" name="image3.jpg"/>
                    <pic:cNvPicPr preferRelativeResize="0"/>
                  </pic:nvPicPr>
                  <pic:blipFill>
                    <a:blip r:embed="rId17"/>
                    <a:srcRect b="0" l="0" r="0" t="0"/>
                    <a:stretch>
                      <a:fillRect/>
                    </a:stretch>
                  </pic:blipFill>
                  <pic:spPr>
                    <a:xfrm>
                      <a:off x="0" y="0"/>
                      <a:ext cx="2926080" cy="122364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1. What is design thinking? Empathize: Understanding the user and the problems they face through conducting user interviews, creating empathy maps, and listening to user stories. Define: Organizing and analyzing the research information to produce a concise problem statement and possible solution or hypothesis.</w:t>
      </w:r>
    </w:p>
    <w:p w:rsidR="00000000" w:rsidDel="00000000" w:rsidP="00000000" w:rsidRDefault="00000000" w:rsidRPr="00000000" w14:paraId="000000D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7">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KM-11-KT07</w:t>
        <w:tab/>
        <w:t xml:space="preserve">:</w:t>
        <w:tab/>
        <w:t xml:space="preserve">Application of design thinking</w:t>
      </w:r>
      <w:r w:rsidDel="00000000" w:rsidR="00000000" w:rsidRPr="00000000">
        <w:rPr>
          <w:rtl w:val="0"/>
        </w:rPr>
      </w:r>
    </w:p>
    <w:p w:rsidR="00000000" w:rsidDel="00000000" w:rsidP="00000000" w:rsidRDefault="00000000" w:rsidRPr="00000000" w14:paraId="000000D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meant by application in software?</w:t>
      </w:r>
    </w:p>
    <w:p w:rsidR="00000000" w:rsidDel="00000000" w:rsidP="00000000" w:rsidRDefault="00000000" w:rsidRPr="00000000" w14:paraId="000000D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application, also referred to as an application program or application software, is a computer software package that performs a specific function directly for an end user or, in some cases, for another application. An application can be self-contained or a group of programs.</w:t>
      </w:r>
    </w:p>
    <w:p w:rsidR="00000000" w:rsidDel="00000000" w:rsidP="00000000" w:rsidRDefault="00000000" w:rsidRPr="00000000" w14:paraId="000000D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types of cyber security?</w:t>
      </w:r>
    </w:p>
    <w:p w:rsidR="00000000" w:rsidDel="00000000" w:rsidP="00000000" w:rsidRDefault="00000000" w:rsidRPr="00000000" w14:paraId="000000E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Cybersecurity can be categorized into five distinct types:</w:t>
      </w:r>
      <w:r w:rsidDel="00000000" w:rsidR="00000000" w:rsidRPr="00000000">
        <w:rPr>
          <w:rtl w:val="0"/>
        </w:rPr>
      </w:r>
    </w:p>
    <w:p w:rsidR="00000000" w:rsidDel="00000000" w:rsidP="00000000" w:rsidRDefault="00000000" w:rsidRPr="00000000" w14:paraId="000000E2">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Critical infrastructure security.</w:t>
      </w:r>
    </w:p>
    <w:p w:rsidR="00000000" w:rsidDel="00000000" w:rsidP="00000000" w:rsidRDefault="00000000" w:rsidRPr="00000000" w14:paraId="000000E3">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Application security.</w:t>
      </w:r>
    </w:p>
    <w:p w:rsidR="00000000" w:rsidDel="00000000" w:rsidP="00000000" w:rsidRDefault="00000000" w:rsidRPr="00000000" w14:paraId="000000E4">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Network security.</w:t>
      </w:r>
    </w:p>
    <w:p w:rsidR="00000000" w:rsidDel="00000000" w:rsidP="00000000" w:rsidRDefault="00000000" w:rsidRPr="00000000" w14:paraId="000000E5">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Cloud security.</w:t>
      </w:r>
    </w:p>
    <w:p w:rsidR="00000000" w:rsidDel="00000000" w:rsidP="00000000" w:rsidRDefault="00000000" w:rsidRPr="00000000" w14:paraId="000000E6">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Internet of Things (IoT) security.</w:t>
      </w:r>
    </w:p>
    <w:p w:rsidR="00000000" w:rsidDel="00000000" w:rsidP="00000000" w:rsidRDefault="00000000" w:rsidRPr="00000000" w14:paraId="000000E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Web application security in cyber security?</w:t>
      </w:r>
    </w:p>
    <w:p w:rsidR="00000000" w:rsidDel="00000000" w:rsidP="00000000" w:rsidRDefault="00000000" w:rsidRPr="00000000" w14:paraId="000000E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Web application security (also known as Web AppSec) is the idea of building websites to function as expected, even when they are under attack. The concept involves a collection of security controls engineered into a Web application to protect its assets from potentially malicious agents.</w:t>
      </w:r>
    </w:p>
    <w:p w:rsidR="00000000" w:rsidDel="00000000" w:rsidP="00000000" w:rsidRDefault="00000000" w:rsidRPr="00000000" w14:paraId="000000E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business innovations?</w:t>
      </w:r>
    </w:p>
    <w:p w:rsidR="00000000" w:rsidDel="00000000" w:rsidP="00000000" w:rsidRDefault="00000000" w:rsidRPr="00000000" w14:paraId="000000ED">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686&amp;bih=617&amp;sxsrf=APq-WBvE-uEFRx5OjMaO-Je1q8WpPMP7Ug:1650412677292&amp;q=What+are+business+innovations?&amp;tbm=isch&amp;source=iu&amp;ictx=1&amp;vet=1&amp;fir=VpaBzTGBf-KYOM%252CmhxphN-EnomzlM%252C_&amp;usg=AI4_-kR9zwVZohR8mgOsLj-2tJO72zu-Fw&amp;sa=X&amp;ved=2ahUKEwirjvOqqqH3AhXVilwKHe19DXIQ9QF6BAgXEAE#imgrc=VpaBzTGBf-KYOM" </w:instrText>
        <w:fldChar w:fldCharType="separate"/>
      </w:r>
      <w:r w:rsidDel="00000000" w:rsidR="00000000" w:rsidRPr="00000000">
        <w:rPr>
          <w:rtl w:val="0"/>
        </w:rPr>
      </w:r>
    </w:p>
    <w:p w:rsidR="00000000" w:rsidDel="00000000" w:rsidP="00000000" w:rsidRDefault="00000000" w:rsidRPr="00000000" w14:paraId="000000EE">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630805" cy="2025650"/>
            <wp:effectExtent b="0" l="0" r="0" t="0"/>
            <wp:docPr descr="Image result for Business innovation" id="12" name="image5.jpg"/>
            <a:graphic>
              <a:graphicData uri="http://schemas.openxmlformats.org/drawingml/2006/picture">
                <pic:pic>
                  <pic:nvPicPr>
                    <pic:cNvPr descr="Image result for Business innovation" id="0" name="image5.jpg"/>
                    <pic:cNvPicPr preferRelativeResize="0"/>
                  </pic:nvPicPr>
                  <pic:blipFill>
                    <a:blip r:embed="rId18"/>
                    <a:srcRect b="0" l="0" r="0" t="0"/>
                    <a:stretch>
                      <a:fillRect/>
                    </a:stretch>
                  </pic:blipFill>
                  <pic:spPr>
                    <a:xfrm>
                      <a:off x="0" y="0"/>
                      <a:ext cx="26308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F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Business innovation is an organization's process for introducing new ideas, workflows, methodologies, services or products.</w:t>
      </w:r>
    </w:p>
    <w:p w:rsidR="00000000" w:rsidDel="00000000" w:rsidP="00000000" w:rsidRDefault="00000000" w:rsidRPr="00000000" w14:paraId="000000F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an innovative approach to problem solving?</w:t>
      </w:r>
    </w:p>
    <w:p w:rsidR="00000000" w:rsidDel="00000000" w:rsidP="00000000" w:rsidRDefault="00000000" w:rsidRPr="00000000" w14:paraId="000000F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Creative problem solving (CPS) is a way of solving problems or identifying opportunities when conventional thinking has failed. It encourages you to find fresh perspectives and come up with innovative solutions, so that you can formulate a plan to overcome obstacles and reach your goals.</w:t>
      </w:r>
    </w:p>
    <w:p w:rsidR="00000000" w:rsidDel="00000000" w:rsidP="00000000" w:rsidRDefault="00000000" w:rsidRPr="00000000" w14:paraId="000000F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7">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9"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2.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4.jpg"/><Relationship Id="rId17" Type="http://schemas.openxmlformats.org/officeDocument/2006/relationships/image" Target="media/image3.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eader" Target="header1.xml"/><Relationship Id="rId18" Type="http://schemas.openxmlformats.org/officeDocument/2006/relationships/image" Target="media/image5.jpg"/><Relationship Id="rId7" Type="http://schemas.openxmlformats.org/officeDocument/2006/relationships/footer" Target="footer1.xml"/><Relationship Id="rId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