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Security, Risks, Vulnerabilities and Mitigation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 NQF Level 4, Credits 3</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Summative Assessment Memorandum</w:t>
      </w:r>
    </w:p>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90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252301-001-00-KM-04</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10">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2">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3">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Security, Risks, Vulnerabilities and Mitigation in terms of cloud deployment and cloud migration of cloud solutions.</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KM-04-KT01</w:t>
        <w:tab/>
        <w:t xml:space="preserve">:</w:t>
        <w:tab/>
        <w:t xml:space="preserve">Governing cloud computing</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KM-04-KT02</w:t>
        <w:tab/>
        <w:t xml:space="preserve">:</w:t>
        <w:tab/>
        <w:t xml:space="preserve">Risk</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KM-04-KT03</w:t>
        <w:tab/>
        <w:t xml:space="preserve">:</w:t>
        <w:tab/>
        <w:t xml:space="preserve">Cloud security principles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KM-04-KT04</w:t>
        <w:tab/>
        <w:t xml:space="preserve">:</w:t>
        <w:tab/>
        <w:t xml:space="preserve">Security Concepts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KM-04-KT05</w:t>
        <w:tab/>
        <w:t xml:space="preserve">:</w:t>
        <w:tab/>
        <w:t xml:space="preserve">Cloud security technologies</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KM-04-KT0: Governing cloud computing</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Governance and regulatory framework</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Company policies and standards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Strategic options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Exit strategy</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3">
      <w:pPr>
        <w:spacing w:after="200"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State and explain the steps for planning a cloud strategy</w:t>
      </w:r>
    </w:p>
    <w:p w:rsidR="00000000" w:rsidDel="00000000" w:rsidP="00000000" w:rsidRDefault="00000000" w:rsidRPr="00000000" w14:paraId="00000054">
      <w:pPr>
        <w:numPr>
          <w:ilvl w:val="0"/>
          <w:numId w:val="13"/>
        </w:numPr>
        <w:spacing w:after="200" w:line="360" w:lineRule="auto"/>
        <w:ind w:left="720" w:firstLine="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 Design cloud strategies for speed and business value</w:t>
      </w:r>
    </w:p>
    <w:p w:rsidR="00000000" w:rsidDel="00000000" w:rsidP="00000000" w:rsidRDefault="00000000" w:rsidRPr="00000000" w14:paraId="0000005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today’s uncertain business environment, organizations must be able to move quickly to seize opportunities ahead of the competition. Cloud services have an important role to play in making the business they serve more agile and, therefore, more likely to succeed.</w:t>
      </w:r>
    </w:p>
    <w:p w:rsidR="00000000" w:rsidDel="00000000" w:rsidP="00000000" w:rsidRDefault="00000000" w:rsidRPr="00000000" w14:paraId="0000005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Infrastructure and operations (I&amp;O) professionals often focus on perfecting technical architectures at the expense of the more important consideration: delivering maximum business value in the minimum time. Start by mapping cloud strategies to three key CIO priorities:</w:t>
      </w:r>
    </w:p>
    <w:p w:rsidR="00000000" w:rsidDel="00000000" w:rsidP="00000000" w:rsidRDefault="00000000" w:rsidRPr="00000000" w14:paraId="0000005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Strategy and innovation: Consider how cloud can solve business problems and enable new innovations.</w:t>
      </w:r>
    </w:p>
    <w:p w:rsidR="00000000" w:rsidDel="00000000" w:rsidP="00000000" w:rsidRDefault="00000000" w:rsidRPr="00000000" w14:paraId="0000005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Governance and security: Focus on adaptable governance frameworks that have the flexibility to handle different implementation demands and risk profiles. </w:t>
      </w:r>
    </w:p>
    <w:p w:rsidR="00000000" w:rsidDel="00000000" w:rsidP="00000000" w:rsidRDefault="00000000" w:rsidRPr="00000000" w14:paraId="0000005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Mobilization and migration: Organize for cloud success and to support the transformation of the organization as a whole.</w:t>
      </w:r>
    </w:p>
    <w:p w:rsidR="00000000" w:rsidDel="00000000" w:rsidP="00000000" w:rsidRDefault="00000000" w:rsidRPr="00000000" w14:paraId="0000005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5D">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5E">
      <w:pPr>
        <w:numPr>
          <w:ilvl w:val="0"/>
          <w:numId w:val="14"/>
        </w:numPr>
        <w:spacing w:after="200" w:line="360" w:lineRule="auto"/>
        <w:ind w:left="720" w:firstLine="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Prioritize a primary provider in multicloud architectures</w:t>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Most organizations have fully operationalized at least one major public cloud infrastructure as a service (IaaS) or platform as a service (PaaS) provider. Now, many will look to add a second cloud provider for additional application use cases. Multicloud strategies improve flexibility, but they also increase complexity and cost. </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Manage multicloud costs and complexity by defining a strategy for cloud workload placement. Choose a primary, preferred provider, and then when the organization has business requirements that the provider cannot meet, add additional providers in an orderly fashion driven by specific business needs. Develop a cloud workload placement framework that matches needs with the right-fit cloud provider.</w:t>
      </w:r>
    </w:p>
    <w:p w:rsidR="00000000" w:rsidDel="00000000" w:rsidP="00000000" w:rsidRDefault="00000000" w:rsidRPr="00000000" w14:paraId="0000006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63">
      <w:pPr>
        <w:numPr>
          <w:ilvl w:val="0"/>
          <w:numId w:val="15"/>
        </w:numPr>
        <w:spacing w:after="200" w:line="360" w:lineRule="auto"/>
        <w:ind w:left="720" w:firstLine="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Build resilience into application architecture</w:t>
      </w:r>
    </w:p>
    <w:p w:rsidR="00000000" w:rsidDel="00000000" w:rsidP="00000000" w:rsidRDefault="00000000" w:rsidRPr="00000000" w14:paraId="0000006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spotlight on IT resilience is only growing brighter given the increasing frequency of cybersecurity threats, especially ransomware; the continuing organizational disruptions of the pandemic; and other natural disasters and catastrophes. Resilience is a business differentiator. If your competitors suffer through delays and downtimes, while your business carries on, then your IT services have created an opportunity to showcase the superiority of your product. </w:t>
      </w:r>
    </w:p>
    <w:p w:rsidR="00000000" w:rsidDel="00000000" w:rsidP="00000000" w:rsidRDefault="00000000" w:rsidRPr="00000000" w14:paraId="0000006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6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Reliability has historically been the responsibility of operators, who ensured it by building disaster recovery capabilities into the infrastructure. However, reliability is increasingly a feature of the application code itself. Gartner predicts that by the end of 2025, 30% of enterprises will establish new roles focused on IT resilience and boost end-to-end reliability, tolerability and recoverability by at least 45%. Embrace modern IT resilience by shifting the focus to resilient application architectures, rather than individual service continuity. </w:t>
      </w:r>
    </w:p>
    <w:p w:rsidR="00000000" w:rsidDel="00000000" w:rsidP="00000000" w:rsidRDefault="00000000" w:rsidRPr="00000000" w14:paraId="0000006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68">
      <w:pPr>
        <w:numPr>
          <w:ilvl w:val="0"/>
          <w:numId w:val="16"/>
        </w:numPr>
        <w:spacing w:after="200" w:line="360" w:lineRule="auto"/>
        <w:ind w:left="720" w:hanging="360"/>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Enable hybrid architectures with distributed cloud</w:t>
      </w:r>
    </w:p>
    <w:p w:rsidR="00000000" w:rsidDel="00000000" w:rsidP="00000000" w:rsidRDefault="00000000" w:rsidRPr="00000000" w14:paraId="0000006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organizations build private and/or hybrid clouds for many reasons: regulatory requirements, data gravity, the momentum of legacy infrastructure, limitations of staff skill sets or even project deadlines. However, complexity and unmanageability often doom private cloud projects. Organizations expect hybrid and private clouds to have the same ease of use, service consumption and integration opportunities as public cloud, but they rarely meet these expectations.</w:t>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a cloud exit strategy?</w:t>
      </w:r>
    </w:p>
    <w:p w:rsidR="00000000" w:rsidDel="00000000" w:rsidP="00000000" w:rsidRDefault="00000000" w:rsidRPr="00000000" w14:paraId="0000006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concept of “cloud exit” is simple. Some refer to it as a “reverse migration,” but simply put, a cloud exit strategy is exactly what it sounds like: a corporate plan developed to ensure that the cloud services that support business activities can be replaced or replicated efficiently, without significant disruption.</w:t>
      </w:r>
    </w:p>
    <w:p w:rsidR="00000000" w:rsidDel="00000000" w:rsidP="00000000" w:rsidRDefault="00000000" w:rsidRPr="00000000" w14:paraId="0000006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if your organization had to either reduce its cloud footprint or exit a public cloud provider altogether? Would you have a smooth transition to a new provider or datacenter? Or would your organization have to contend with all of the same (and/or additional) challenges they faced when you first ventured to the cloud?</w:t>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8">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KM-04-KT02</w:t>
        <w:tab/>
        <w:t xml:space="preserve">:</w:t>
        <w:tab/>
        <w:t xml:space="preserve">Risk</w:t>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Risk management</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Compliance risk:</w:t>
      </w:r>
    </w:p>
    <w:p w:rsidR="00000000" w:rsidDel="00000000" w:rsidP="00000000" w:rsidRDefault="00000000" w:rsidRPr="00000000" w14:paraId="000000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7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07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07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Privacy risks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Implications for direct cost and cost allocations</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Maintaining strategic flexibility</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84">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main components of cloud costs</w:t>
      </w:r>
      <w:r w:rsidDel="00000000" w:rsidR="00000000" w:rsidRPr="00000000">
        <w:rPr>
          <w:rtl w:val="0"/>
        </w:rPr>
      </w:r>
    </w:p>
    <w:p w:rsidR="00000000" w:rsidDel="00000000" w:rsidP="00000000" w:rsidRDefault="00000000" w:rsidRPr="00000000" w14:paraId="0000008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three main components that determine the cost of cloud computing services:</w:t>
      </w:r>
    </w:p>
    <w:p w:rsidR="00000000" w:rsidDel="00000000" w:rsidP="00000000" w:rsidRDefault="00000000" w:rsidRPr="00000000" w14:paraId="00000086">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Compute—</w:t>
      </w:r>
      <w:r w:rsidDel="00000000" w:rsidR="00000000" w:rsidRPr="00000000">
        <w:rPr>
          <w:rFonts w:ascii="Quattrocento Sans" w:cs="Quattrocento Sans" w:eastAsia="Quattrocento Sans" w:hAnsi="Quattrocento Sans"/>
          <w:color w:val="ff0000"/>
          <w:sz w:val="22"/>
          <w:szCs w:val="22"/>
          <w:rtl w:val="0"/>
        </w:rPr>
        <w:t xml:space="preserve">most cloud providers offer a range of compute instance types, each offering a certain amount of CPU resources, memory, and in some cases, specialized hardware such as fast networking or graphics acceleration. The customer pays according to the number and types of instances used and the duration they are used.</w:t>
      </w:r>
    </w:p>
    <w:p w:rsidR="00000000" w:rsidDel="00000000" w:rsidP="00000000" w:rsidRDefault="00000000" w:rsidRPr="00000000" w14:paraId="00000087">
      <w:pPr>
        <w:numPr>
          <w:ilvl w:val="0"/>
          <w:numId w:val="1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Networking</w:t>
      </w:r>
      <w:r w:rsidDel="00000000" w:rsidR="00000000" w:rsidRPr="00000000">
        <w:rPr>
          <w:rFonts w:ascii="Quattrocento Sans" w:cs="Quattrocento Sans" w:eastAsia="Quattrocento Sans" w:hAnsi="Quattrocento Sans"/>
          <w:color w:val="ff0000"/>
          <w:sz w:val="22"/>
          <w:szCs w:val="22"/>
          <w:rtl w:val="0"/>
        </w:rPr>
        <w:t xml:space="preserve">—most cloud services bill customers according to the volume of data transferred into the cloud service (ingress), out of the cloud service (egress), or both. There may be special charges for virtualized network services such as static IPs, load balancers and gateways.</w:t>
      </w:r>
    </w:p>
    <w:p w:rsidR="00000000" w:rsidDel="00000000" w:rsidP="00000000" w:rsidRDefault="00000000" w:rsidRPr="00000000" w14:paraId="00000088">
      <w:pPr>
        <w:numPr>
          <w:ilvl w:val="0"/>
          <w:numId w:val="17"/>
        </w:num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Storage</w:t>
      </w:r>
      <w:r w:rsidDel="00000000" w:rsidR="00000000" w:rsidRPr="00000000">
        <w:rPr>
          <w:rFonts w:ascii="Quattrocento Sans" w:cs="Quattrocento Sans" w:eastAsia="Quattrocento Sans" w:hAnsi="Quattrocento Sans"/>
          <w:color w:val="ff0000"/>
          <w:sz w:val="22"/>
          <w:szCs w:val="22"/>
          <w:rtl w:val="0"/>
        </w:rPr>
        <w:t xml:space="preserve">—cloud providers offer storage as a service. For elastic storage services, customers pay by GB-month of storage actually utilized. For managed storage services, such as managed disks attached to compute instances, customers pay for an entire storage volume, regardless of the amount of storage utilized on the volume</w:t>
      </w:r>
      <w:r w:rsidDel="00000000" w:rsidR="00000000" w:rsidRPr="00000000">
        <w:rPr>
          <w:rFonts w:ascii="Quattrocento Sans" w:cs="Quattrocento Sans" w:eastAsia="Quattrocento Sans" w:hAnsi="Quattrocento Sans"/>
          <w:color w:val="000000"/>
          <w:sz w:val="22"/>
          <w:szCs w:val="22"/>
          <w:rtl w:val="0"/>
        </w:rPr>
        <w:t xml:space="preserve">.</w:t>
      </w:r>
    </w:p>
    <w:p w:rsidR="00000000" w:rsidDel="00000000" w:rsidP="00000000" w:rsidRDefault="00000000" w:rsidRPr="00000000" w14:paraId="00000089">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How to maintaining strategic flexibility</w:t>
      </w:r>
    </w:p>
    <w:p w:rsidR="00000000" w:rsidDel="00000000" w:rsidP="00000000" w:rsidRDefault="00000000" w:rsidRPr="00000000" w14:paraId="0000008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a fundamentally flexible IT solution, enabling businesses to access storage and software that scales to meet their needs in real time.</w:t>
      </w:r>
    </w:p>
    <w:p w:rsidR="00000000" w:rsidDel="00000000" w:rsidP="00000000" w:rsidRDefault="00000000" w:rsidRPr="00000000" w14:paraId="0000008E">
      <w:pPr>
        <w:numPr>
          <w:ilvl w:val="0"/>
          <w:numId w:val="18"/>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FLEXING IT MUSCLES</w:t>
      </w:r>
    </w:p>
    <w:p w:rsidR="00000000" w:rsidDel="00000000" w:rsidP="00000000" w:rsidRDefault="00000000" w:rsidRPr="00000000" w14:paraId="0000008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a business is going through a period of rapid growth, it will undoubtedly find that the strain put on its IT infrastructure will increase. For companies that only have on-site resources at their disposal, this can create a bottleneck that actively stifles productivity and growth, leaving them at a competitive disadvantage and perhaps hampering their chances of long term prosperity.</w:t>
      </w:r>
    </w:p>
    <w:p w:rsidR="00000000" w:rsidDel="00000000" w:rsidP="00000000" w:rsidRDefault="00000000" w:rsidRPr="00000000" w14:paraId="00000090">
      <w:pPr>
        <w:numPr>
          <w:ilvl w:val="0"/>
          <w:numId w:val="19"/>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EVERYDAY SCALING</w:t>
      </w:r>
    </w:p>
    <w:p w:rsidR="00000000" w:rsidDel="00000000" w:rsidP="00000000" w:rsidRDefault="00000000" w:rsidRPr="00000000" w14:paraId="0000009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Even businesses which are not going through a growth spurt can take something valuable away from cloud adoption, because this scalability works in both directions.</w:t>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If, for example, you have IT needs which fluctuate wildly depending on the season, with capacity requirements going through the roof at certain times of the year, or during particular events, then a reliance on internal systems can be equally problematic.</w:t>
      </w:r>
    </w:p>
    <w:p w:rsidR="00000000" w:rsidDel="00000000" w:rsidP="00000000" w:rsidRDefault="00000000" w:rsidRPr="00000000" w14:paraId="00000094">
      <w:pPr>
        <w:numPr>
          <w:ilvl w:val="0"/>
          <w:numId w:val="20"/>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COST OF CONVENIENCE</w:t>
      </w:r>
    </w:p>
    <w:p w:rsidR="00000000" w:rsidDel="00000000" w:rsidP="00000000" w:rsidRDefault="00000000" w:rsidRPr="00000000" w14:paraId="0000009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recurrent theme when discussing the flexibility of cloud computing is that of cost-effectiveness, because for businesses this is often central to the decision-making process when considering any kind of IT migration or upgrade.</w:t>
      </w:r>
    </w:p>
    <w:p w:rsidR="00000000" w:rsidDel="00000000" w:rsidP="00000000" w:rsidRDefault="00000000" w:rsidRPr="00000000" w14:paraId="0000009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is still debate over just how affordable cloud adoption can be, although a well thought out cloud strategy can certainly help to reduce the expenses of IT and give organisations of all sizes the ability to take control of budgets which might otherwise run away with themselves.</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C">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KM-04-KT03</w:t>
        <w:tab/>
        <w:t xml:space="preserve">:</w:t>
        <w:tab/>
        <w:t xml:space="preserve">Cloud security principles</w:t>
      </w: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Cloud security principles</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Understand encryption technologies</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Kinds of security systems available for cloud</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Network security concepts, tools, and best practices</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Storage security concepts, methods, and best practices</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Cryptography</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Data Remanence (Elastic security)</w:t>
      </w:r>
    </w:p>
    <w:p w:rsidR="00000000" w:rsidDel="00000000" w:rsidP="00000000" w:rsidRDefault="00000000" w:rsidRPr="00000000" w14:paraId="000000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Key Management</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IAM and Access Control (Algorithms for Intrusion Measurement, Access and Identity Management)</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KT0310</w:t>
        <w:tab/>
        <w:t xml:space="preserve">Common Threats</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KT0311</w:t>
        <w:tab/>
        <w:t xml:space="preserve">Design Principles of Secure Cloud Computing</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KT0312</w:t>
        <w:tab/>
        <w:t xml:space="preserve">IT Security Evaluation</w:t>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A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network security practices</w:t>
      </w:r>
    </w:p>
    <w:p w:rsidR="00000000" w:rsidDel="00000000" w:rsidP="00000000" w:rsidRDefault="00000000" w:rsidRPr="00000000" w14:paraId="000000AD">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Understand the OSI Model. </w:t>
      </w:r>
    </w:p>
    <w:p w:rsidR="00000000" w:rsidDel="00000000" w:rsidP="00000000" w:rsidRDefault="00000000" w:rsidRPr="00000000" w14:paraId="000000AE">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Understand Types of Network Devices. </w:t>
      </w:r>
    </w:p>
    <w:p w:rsidR="00000000" w:rsidDel="00000000" w:rsidP="00000000" w:rsidRDefault="00000000" w:rsidRPr="00000000" w14:paraId="000000AF">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Know Network Defenses. </w:t>
      </w:r>
    </w:p>
    <w:p w:rsidR="00000000" w:rsidDel="00000000" w:rsidP="00000000" w:rsidRDefault="00000000" w:rsidRPr="00000000" w14:paraId="000000B0">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Segregate Your Network. .</w:t>
      </w:r>
    </w:p>
    <w:p w:rsidR="00000000" w:rsidDel="00000000" w:rsidP="00000000" w:rsidRDefault="00000000" w:rsidRPr="00000000" w14:paraId="000000B1">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Place Your Security Devices Correctly. </w:t>
      </w:r>
    </w:p>
    <w:p w:rsidR="00000000" w:rsidDel="00000000" w:rsidP="00000000" w:rsidRDefault="00000000" w:rsidRPr="00000000" w14:paraId="000000B2">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 Network Address Translation. </w:t>
      </w:r>
    </w:p>
    <w:p w:rsidR="00000000" w:rsidDel="00000000" w:rsidP="00000000" w:rsidRDefault="00000000" w:rsidRPr="00000000" w14:paraId="000000B3">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Don't Disable Personal Firewalls. </w:t>
      </w:r>
    </w:p>
    <w:p w:rsidR="00000000" w:rsidDel="00000000" w:rsidP="00000000" w:rsidRDefault="00000000" w:rsidRPr="00000000" w14:paraId="000000B4">
      <w:pPr>
        <w:numPr>
          <w:ilvl w:val="0"/>
          <w:numId w:val="21"/>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Use Centralized Logging and Immediate Log Analysis.</w:t>
      </w:r>
    </w:p>
    <w:p w:rsidR="00000000" w:rsidDel="00000000" w:rsidP="00000000" w:rsidRDefault="00000000" w:rsidRPr="00000000" w14:paraId="000000B5">
      <w:pPr>
        <w:pStyle w:val="Heading2"/>
        <w:rPr>
          <w:rFonts w:ascii="Quattrocento Sans" w:cs="Quattrocento Sans" w:eastAsia="Quattrocento Sans" w:hAnsi="Quattrocento Sans"/>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B8">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security risk assessment?</w:t>
      </w:r>
      <w:r w:rsidDel="00000000" w:rsidR="00000000" w:rsidRPr="00000000">
        <w:rPr>
          <w:rtl w:val="0"/>
        </w:rPr>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Cybersecurity risk assessment is the process of identifying and evaluating risks for assets that could be affected by cyberattacks. Basically, you identify both internal and external threats; evaluate their potential impact on things like data availability, confidentiality and integrity; and estimate the costs of suffering a cybersecurity incident. With this information, you can tailor your cybersecurity and data protection controls to match your organization’s actual level of risk tolerance.</w:t>
      </w:r>
    </w:p>
    <w:p w:rsidR="00000000" w:rsidDel="00000000" w:rsidP="00000000" w:rsidRDefault="00000000" w:rsidRPr="00000000" w14:paraId="000000B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To get started with IT security risk assessment, you need to answer three important questions:</w:t>
      </w:r>
    </w:p>
    <w:p w:rsidR="00000000" w:rsidDel="00000000" w:rsidP="00000000" w:rsidRDefault="00000000" w:rsidRPr="00000000" w14:paraId="000000B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D">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your organization’s critical information technology assets — that is, the data whose loss or exposure would have a major impact on your business operations?</w:t>
      </w:r>
    </w:p>
    <w:p w:rsidR="00000000" w:rsidDel="00000000" w:rsidP="00000000" w:rsidRDefault="00000000" w:rsidRPr="00000000" w14:paraId="000000BE">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are the key business processes that utilize or require this information?</w:t>
      </w:r>
    </w:p>
    <w:p w:rsidR="00000000" w:rsidDel="00000000" w:rsidP="00000000" w:rsidRDefault="00000000" w:rsidRPr="00000000" w14:paraId="000000BF">
      <w:pPr>
        <w:numPr>
          <w:ilvl w:val="0"/>
          <w:numId w:val="2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threats could affect the ability of those business functions to operate?</w:t>
      </w:r>
    </w:p>
    <w:p w:rsidR="00000000" w:rsidDel="00000000" w:rsidP="00000000" w:rsidRDefault="00000000" w:rsidRPr="00000000" w14:paraId="000000C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Once you know what you need to protect, you can begin developing strategies. However, before you spend a dollar of your budget or an hour of your time implementing a solution to reduce risk, be sure to consider which risk you are addressing, how high its priority is, and whether you are approaching it in the most cost-effective way.</w:t>
      </w:r>
    </w:p>
    <w:p w:rsidR="00000000" w:rsidDel="00000000" w:rsidP="00000000" w:rsidRDefault="00000000" w:rsidRPr="00000000" w14:paraId="000000C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2">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KM-04-KT04</w:t>
        <w:tab/>
        <w:t xml:space="preserve">:</w:t>
        <w:tab/>
        <w:t xml:space="preserve">Security Concepts</w:t>
      </w: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Key Security Concepts,</w:t>
      </w:r>
    </w:p>
    <w:p w:rsidR="00000000" w:rsidDel="00000000" w:rsidP="00000000" w:rsidRDefault="00000000" w:rsidRPr="00000000" w14:paraId="000000C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Defense in Depth,</w:t>
      </w:r>
    </w:p>
    <w:p w:rsidR="00000000" w:rsidDel="00000000" w:rsidP="00000000" w:rsidRDefault="00000000" w:rsidRPr="00000000" w14:paraId="000000C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Care, and</w:t>
      </w:r>
    </w:p>
    <w:p w:rsidR="00000000" w:rsidDel="00000000" w:rsidP="00000000" w:rsidRDefault="00000000" w:rsidRPr="00000000" w14:paraId="000000C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Due Dilligence</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Security Controls and Functionalities</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Multifactor authentication</w:t>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ACLs</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Permissions</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C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how to access control list?</w:t>
      </w:r>
    </w:p>
    <w:p w:rsidR="00000000" w:rsidDel="00000000" w:rsidP="00000000" w:rsidRDefault="00000000" w:rsidRPr="00000000" w14:paraId="000000C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 access control list (ACL) is a mechanism you can use to define who has access to your buckets and objects, as well as what level of access they have. In Cloud Storage, you apply ACLs to individual buckets and objects. Each ACL consists of one or more entries. An entry gives a specific user (or group) the ability to perform specific actions. Each entry consists of two pieces of information:</w:t>
      </w:r>
    </w:p>
    <w:p w:rsidR="00000000" w:rsidDel="00000000" w:rsidP="00000000" w:rsidRDefault="00000000" w:rsidRPr="00000000" w14:paraId="000000D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1">
      <w:pPr>
        <w:numPr>
          <w:ilvl w:val="0"/>
          <w:numId w:val="2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 permission, </w:t>
      </w:r>
      <w:r w:rsidDel="00000000" w:rsidR="00000000" w:rsidRPr="00000000">
        <w:rPr>
          <w:rFonts w:ascii="Quattrocento Sans" w:cs="Quattrocento Sans" w:eastAsia="Quattrocento Sans" w:hAnsi="Quattrocento Sans"/>
          <w:color w:val="ff0000"/>
          <w:sz w:val="22"/>
          <w:szCs w:val="22"/>
          <w:rtl w:val="0"/>
        </w:rPr>
        <w:t xml:space="preserve">which defines what actions can be performed (for example, read or write).</w:t>
      </w:r>
    </w:p>
    <w:p w:rsidR="00000000" w:rsidDel="00000000" w:rsidP="00000000" w:rsidRDefault="00000000" w:rsidRPr="00000000" w14:paraId="000000D2">
      <w:pPr>
        <w:numPr>
          <w:ilvl w:val="0"/>
          <w:numId w:val="24"/>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 scope </w:t>
      </w:r>
      <w:r w:rsidDel="00000000" w:rsidR="00000000" w:rsidRPr="00000000">
        <w:rPr>
          <w:rFonts w:ascii="Quattrocento Sans" w:cs="Quattrocento Sans" w:eastAsia="Quattrocento Sans" w:hAnsi="Quattrocento Sans"/>
          <w:color w:val="ff0000"/>
          <w:sz w:val="22"/>
          <w:szCs w:val="22"/>
          <w:rtl w:val="0"/>
        </w:rPr>
        <w:t xml:space="preserve">(sometimes referred to as a grantee), which defines who can perform the specified actions (for example, a specific user or group of users).</w:t>
      </w:r>
    </w:p>
    <w:p w:rsidR="00000000" w:rsidDel="00000000" w:rsidP="00000000" w:rsidRDefault="00000000" w:rsidRPr="00000000" w14:paraId="000000D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 an example, suppose you have a bucket that you want anyone to be able to access objects from, but you also want your collaborator to be able to add or remove objects from the bucket. In this case, your ACL would consist of two entries:</w:t>
      </w:r>
    </w:p>
    <w:p w:rsidR="00000000" w:rsidDel="00000000" w:rsidP="00000000" w:rsidRDefault="00000000" w:rsidRPr="00000000" w14:paraId="000000D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6">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one entry, you would give READER permission to a scope of allUsers.</w:t>
      </w:r>
    </w:p>
    <w:p w:rsidR="00000000" w:rsidDel="00000000" w:rsidP="00000000" w:rsidRDefault="00000000" w:rsidRPr="00000000" w14:paraId="000000D7">
      <w:pPr>
        <w:numPr>
          <w:ilvl w:val="0"/>
          <w:numId w:val="2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the other entry, you would give WRITER permission to the scope of your collaborator (there are several ways to specify this person, such as by their email).</w:t>
      </w:r>
    </w:p>
    <w:p w:rsidR="00000000" w:rsidDel="00000000" w:rsidP="00000000" w:rsidRDefault="00000000" w:rsidRPr="00000000" w14:paraId="000000D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DD">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State the types of permissions</w:t>
      </w:r>
      <w:r w:rsidDel="00000000" w:rsidR="00000000" w:rsidRPr="00000000">
        <w:rPr>
          <w:rtl w:val="0"/>
        </w:rPr>
      </w:r>
    </w:p>
    <w:p w:rsidR="00000000" w:rsidDel="00000000" w:rsidP="00000000" w:rsidRDefault="00000000" w:rsidRPr="00000000" w14:paraId="000000DE">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Install-time permissions. </w:t>
      </w:r>
    </w:p>
    <w:p w:rsidR="00000000" w:rsidDel="00000000" w:rsidP="00000000" w:rsidRDefault="00000000" w:rsidRPr="00000000" w14:paraId="000000DF">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Runtime permissions. </w:t>
      </w:r>
    </w:p>
    <w:p w:rsidR="00000000" w:rsidDel="00000000" w:rsidP="00000000" w:rsidRDefault="00000000" w:rsidRPr="00000000" w14:paraId="000000E0">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Special permissions. ...</w:t>
      </w:r>
    </w:p>
    <w:p w:rsidR="00000000" w:rsidDel="00000000" w:rsidP="00000000" w:rsidRDefault="00000000" w:rsidRPr="00000000" w14:paraId="000000E1">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Request a minimal number of permissions. ...</w:t>
      </w:r>
    </w:p>
    <w:p w:rsidR="00000000" w:rsidDel="00000000" w:rsidP="00000000" w:rsidRDefault="00000000" w:rsidRPr="00000000" w14:paraId="000000E2">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Associate runtime permissions with specific actions. ...</w:t>
      </w:r>
    </w:p>
    <w:p w:rsidR="00000000" w:rsidDel="00000000" w:rsidP="00000000" w:rsidRDefault="00000000" w:rsidRPr="00000000" w14:paraId="000000E3">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Consider your app's dependencies. ...</w:t>
      </w:r>
    </w:p>
    <w:p w:rsidR="00000000" w:rsidDel="00000000" w:rsidP="00000000" w:rsidRDefault="00000000" w:rsidRPr="00000000" w14:paraId="000000E4">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 transparent. ...</w:t>
      </w:r>
    </w:p>
    <w:p w:rsidR="00000000" w:rsidDel="00000000" w:rsidP="00000000" w:rsidRDefault="00000000" w:rsidRPr="00000000" w14:paraId="000000E5">
      <w:pPr>
        <w:numPr>
          <w:ilvl w:val="0"/>
          <w:numId w:val="23"/>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Make system accesses explicit.</w:t>
      </w:r>
    </w:p>
    <w:p w:rsidR="00000000" w:rsidDel="00000000" w:rsidP="00000000" w:rsidRDefault="00000000" w:rsidRPr="00000000" w14:paraId="000000E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KM-04-KT05</w:t>
        <w:tab/>
        <w:t xml:space="preserve">:</w:t>
        <w:tab/>
        <w:t xml:space="preserve">Cloud security technologies</w:t>
      </w: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Encryption technologies and methods</w:t>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Access control methods</w:t>
      </w:r>
    </w:p>
    <w:p w:rsidR="00000000" w:rsidDel="00000000" w:rsidP="00000000" w:rsidRDefault="00000000" w:rsidRPr="00000000" w14:paraId="000000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Guest and host hardening techniques</w:t>
      </w:r>
    </w:p>
    <w:p w:rsidR="00000000" w:rsidDel="00000000" w:rsidP="00000000" w:rsidRDefault="00000000" w:rsidRPr="00000000" w14:paraId="000000EE">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EF">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F1">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what does system hardening mean?</w:t>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System hardening is the process of securing a server or computer system by minimizing its attack surface, or surface of vulnerability, and potential attack vectors. It’s a form of cyberattack protection that involves closing system loopholes that cyberattackers frequently use to exploit the system and gain access to users’ sensitive data.</w:t>
      </w:r>
    </w:p>
    <w:p w:rsidR="00000000" w:rsidDel="00000000" w:rsidP="00000000" w:rsidRDefault="00000000" w:rsidRPr="00000000" w14:paraId="000000F3">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One official definition of system hardening, according to the National Institute of Standards and Technology (NIST), is that it’s “a process intended to eliminate a means of attack by patching vulnerabilities and turning off non-essential services.”</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Part of the system hardening elimination process involves deleting or disabling needless system applications, permissions, ports, user accounts, and other features so that attackers have fewer opportunities to gain access to a mission-critical or critical-infrastructure computer system's sensitive information.</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F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F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the types of system hardening?</w:t>
      </w: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System hardening involves securing not only a computer’s software applications, including the operating system, but also its firmware, databases, networks, and other critical elements of a given computer system that an attacker could exploit.</w:t>
      </w:r>
    </w:p>
    <w:p w:rsidR="00000000" w:rsidDel="00000000" w:rsidP="00000000" w:rsidRDefault="00000000" w:rsidRPr="00000000" w14:paraId="000000FB">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C">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five main types of system hardening:</w:t>
      </w:r>
    </w:p>
    <w:p w:rsidR="00000000" w:rsidDel="00000000" w:rsidP="00000000" w:rsidRDefault="00000000" w:rsidRPr="00000000" w14:paraId="000000FD">
      <w:pPr>
        <w:numPr>
          <w:ilvl w:val="0"/>
          <w:numId w:val="26"/>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Server hardening</w:t>
      </w:r>
    </w:p>
    <w:p w:rsidR="00000000" w:rsidDel="00000000" w:rsidP="00000000" w:rsidRDefault="00000000" w:rsidRPr="00000000" w14:paraId="000000FE">
      <w:pPr>
        <w:numPr>
          <w:ilvl w:val="0"/>
          <w:numId w:val="26"/>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Software application hardening</w:t>
      </w:r>
    </w:p>
    <w:p w:rsidR="00000000" w:rsidDel="00000000" w:rsidP="00000000" w:rsidRDefault="00000000" w:rsidRPr="00000000" w14:paraId="000000FF">
      <w:pPr>
        <w:numPr>
          <w:ilvl w:val="0"/>
          <w:numId w:val="26"/>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Operating system hardening</w:t>
      </w:r>
    </w:p>
    <w:p w:rsidR="00000000" w:rsidDel="00000000" w:rsidP="00000000" w:rsidRDefault="00000000" w:rsidRPr="00000000" w14:paraId="00000100">
      <w:pPr>
        <w:numPr>
          <w:ilvl w:val="0"/>
          <w:numId w:val="26"/>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Database hardening</w:t>
      </w:r>
    </w:p>
    <w:p w:rsidR="00000000" w:rsidDel="00000000" w:rsidP="00000000" w:rsidRDefault="00000000" w:rsidRPr="00000000" w14:paraId="00000101">
      <w:pPr>
        <w:numPr>
          <w:ilvl w:val="0"/>
          <w:numId w:val="26"/>
        </w:numPr>
        <w:spacing w:after="16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hardening</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5">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A">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