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Design Thinking Principles for Innovation</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1</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Summative Assessment Memorandum</w:t>
      </w:r>
    </w:p>
    <w:tbl>
      <w:tblPr>
        <w:tblStyle w:val="Table1"/>
        <w:tblpPr w:leftFromText="180" w:rightFromText="180" w:topFromText="0" w:bottomFromText="0" w:vertAnchor="page" w:horzAnchor="margin" w:tblpX="0" w:tblpY="792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252301-001-00-KM-09</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design thinking principles and application in the workplace</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C">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2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2">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6">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7">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8">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KM-09-KT01</w:t>
        <w:tab/>
        <w:t xml:space="preserve">:</w:t>
        <w:tab/>
        <w:t xml:space="preserve">Introduction to design thinking</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KM-09-KT02</w:t>
        <w:tab/>
        <w:t xml:space="preserve">:</w:t>
        <w:tab/>
        <w:t xml:space="preserve">The human element</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KM-09-KT03</w:t>
        <w:tab/>
        <w:t xml:space="preserve">:</w:t>
        <w:tab/>
        <w:t xml:space="preserve">Creativity</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KM-09-KT04</w:t>
        <w:tab/>
        <w:t xml:space="preserve">:</w:t>
        <w:tab/>
        <w:t xml:space="preserve">Innovation</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KM-09-KT05</w:t>
        <w:tab/>
        <w:t xml:space="preserve">:</w:t>
        <w:tab/>
        <w:t xml:space="preserve">Design</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KM-09-KT06</w:t>
        <w:tab/>
        <w:t xml:space="preserve">:</w:t>
        <w:tab/>
        <w:t xml:space="preserve">Design thinking methodology</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KM-09-KT07</w:t>
        <w:tab/>
        <w:t xml:space="preserve">:</w:t>
        <w:tab/>
        <w:t xml:space="preserve">Application of design thinking</w:t>
      </w:r>
    </w:p>
    <w:p w:rsidR="00000000" w:rsidDel="00000000" w:rsidP="00000000" w:rsidRDefault="00000000" w:rsidRPr="00000000" w14:paraId="0000004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KM-09-KT01: Introduction to design thinking</w:t>
      </w:r>
      <w:r w:rsidDel="00000000" w:rsidR="00000000" w:rsidRPr="00000000">
        <w:rPr>
          <w:rtl w:val="0"/>
        </w:rPr>
      </w:r>
    </w:p>
    <w:p w:rsidR="00000000" w:rsidDel="00000000" w:rsidP="00000000" w:rsidRDefault="00000000" w:rsidRPr="00000000" w14:paraId="0000004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History</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5 terms used for design thinking?</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five stages of Design Thinking, according to d.school, are as follows:</w:t>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Empathise, </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Define (the problem),</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Ideate, </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Prototype, and </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Test</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w:t>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5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5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rtl w:val="0"/>
        </w:rPr>
        <w:t xml:space="preserve">Describe the History</w:t>
      </w:r>
      <w:r w:rsidDel="00000000" w:rsidR="00000000" w:rsidRPr="00000000">
        <w:rPr>
          <w:rFonts w:ascii="Quattrocento Sans" w:cs="Quattrocento Sans" w:eastAsia="Quattrocento Sans" w:hAnsi="Quattrocento Sans"/>
          <w:b w:val="1"/>
          <w:bCs w:val="1"/>
          <w:sz w:val="22"/>
          <w:szCs w:val="22"/>
          <w:rtl w:val="0"/>
        </w:rPr>
        <w:t xml:space="preserve"> design thinking</w:t>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Design thinking is created not only because </w:t>
      </w:r>
      <w:r w:rsidDel="00000000" w:rsidR="00000000" w:rsidRPr="00000000">
        <w:rPr>
          <w:rFonts w:ascii="Quattrocento Sans" w:cs="Quattrocento Sans" w:eastAsia="Quattrocento Sans" w:hAnsi="Quattrocento Sans"/>
          <w:b w:val="1"/>
          <w:bCs w:val="1"/>
          <w:color w:val="ff0000"/>
          <w:sz w:val="22"/>
          <w:szCs w:val="22"/>
          <w:rtl w:val="0"/>
        </w:rPr>
        <w:t xml:space="preserve">Tim Brown</w:t>
      </w:r>
      <w:r w:rsidDel="00000000" w:rsidR="00000000" w:rsidRPr="00000000">
        <w:rPr>
          <w:rFonts w:ascii="Quattrocento Sans" w:cs="Quattrocento Sans" w:eastAsia="Quattrocento Sans" w:hAnsi="Quattrocento Sans"/>
          <w:color w:val="ff0000"/>
          <w:sz w:val="22"/>
          <w:szCs w:val="22"/>
          <w:rtl w:val="0"/>
        </w:rPr>
        <w:t xml:space="preserve"> coined the word that became a buzzword. There's a logical reason to it. Design thinking is created because big corporation lack the ability to be creative and on extreme cases, aren't able to create new products and services that meet unmet needs of their customers.</w:t>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Where did the design thinking process originate?</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definitive process of Design Thinking comes from </w:t>
      </w:r>
      <w:r w:rsidDel="00000000" w:rsidR="00000000" w:rsidRPr="00000000">
        <w:rPr>
          <w:rFonts w:ascii="Quattrocento Sans" w:cs="Quattrocento Sans" w:eastAsia="Quattrocento Sans" w:hAnsi="Quattrocento Sans"/>
          <w:b w:val="1"/>
          <w:bCs w:val="1"/>
          <w:color w:val="ff0000"/>
          <w:sz w:val="22"/>
          <w:szCs w:val="22"/>
          <w:rtl w:val="0"/>
        </w:rPr>
        <w:t xml:space="preserve">a company called IDEO</w:t>
      </w:r>
      <w:r w:rsidDel="00000000" w:rsidR="00000000" w:rsidRPr="00000000">
        <w:rPr>
          <w:rFonts w:ascii="Quattrocento Sans" w:cs="Quattrocento Sans" w:eastAsia="Quattrocento Sans" w:hAnsi="Quattrocento Sans"/>
          <w:color w:val="ff0000"/>
          <w:sz w:val="22"/>
          <w:szCs w:val="22"/>
          <w:rtl w:val="0"/>
        </w:rPr>
        <w:t xml:space="preserve">. IDEO is a design company originating from California. They design a lot of things, but they don't manufacture and sell any of them. IDEO is a design consultancy that creates products for other companies.</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4">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2: KM-09-KT02</w:t>
        <w:tab/>
        <w:t xml:space="preserve">:</w:t>
        <w:tab/>
        <w:t xml:space="preserve">The human element</w:t>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Human participation</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6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6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6D">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4 human-centered factors that impact design?</w:t>
      </w:r>
    </w:p>
    <w:p w:rsidR="00000000" w:rsidDel="00000000" w:rsidP="00000000" w:rsidRDefault="00000000" w:rsidRPr="00000000" w14:paraId="0000006E">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Understand and Address the Core Problems. Solve the fundamental, underlying issues, not the symptoms. ...</w:t>
      </w:r>
    </w:p>
    <w:p w:rsidR="00000000" w:rsidDel="00000000" w:rsidP="00000000" w:rsidRDefault="00000000" w:rsidRPr="00000000" w14:paraId="0000006F">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Be People-Centered. ...</w:t>
      </w:r>
    </w:p>
    <w:p w:rsidR="00000000" w:rsidDel="00000000" w:rsidP="00000000" w:rsidRDefault="00000000" w:rsidRPr="00000000" w14:paraId="00000070">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Use an Activity-Centered Systems Approach. ...</w:t>
      </w:r>
    </w:p>
    <w:p w:rsidR="00000000" w:rsidDel="00000000" w:rsidP="00000000" w:rsidRDefault="00000000" w:rsidRPr="00000000" w14:paraId="00000071">
      <w:pPr>
        <w:numPr>
          <w:ilvl w:val="0"/>
          <w:numId w:val="1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Use Rapid Iterations of Prototyping and Testing.</w:t>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6">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3: KM-09-KT03</w:t>
        <w:tab/>
        <w:t xml:space="preserve">:</w:t>
        <w:tab/>
        <w:t xml:space="preserve">Creativity</w:t>
      </w: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17dp8vu" w:id="10"/>
      <w:bookmarkEnd w:id="10"/>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07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how to make connections between seemingly unrelated phenomena</w:t>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Creativity is characterised by the ability to perceive the world in new ways, to find hidden patterns, to make connections between seemingly unrelated phenomena</w:t>
      </w:r>
      <w:r w:rsidDel="00000000" w:rsidR="00000000" w:rsidRPr="00000000">
        <w:rPr>
          <w:rFonts w:ascii="Quattrocento Sans" w:cs="Quattrocento Sans" w:eastAsia="Quattrocento Sans" w:hAnsi="Quattrocento Sans"/>
          <w:color w:val="ff0000"/>
          <w:rtl w:val="0"/>
        </w:rPr>
        <w:t xml:space="preserve">, and to generate solutions. Creativity involves two processes: thinking, then producing.</w:t>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Creativity is characterised by the ability to perceive the world in new ways, to find hidden patterns, to make connections between seemingly unrelated phenomena, and to generate solutions. Creativity involves two processes: thinking, then producing.</w:t>
      </w:r>
    </w:p>
    <w:p w:rsidR="00000000" w:rsidDel="00000000" w:rsidP="00000000" w:rsidRDefault="00000000" w:rsidRPr="00000000" w14:paraId="0000008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8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8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8C">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State examples of creativity?</w:t>
      </w:r>
    </w:p>
    <w:p w:rsidR="00000000" w:rsidDel="00000000" w:rsidP="00000000" w:rsidRDefault="00000000" w:rsidRPr="00000000" w14:paraId="0000008D">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connections.</w:t>
      </w:r>
    </w:p>
    <w:p w:rsidR="00000000" w:rsidDel="00000000" w:rsidP="00000000" w:rsidRDefault="00000000" w:rsidRPr="00000000" w14:paraId="0000008E">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Asking questions.</w:t>
      </w:r>
    </w:p>
    <w:p w:rsidR="00000000" w:rsidDel="00000000" w:rsidP="00000000" w:rsidRDefault="00000000" w:rsidRPr="00000000" w14:paraId="0000008F">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Making observations.</w:t>
      </w:r>
    </w:p>
    <w:p w:rsidR="00000000" w:rsidDel="00000000" w:rsidP="00000000" w:rsidRDefault="00000000" w:rsidRPr="00000000" w14:paraId="00000090">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Networking.</w:t>
      </w:r>
    </w:p>
    <w:p w:rsidR="00000000" w:rsidDel="00000000" w:rsidP="00000000" w:rsidRDefault="00000000" w:rsidRPr="00000000" w14:paraId="00000091">
      <w:pPr>
        <w:numPr>
          <w:ilvl w:val="0"/>
          <w:numId w:val="17"/>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sz w:val="22"/>
          <w:szCs w:val="22"/>
          <w:rtl w:val="0"/>
        </w:rPr>
        <w:t xml:space="preserve">Experimenting.</w:t>
      </w:r>
    </w:p>
    <w:p w:rsidR="00000000" w:rsidDel="00000000" w:rsidP="00000000" w:rsidRDefault="00000000" w:rsidRPr="00000000" w14:paraId="00000092">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7">
      <w:pPr>
        <w:pStyle w:val="Heading1"/>
        <w:jc w:val="both"/>
        <w:rPr>
          <w:rFonts w:ascii="Quattrocento Sans" w:cs="Quattrocento Sans" w:eastAsia="Quattrocento Sans" w:hAnsi="Quattrocento Sans"/>
          <w:b w:val="0"/>
          <w:bCs w:val="0"/>
          <w:sz w:val="22"/>
          <w:szCs w:val="22"/>
        </w:rPr>
      </w:pPr>
      <w:bookmarkStart w:colFirst="0" w:colLast="0" w:name="_3rdcrjn" w:id="11"/>
      <w:bookmarkEnd w:id="11"/>
      <w:r w:rsidDel="00000000" w:rsidR="00000000" w:rsidRPr="00000000">
        <w:rPr>
          <w:rFonts w:ascii="Quattrocento Sans" w:cs="Quattrocento Sans" w:eastAsia="Quattrocento Sans" w:hAnsi="Quattrocento Sans"/>
          <w:sz w:val="22"/>
          <w:szCs w:val="22"/>
          <w:rtl w:val="0"/>
        </w:rPr>
        <w:t xml:space="preserve">SECTION 4: KM-09-KT04</w:t>
        <w:tab/>
        <w:t xml:space="preserve">:</w:t>
        <w:tab/>
        <w:t xml:space="preserve">Innovation</w:t>
      </w:r>
      <w:r w:rsidDel="00000000" w:rsidR="00000000" w:rsidRPr="00000000">
        <w:rPr>
          <w:rtl w:val="0"/>
        </w:rPr>
      </w:r>
    </w:p>
    <w:p w:rsidR="00000000" w:rsidDel="00000000" w:rsidP="00000000" w:rsidRDefault="00000000" w:rsidRPr="00000000" w14:paraId="0000009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Different innovation</w:t>
      </w:r>
    </w:p>
    <w:p w:rsidR="00000000" w:rsidDel="00000000" w:rsidP="00000000" w:rsidRDefault="00000000" w:rsidRPr="00000000" w14:paraId="0000009B">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09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09D">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09E">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0A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0A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0A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0A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A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A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the process of  innovation and examples?</w:t>
      </w:r>
    </w:p>
    <w:p w:rsidR="00000000" w:rsidDel="00000000" w:rsidP="00000000" w:rsidRDefault="00000000" w:rsidRPr="00000000" w14:paraId="000000A9">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color w:val="ff0000"/>
          <w:rtl w:val="0"/>
        </w:rPr>
        <w:t xml:space="preserve">For example, the introduction of a completely new sequence to an existing production process that speeds production by 100%, thereby saving the organization money and time, could be considered a process innovation</w:t>
      </w:r>
      <w:r w:rsidDel="00000000" w:rsidR="00000000" w:rsidRPr="00000000">
        <w:rPr>
          <w:rFonts w:ascii="Quattrocento Sans" w:cs="Quattrocento Sans" w:eastAsia="Quattrocento Sans" w:hAnsi="Quattrocento Sans"/>
          <w:b w:val="1"/>
          <w:bCs w:val="1"/>
          <w:color w:val="ff0000"/>
          <w:rtl w:val="0"/>
        </w:rPr>
        <w:t xml:space="preserve">.</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ff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According to Business Dictionary, “product innovation” is defined as “the development and market introduction of a new, redesigned, or substantially improved good or service.” It's not only about developing something new and original, it's also about taking what's already there and making it much better.</w:t>
      </w:r>
    </w:p>
    <w:p w:rsidR="00000000" w:rsidDel="00000000" w:rsidP="00000000" w:rsidRDefault="00000000" w:rsidRPr="00000000" w14:paraId="000000A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B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B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b w:val="1"/>
          <w:bCs w:val="1"/>
          <w:color w:val="000000"/>
          <w:rtl w:val="0"/>
        </w:rPr>
        <w:t xml:space="preserve">Give examples of organizational innovations: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The first companies adopting a </w:t>
      </w:r>
      <w:r w:rsidDel="00000000" w:rsidR="00000000" w:rsidRPr="00000000">
        <w:rPr>
          <w:rFonts w:ascii="Quattrocento Sans" w:cs="Quattrocento Sans" w:eastAsia="Quattrocento Sans" w:hAnsi="Quattrocento Sans"/>
          <w:b w:val="1"/>
          <w:bCs w:val="1"/>
          <w:i w:val="0"/>
          <w:iCs w:val="0"/>
          <w:smallCaps w:val="0"/>
          <w:strike w:val="0"/>
          <w:color w:val="ff0000"/>
          <w:sz w:val="22"/>
          <w:szCs w:val="22"/>
          <w:u w:val="none"/>
          <w:shd w:fill="auto" w:val="clear"/>
          <w:vertAlign w:val="baseline"/>
          <w:rtl w:val="0"/>
        </w:rPr>
        <w:t xml:space="preserve">four-day week</w:t>
      </w: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 working schedule of only 4 days per week</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The first companies that started to use the power of digital and allowing employees to skip the office and work from home (depending on the</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KM-09-KT05</w:t>
        <w:tab/>
        <w:t xml:space="preserve">:</w:t>
        <w:tab/>
        <w:t xml:space="preserve">Design</w:t>
      </w: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0C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Explain communication through shape and form </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Shape can communicate many things about an element, including its current state, the result of a user interaction, or other changes in an app</w:t>
      </w:r>
      <w:r w:rsidDel="00000000" w:rsidR="00000000" w:rsidRPr="00000000">
        <w:rPr>
          <w:rFonts w:ascii="Quattrocento Sans" w:cs="Quattrocento Sans" w:eastAsia="Quattrocento Sans" w:hAnsi="Quattrocento Sans"/>
          <w:color w:val="ff0000"/>
          <w:sz w:val="22"/>
          <w:szCs w:val="22"/>
          <w:rtl w:val="0"/>
        </w:rPr>
        <w:t xml:space="preserve">. When used in these ways, shape should be used consistently across the same state and interactions, so that a specific shape means the same thing every time it's encountered.</w:t>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C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C7">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the difference between a shape and form?</w:t>
      </w:r>
    </w:p>
    <w:p w:rsidR="00000000" w:rsidDel="00000000" w:rsidP="00000000" w:rsidRDefault="00000000" w:rsidRPr="00000000" w14:paraId="000000C9">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the visual arts, shape is a flat, enclosed area of an artwork created through lines, textures, colours or an area enclosed by other shapes such as triangles, circles, and squares. Likewise, a form can refer to a three-dimensional composition or object within a three-dimensional composition.</w:t>
      </w:r>
    </w:p>
    <w:p w:rsidR="00000000" w:rsidDel="00000000" w:rsidP="00000000" w:rsidRDefault="00000000" w:rsidRPr="00000000" w14:paraId="000000C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E">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KM-09-KT06</w:t>
        <w:tab/>
        <w:t xml:space="preserve">:</w:t>
        <w:tab/>
        <w:t xml:space="preserve">Design thinking methodology</w:t>
      </w: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shd w:fill="d9d9d9" w:val="clear"/>
          </w:tcPr>
          <w:p w:rsidR="00000000" w:rsidDel="00000000" w:rsidP="00000000" w:rsidRDefault="00000000" w:rsidRPr="00000000" w14:paraId="000000D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Activity</w:t>
            </w:r>
          </w:p>
        </w:tc>
      </w:tr>
      <w:tr>
        <w:trPr>
          <w:cantSplit w:val="0"/>
          <w:tblHeader w:val="0"/>
        </w:trPr>
        <w:tc>
          <w:tcPr/>
          <w:p w:rsidR="00000000" w:rsidDel="00000000" w:rsidP="00000000" w:rsidRDefault="00000000" w:rsidRPr="00000000" w14:paraId="000000D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D4">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an example of design thinking?</w:t>
      </w:r>
    </w:p>
    <w:p w:rsidR="00000000" w:rsidDel="00000000" w:rsidP="00000000" w:rsidRDefault="00000000" w:rsidRPr="00000000" w14:paraId="000000D5">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What is design thinking? Empathize: Understanding the user and the problems they face through conducting user interviews, creating empathy maps, and listening to user stories. Define: Organizing and analyzing the research information to produce a concise problem statement and possible solution or hypothesis.</w:t>
      </w:r>
    </w:p>
    <w:p w:rsidR="00000000" w:rsidDel="00000000" w:rsidP="00000000" w:rsidRDefault="00000000" w:rsidRPr="00000000" w14:paraId="000000D6">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9">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7"/>
      <w:numFmt w:val="bullet"/>
      <w:lvlText w:val="•"/>
      <w:lvlJc w:val="left"/>
      <w:pPr>
        <w:ind w:left="1800" w:hanging="720"/>
      </w:pPr>
      <w:rPr>
        <w:rFonts w:ascii="Quattrocento Sans" w:cs="Quattrocento Sans" w:eastAsia="Quattrocento Sans" w:hAnsi="Quattrocento San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