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STATEMENT OF WORK EXPERIENCE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22.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75"/>
        <w:gridCol w:w="6947"/>
        <w:tblGridChange w:id="0">
          <w:tblGrid>
            <w:gridCol w:w="2775"/>
            <w:gridCol w:w="6947"/>
          </w:tblGrid>
        </w:tblGridChange>
      </w:tblGrid>
      <w:tr>
        <w:trPr>
          <w:cantSplit w:val="0"/>
          <w:trHeight w:val="625"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Curriculum Number:</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1"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252301001</w:t>
            </w:r>
          </w:p>
        </w:tc>
      </w:tr>
      <w:tr>
        <w:trPr>
          <w:cantSplit w:val="0"/>
          <w:trHeight w:val="623"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Curriculum Title: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81"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Cloud Administrator</w:t>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722.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809"/>
        <w:gridCol w:w="6913"/>
        <w:tblGridChange w:id="0">
          <w:tblGrid>
            <w:gridCol w:w="2809"/>
            <w:gridCol w:w="6913"/>
          </w:tblGrid>
        </w:tblGridChange>
      </w:tblGrid>
      <w:tr>
        <w:trPr>
          <w:cantSplit w:val="0"/>
          <w:trHeight w:val="610" w:hRule="atLeast"/>
          <w:tblHeader w:val="0"/>
        </w:trPr>
        <w:tc>
          <w:tcPr>
            <w:tcBorders>
              <w:bottom w:color="0000ff" w:space="0" w:sz="18" w:val="single"/>
            </w:tcBorders>
            <w:shd w:fill="66baff"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Learner Details</w:t>
            </w:r>
          </w:p>
        </w:tc>
        <w:tc>
          <w:tcPr>
            <w:tcBorders>
              <w:top w:color="000000" w:space="0" w:sz="0" w:val="nil"/>
              <w:right w:color="000000" w:space="0" w:sz="0" w:val="nil"/>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09" w:hRule="atLeast"/>
          <w:tblHeader w:val="0"/>
        </w:trPr>
        <w:tc>
          <w:tcPr>
            <w:tcBorders>
              <w:top w:color="0000ff" w:space="0" w:sz="18"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Name:</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ID Number:</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722.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17"/>
        <w:gridCol w:w="6805"/>
        <w:tblGridChange w:id="0">
          <w:tblGrid>
            <w:gridCol w:w="2917"/>
            <w:gridCol w:w="6805"/>
          </w:tblGrid>
        </w:tblGridChange>
      </w:tblGrid>
      <w:tr>
        <w:trPr>
          <w:cantSplit w:val="0"/>
          <w:trHeight w:val="608" w:hRule="atLeast"/>
          <w:tblHeader w:val="0"/>
        </w:trPr>
        <w:tc>
          <w:tcPr>
            <w:tcBorders>
              <w:bottom w:color="0000ff" w:space="0" w:sz="18" w:val="single"/>
            </w:tcBorders>
            <w:shd w:fill="66baff"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Employer Details</w:t>
            </w:r>
          </w:p>
        </w:tc>
        <w:tc>
          <w:tcPr>
            <w:tcBorders>
              <w:top w:color="000000" w:space="0" w:sz="0" w:val="nil"/>
              <w:right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0" w:hRule="atLeast"/>
          <w:tblHeader w:val="0"/>
        </w:trPr>
        <w:tc>
          <w:tcPr>
            <w:tcBorders>
              <w:top w:color="0000ff" w:space="0" w:sz="18"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Company Name:</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Address:</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Supervisor Name:</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Work Telephone:</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E-Mail:</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2">
      <w:pPr>
        <w:spacing w:line="360" w:lineRule="auto"/>
        <w:rPr>
          <w:rFonts w:ascii="Quattrocento Sans" w:cs="Quattrocento Sans" w:eastAsia="Quattrocento Sans" w:hAnsi="Quattrocento Sans"/>
        </w:rPr>
        <w:sectPr>
          <w:footerReference r:id="rId6" w:type="default"/>
          <w:pgSz w:h="16840" w:w="11910" w:orient="portrait"/>
          <w:pgMar w:bottom="1120" w:top="1040" w:left="820" w:right="780" w:header="0" w:footer="848"/>
          <w:pgNumType w:start="1"/>
        </w:sectPr>
      </w:pPr>
      <w:r w:rsidDel="00000000" w:rsidR="00000000" w:rsidRPr="00000000">
        <w:rPr>
          <w:rtl w:val="0"/>
        </w:rPr>
      </w:r>
    </w:p>
    <w:p w:rsidR="00000000" w:rsidDel="00000000" w:rsidP="00000000" w:rsidRDefault="00000000" w:rsidRPr="00000000" w14:paraId="00000023">
      <w:pPr>
        <w:pStyle w:val="Heading2"/>
        <w:spacing w:before="71" w:line="360" w:lineRule="auto"/>
        <w:ind w:left="312" w:right="485" w:firstLine="0"/>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252301001-WM-01, On-demand Availability of Server Resources and Services over the Internet, NQF Level 4, Credits 20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887"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WM-01-WE01</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Attend induction program and familiarise self with company processes, procedures, tools and culture</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88"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WA0101</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Attend induction program and familiarise self with the culture of the company.</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WA0102</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protocols and work etiquette.</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2" w:hRule="atLeast"/>
          <w:tblHeader w:val="0"/>
        </w:trPr>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WA0103</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506"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Attend company specific information sharing sessions (e.g. standing meetings, toolbox talks, power hours, etc.)</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WA0104</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Familiarise self with and apply “working from anywhere” protocols.</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WA0105</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Read and understand company cloud management and security policy, protocols and procedures.</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82"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WA0106</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Comply with governance protocols and code of ethics of the company and ensure legal compliance by adhering to legal requirements (incl. but not limited to privacy, confidentiality, security of data, etc.).</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747" w:hRule="atLeast"/>
          <w:tblHeader w:val="0"/>
        </w:trPr>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WA0107</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Spend time in the various departments of the company, observe process flows and compile wire diagrams or workflow of the processes observed using suitable tools and showing the relationships and influences each of the departments have on each other.</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WA0108</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Indicate employment of cloud solutions related to the workflow functions.</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WA0109</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Understand management requirements and expectations from cloud solutions.</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WA0110</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Understand cloud solutions protocols and procedures.</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WA0111</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Understand company deployment of cloud solutions.</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WA0112</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42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Manage timesheets and apply self-management skills.</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WA0113</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Collaborate with team members to achieve common and individual goals</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065">
      <w:pPr>
        <w:spacing w:line="360" w:lineRule="auto"/>
        <w:rPr>
          <w:rFonts w:ascii="Quattrocento Sans" w:cs="Quattrocento Sans" w:eastAsia="Quattrocento Sans" w:hAnsi="Quattrocento Sans"/>
        </w:rPr>
        <w:sectPr>
          <w:type w:val="nextPage"/>
          <w:pgSz w:h="16840" w:w="11910" w:orient="portrait"/>
          <w:pgMar w:bottom="1120" w:top="1040" w:left="820" w:right="780" w:header="0" w:footer="848"/>
        </w:sect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5"/>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26"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SE0101</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Attendance registers</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SE0102</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Wire diagrams or workflows</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2"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WM-01-WE02</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Shadow and observe an experienced Cloud Engineer or Architect undertaking the following tasks:</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WA0201</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Assists in setting up public or private cloud systems.</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WA0202</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Interpret cloud deployment data</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WA0203</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Build new cloud solutions, access to data, hosting the solution on cloud, etc.</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WA0204</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Set up private clouds</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WA0205</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Integrate systems into the computing environment.</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WA0206</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appropriate network configurations including connecting, routing and networking.</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WA0207</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Establish connections among cloud networks</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WA0208</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Integrate cloud systems into current environments</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WA0209</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requests for cloud services modifications</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WA0210</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new technologies</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WA0211</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Document systems infrastructure for the convenience of the users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WA0212</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Develop concise, detailed documentation for new and existing environments.</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WA0213</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Install and troubleshoot network connectivity issues</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WA0214</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Execute configuration testing techniques when deploying cloud services</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WA0215</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Handle cloud computing services</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3">
      <w:pPr>
        <w:spacing w:line="360" w:lineRule="auto"/>
        <w:rPr>
          <w:rFonts w:ascii="Quattrocento Sans" w:cs="Quattrocento Sans" w:eastAsia="Quattrocento Sans" w:hAnsi="Quattrocento Sans"/>
        </w:rPr>
        <w:sectPr>
          <w:type w:val="nextPage"/>
          <w:pgSz w:h="16840" w:w="11910" w:orient="portrait"/>
          <w:pgMar w:bottom="1040" w:top="1120" w:left="820" w:right="780" w:header="0" w:footer="848"/>
        </w:sect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6"/>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26" w:hRule="atLeast"/>
          <w:tblHeader w:val="0"/>
        </w:trPr>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WA0216</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Transition locally hosted infrastructure to the cloud,</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WA0217</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325"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Leverages software-, platform- and infrastructure- as-a-service to deliver various solutions.</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WA0218</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162"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Maintain a clean, automated, up-to-date cloud/systems inventory</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WA0219</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Install, configure and manage virtual machines and devices</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WA0220</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virtual networks and orchestration of routing paths, particularly for hybrid cloud.</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WA0221</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7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cloud-native and serverless development strategies for new applications</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SE0201</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Logs and technical documentation</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WM-01-WE03</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Conduct the following tasks under supervision</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WA0301</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Assists in setting up public or private cloud systems.</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WA0302</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Interpret cloud deployment data</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WA0303</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Build new cloud solutions, access to data, hosting the solution on cloud, etc.</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WA0304</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Set up private clouds</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WA0305</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Integrate systems into the computing environment.</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WA0306</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appropriate network configurations including connecting, routing and networking.</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WA0307</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Establish connections among cloud networks</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WA0308</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Integrate cloud systems into current environments</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WA0309</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requests for cloud services modifications</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1">
      <w:pPr>
        <w:spacing w:line="360" w:lineRule="auto"/>
        <w:rPr>
          <w:rFonts w:ascii="Quattrocento Sans" w:cs="Quattrocento Sans" w:eastAsia="Quattrocento Sans" w:hAnsi="Quattrocento Sans"/>
        </w:rPr>
        <w:sectPr>
          <w:type w:val="nextPage"/>
          <w:pgSz w:h="16840" w:w="11910" w:orient="portrait"/>
          <w:pgMar w:bottom="1040" w:top="1120" w:left="820" w:right="780" w:header="0" w:footer="848"/>
        </w:sect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7"/>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26"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WA0310</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new technologies</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WA0311</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Document systems infrastructure for the convenience of the users</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WA0312</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12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Develop concise, detailed documentation for new and existing environments.</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WA0313</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Install and troubleshoot network connectivity issues</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WA0314</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Execute configuration testing techniques when deploying cloud services</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WA0315</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Handle cloud computing services</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WA0316</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Transition locally hosted infrastructure to the cloud,</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WA0317</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325"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Leverages software-, platform- and infrastructure- as-a-service to deliver various solutions.</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WA0318</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162"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Maintain a clean, automated, up-to-date cloud/systems inventory</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WA0319</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8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Install, configure and manage virtual machines and devices</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WA0320</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virtual networks and orchestration of routing paths, particularly for hybrid cloud.</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WA0321</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cloud-native and serverless development strategies for new applications.</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SE0301</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Logs and technical documentation</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720.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14"/>
        <w:gridCol w:w="2897"/>
        <w:gridCol w:w="2270"/>
        <w:gridCol w:w="2539"/>
        <w:tblGridChange w:id="0">
          <w:tblGrid>
            <w:gridCol w:w="2014"/>
            <w:gridCol w:w="2897"/>
            <w:gridCol w:w="2270"/>
            <w:gridCol w:w="2539"/>
          </w:tblGrid>
        </w:tblGridChange>
      </w:tblGrid>
      <w:tr>
        <w:trPr>
          <w:cantSplit w:val="0"/>
          <w:trHeight w:val="889"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81" w:right="28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Contextualised Workplace Knowledge</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724.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8"/>
        <w:gridCol w:w="2809"/>
        <w:gridCol w:w="2300"/>
        <w:gridCol w:w="2567"/>
        <w:tblGridChange w:id="0">
          <w:tblGrid>
            <w:gridCol w:w="2048"/>
            <w:gridCol w:w="2809"/>
            <w:gridCol w:w="2300"/>
            <w:gridCol w:w="2567"/>
          </w:tblGrid>
        </w:tblGridChange>
      </w:tblGrid>
      <w:tr>
        <w:trPr>
          <w:cantSplit w:val="0"/>
          <w:trHeight w:val="887"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162"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Additional Assignments to be Assessed Externally</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14B">
      <w:pPr>
        <w:spacing w:line="360" w:lineRule="auto"/>
        <w:rPr>
          <w:rFonts w:ascii="Quattrocento Sans" w:cs="Quattrocento Sans" w:eastAsia="Quattrocento Sans" w:hAnsi="Quattrocento Sans"/>
        </w:rPr>
        <w:sectPr>
          <w:type w:val="nextPage"/>
          <w:pgSz w:h="16840" w:w="11910" w:orient="portrait"/>
          <w:pgMar w:bottom="1040" w:top="1120" w:left="820" w:right="780" w:header="0" w:footer="848"/>
        </w:sectPr>
      </w:pPr>
      <w:r w:rsidDel="00000000" w:rsidR="00000000" w:rsidRPr="00000000">
        <w:rPr>
          <w:rtl w:val="0"/>
        </w:rPr>
      </w:r>
    </w:p>
    <w:p w:rsidR="00000000" w:rsidDel="00000000" w:rsidP="00000000" w:rsidRDefault="00000000" w:rsidRPr="00000000" w14:paraId="0000014C">
      <w:pPr>
        <w:spacing w:before="71" w:line="360" w:lineRule="auto"/>
        <w:ind w:left="312" w:right="641" w:firstLine="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252301001-WM-02, On-demand Availability of Data storage, Storage capacity and Storage services over the Internet, NQF Level 4, Credits 16</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688" w:hRule="atLeast"/>
          <w:tblHeader w:val="0"/>
        </w:trPr>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WM-02-WE01</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Shadow and observe an experienced Cloud Engineer or Architect undertaking the following tasks:</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88"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WA0101</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the capabilities and performance of the systems.</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WA0102</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Troubleshoot and maintain and networks, cloud platforms and computing resources.</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WA0103</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seamless delivery of all cloud services.</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2"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WA0104</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Conduct maintenance duties, such as responding to trouble tickets and alerts, developing patches or fixes for any issues that arise.</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WA0105</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Balance workload and deploy in an automated way.</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WA0106</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and alter the systems as per the prescribed methodology.</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WA0107</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technical assistance on cloud-based systems, and resolve operational problems</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WA0108</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419"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storage solutions for VM virtual hard disks, database files, user data, and application data.</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WA0109</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the data backups are available and up to standard for restoration when needed.</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WA0110</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Configuring long-term archival storage alongside maintaining corporate compliance.</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WA0111</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419"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encryption of data in rest, use, and transit states.</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WA0112</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patches, permissions, and service deployments</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WA0113</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network performance and cloud resources</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1"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WA0114</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Maintain cloud servers, including security configurations, patching, and troubleshooting.</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WA0115</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optimum efficiencies for the utilization of cloud services.</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WA0116</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Support operational functions such as route/switch, SDN, cloud security, proxies, and load balancers</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WA0117</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Conduct testing and troubleshooting procedures</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A">
      <w:pPr>
        <w:spacing w:line="360" w:lineRule="auto"/>
        <w:rPr>
          <w:rFonts w:ascii="Quattrocento Sans" w:cs="Quattrocento Sans" w:eastAsia="Quattrocento Sans" w:hAnsi="Quattrocento Sans"/>
        </w:rPr>
        <w:sectPr>
          <w:type w:val="nextPage"/>
          <w:pgSz w:h="16840" w:w="11910" w:orient="portrait"/>
          <w:pgMar w:bottom="1040" w:top="1040" w:left="820" w:right="780" w:header="0" w:footer="848"/>
        </w:sect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11"/>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688" w:hRule="atLeast"/>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WA0118</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6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Diagnose, remediate and optimize physical host performance</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SE0101</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Logs and technical documentation</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WM-02-WE02</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Conduct the following tasks under supervision</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90" w:hRule="atLeast"/>
          <w:tblHeader w:val="0"/>
        </w:trPr>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WA0201</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the capabilities and performance of the systems.</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WA0202</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Troubleshoot and maintain and networks, cloud platforms and computing resources.</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WA0203</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seamless delivery of all cloud services.</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4"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WA0204</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Conduct maintenance duties, such as responding to trouble tickets and alerts, developing patches or fixes for any issues that arise.</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WA0205</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Balance workload and deploy in an automated way.</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WA0206</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and alter the systems as per the prescribed methodology.</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WA0207</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technical assistance on cloud-based systems, and resolve operational problems</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WA0208</w:t>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419"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storage solutions for VM virtual hard disks, database files, user data, and application data.</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WA0209</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that the data backups are available and up to standard for restoration when needed.</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WA0210</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Configuring long-term archival storage alongside maintaining corporate compliance.</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WA0211</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419"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encryption of data in rest, use, and transit states.</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WA0212</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patches, permissions, and service deployments</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WA0213</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Monitor network performance and cloud resources</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WA0214</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Maintain cloud servers, including security configurations, patching, and troubleshooting.</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WA0215</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Ensure optimum efficiencies for the utilization of cloud services.</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C">
      <w:pPr>
        <w:spacing w:line="360" w:lineRule="auto"/>
        <w:rPr>
          <w:rFonts w:ascii="Quattrocento Sans" w:cs="Quattrocento Sans" w:eastAsia="Quattrocento Sans" w:hAnsi="Quattrocento Sans"/>
        </w:rPr>
        <w:sectPr>
          <w:type w:val="nextPage"/>
          <w:pgSz w:h="16840" w:w="11910" w:orient="portrait"/>
          <w:pgMar w:bottom="1040" w:top="1120" w:left="820" w:right="780" w:header="0" w:footer="848"/>
        </w:sect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12"/>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688"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WA0216</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118"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Support operational functions such as route/switch, SDN, cloud security, proxies, and load balancers</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WA0217</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Conduct testing and troubleshooting procedures</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WA0218</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6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Diagnose, remediate and optimize physical host performance</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SE0201</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Logs and technical documentation</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720.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14"/>
        <w:gridCol w:w="2897"/>
        <w:gridCol w:w="2270"/>
        <w:gridCol w:w="2539"/>
        <w:tblGridChange w:id="0">
          <w:tblGrid>
            <w:gridCol w:w="2014"/>
            <w:gridCol w:w="2897"/>
            <w:gridCol w:w="2270"/>
            <w:gridCol w:w="2539"/>
          </w:tblGrid>
        </w:tblGridChange>
      </w:tblGrid>
      <w:tr>
        <w:trPr>
          <w:cantSplit w:val="0"/>
          <w:trHeight w:val="890" w:hRule="atLeast"/>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360" w:lineRule="auto"/>
              <w:ind w:left="81" w:right="28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Contextualised Workplace Knowledge</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724.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8"/>
        <w:gridCol w:w="2809"/>
        <w:gridCol w:w="2300"/>
        <w:gridCol w:w="2567"/>
        <w:tblGridChange w:id="0">
          <w:tblGrid>
            <w:gridCol w:w="2048"/>
            <w:gridCol w:w="2809"/>
            <w:gridCol w:w="2300"/>
            <w:gridCol w:w="2567"/>
          </w:tblGrid>
        </w:tblGridChange>
      </w:tblGrid>
      <w:tr>
        <w:trPr>
          <w:cantSplit w:val="0"/>
          <w:trHeight w:val="889"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162"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Additional Assignments to be Assessed Externally</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spacing w:line="360" w:lineRule="auto"/>
        <w:ind w:left="312" w:right="495" w:firstLine="0"/>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252301001-WM-03, Ensure of Availability and Reliability of Network connection according to Workflow and Security protocols, NQF Level 4, Credits 20</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88" w:hRule="atLeast"/>
          <w:tblHeader w:val="0"/>
        </w:trPr>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WM-03-WE01</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Shadow and observe an experienced Cloud Engineer or Architect undertaking the following tasks:</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88"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WA0101</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security configurations and compliance controls to meet given cloud infrastructure requirements.</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19" w:hRule="atLeast"/>
          <w:tblHeader w:val="0"/>
        </w:trPr>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WA0102</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defined security technologies for securing cloud environments against unauthorized use/access, distributed denial of service (DDOS) attacks, hackers, malware, and other risks.</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WA0103</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security configurations, patching, and troubleshooting</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4" w:hRule="atLeast"/>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WA0104</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2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Maintain systems standards as they relate to configuration management, hardening, and security within the cloud infrastructure.</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30">
      <w:pPr>
        <w:spacing w:line="360" w:lineRule="auto"/>
        <w:rPr>
          <w:rFonts w:ascii="Quattrocento Sans" w:cs="Quattrocento Sans" w:eastAsia="Quattrocento Sans" w:hAnsi="Quattrocento Sans"/>
        </w:rPr>
        <w:sectPr>
          <w:type w:val="nextPage"/>
          <w:pgSz w:h="16840" w:w="11910" w:orient="portrait"/>
          <w:pgMar w:bottom="1040" w:top="1120" w:left="820" w:right="780" w:header="0" w:footer="848"/>
        </w:sect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16"/>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26"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WA0105</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guest and host hardening techniques.</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WA0106</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Identify access control methods</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2" w:hRule="atLeast"/>
          <w:tblHeader w:val="0"/>
        </w:trPr>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WA0107</w:t>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436"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appropriate ACL to the target objects to meet access requirements according to a security template.</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WA0108</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firewalls and monitor network security</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WA0109</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Detect and respond to threats and actual leakages</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WA0110</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security testing techniques:</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2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Determine the appropriate methodology to apply given patches.</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2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appropriate automation tools to update cloud elements.</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an appropriate backup or restore method.</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appropriate disaster recovery methods.</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appropriate steps to ensure business continuity.</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67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appropriate maintenance automation technique to the target objects.</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4"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WA0111</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115"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Participate in incident management remediation and work to resolve ongoing issues with the guidance from the Sr. Cloud administrator.</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WA0112</w:t>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Diagnose, remediate and optimize physical host performance</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SE0101</w:t>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Logs</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SE0102</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Technical documentation</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WM-03-WE02</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Conduct the following tasks under supervision</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Scope of Work Experience</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90"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WA0201</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64"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security configurations and compliance controls to meet given cloud infrastructure requirements.</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82">
      <w:pPr>
        <w:spacing w:line="360" w:lineRule="auto"/>
        <w:rPr>
          <w:rFonts w:ascii="Quattrocento Sans" w:cs="Quattrocento Sans" w:eastAsia="Quattrocento Sans" w:hAnsi="Quattrocento Sans"/>
        </w:rPr>
        <w:sectPr>
          <w:type w:val="nextPage"/>
          <w:pgSz w:h="16840" w:w="11910" w:orient="portrait"/>
          <w:pgMar w:bottom="1040" w:top="1120" w:left="820" w:right="780" w:header="0" w:footer="848"/>
        </w:sect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17"/>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1218"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WA0202</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defined security technologies for securing cloud environments against unauthorized use/access, distributed denial of service (DDOS) attacks, hackers, malware, and other risks.</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WA0203</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Provide security configurations, patching, and troubleshooting</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4" w:hRule="atLeast"/>
          <w:tblHeader w:val="0"/>
        </w:trPr>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WA0204</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2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Maintain systems standards as they relate to configuration management, hardening, and security within the cloud infrastructure.</w:t>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WA0205</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guest and host hardening techniques.</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WA0206</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Identify access control methods</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2"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WA0207</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44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appropriate ACL to the target objects to meet access requirements according to a security template.</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WA0208</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Implement firewalls and monitor network security</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WA0209</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Detect and respond to threats and actual leakages</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WA0210</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security testing techniques:</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2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Determine the appropriate methodology to apply given patches.</w:t>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263"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appropriate automation tools to update cloud elements.</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an appropriate backup or restore method.</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appropriate disaster recovery methods.</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appropriate steps to ensure business continuity.</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Apply the appropriate maintenance automation technique to the target objects.</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52" w:hRule="atLeast"/>
          <w:tblHeader w:val="0"/>
        </w:trPr>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WA0211</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115"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Participate in incident management remediation and work to resolve ongoing issues with the guidance from the Sr. Cloud administrator.</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Supporting Evidence</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SE0201</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Logs</w:t>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SE0202</w:t>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Technical documentation</w:t>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D0">
      <w:pPr>
        <w:spacing w:line="360" w:lineRule="auto"/>
        <w:rPr>
          <w:rFonts w:ascii="Quattrocento Sans" w:cs="Quattrocento Sans" w:eastAsia="Quattrocento Sans" w:hAnsi="Quattrocento Sans"/>
        </w:rPr>
        <w:sectPr>
          <w:type w:val="nextPage"/>
          <w:pgSz w:h="16840" w:w="11910" w:orient="portrait"/>
          <w:pgMar w:bottom="1040" w:top="1120" w:left="820" w:right="780" w:header="0" w:footer="848"/>
        </w:sect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720.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14"/>
        <w:gridCol w:w="2897"/>
        <w:gridCol w:w="2270"/>
        <w:gridCol w:w="2539"/>
        <w:tblGridChange w:id="0">
          <w:tblGrid>
            <w:gridCol w:w="2014"/>
            <w:gridCol w:w="2897"/>
            <w:gridCol w:w="2270"/>
            <w:gridCol w:w="2539"/>
          </w:tblGrid>
        </w:tblGridChange>
      </w:tblGrid>
      <w:tr>
        <w:trPr>
          <w:cantSplit w:val="0"/>
          <w:trHeight w:val="889" w:hRule="atLeast"/>
          <w:tblHeader w:val="0"/>
        </w:trPr>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81" w:right="28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Contextualised Workplace Knowledge</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9"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360" w:lineRule="auto"/>
        <w:ind w:left="0" w:right="0"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724.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8"/>
        <w:gridCol w:w="2809"/>
        <w:gridCol w:w="2300"/>
        <w:gridCol w:w="2567"/>
        <w:tblGridChange w:id="0">
          <w:tblGrid>
            <w:gridCol w:w="2048"/>
            <w:gridCol w:w="2809"/>
            <w:gridCol w:w="2300"/>
            <w:gridCol w:w="2567"/>
          </w:tblGrid>
        </w:tblGridChange>
      </w:tblGrid>
      <w:tr>
        <w:trPr>
          <w:cantSplit w:val="0"/>
          <w:trHeight w:val="889" w:hRule="atLeast"/>
          <w:tblHeader w:val="0"/>
        </w:trPr>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78" w:right="162" w:firstLine="0"/>
              <w:jc w:val="left"/>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Additional Assignments to be Assessed Externally</w:t>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78"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360" w:lineRule="auto"/>
              <w:ind w:left="80"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Signature</w:t>
            </w:r>
          </w:p>
        </w:tc>
      </w:tr>
    </w:tbl>
    <w:p w:rsidR="00000000" w:rsidDel="00000000" w:rsidP="00000000" w:rsidRDefault="00000000" w:rsidRPr="00000000" w14:paraId="000002DF">
      <w:pPr>
        <w:spacing w:line="36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E0">
      <w:pPr>
        <w:spacing w:line="360" w:lineRule="auto"/>
        <w:rPr>
          <w:rFonts w:ascii="Quattrocento Sans" w:cs="Quattrocento Sans" w:eastAsia="Quattrocento Sans" w:hAnsi="Quattrocento Sans"/>
        </w:rPr>
      </w:pPr>
      <w:r w:rsidDel="00000000" w:rsidR="00000000" w:rsidRPr="00000000">
        <w:rPr>
          <w:rtl w:val="0"/>
        </w:rPr>
      </w:r>
    </w:p>
    <w:sectPr>
      <w:type w:val="nextPage"/>
      <w:pgSz w:h="16840" w:w="11910" w:orient="portrait"/>
      <w:pgMar w:bottom="1040" w:top="1580" w:left="820" w:right="780" w:header="0" w:footer="8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0"/>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9" w:lineRule="auto"/>
      <w:ind w:left="312"/>
    </w:pPr>
    <w:rPr>
      <w:b w:val="1"/>
      <w:bCs w:val="1"/>
    </w:rPr>
  </w:style>
  <w:style w:type="paragraph" w:styleId="Heading2">
    <w:name w:val="heading 2"/>
    <w:basedOn w:val="Normal"/>
    <w:next w:val="Normal"/>
    <w:pPr>
      <w:ind w:left="646" w:hanging="335"/>
    </w:pPr>
    <w:rPr>
      <w:b w:val="1"/>
      <w:bCs w:val="1"/>
      <w:sz w:val="20"/>
      <w:szCs w:val="20"/>
    </w:rPr>
  </w:style>
  <w:style w:type="paragraph" w:styleId="Heading3">
    <w:name w:val="heading 3"/>
    <w:basedOn w:val="Normal"/>
    <w:next w:val="Normal"/>
    <w:pPr>
      <w:spacing w:before="42" w:lineRule="auto"/>
      <w:ind w:left="312"/>
    </w:pPr>
    <w:rPr>
      <w:b w:val="1"/>
      <w:bCs w:val="1"/>
      <w:i w:val="1"/>
      <w:i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2021-08-11T00:00:00Z</vt:lpwstr>
  </property>
  <property fmtid="{D5CDD505-2E9C-101B-9397-08002B2CF9AE}" pid="3" name="Creator">
    <vt:lpwstr>Microsoft® Word 2016</vt:lpwstr>
  </property>
  <property fmtid="{D5CDD505-2E9C-101B-9397-08002B2CF9AE}" pid="4" name="LastSaved">
    <vt:lpwstr>2022-04-14T00:00:00Z</vt:lpwstr>
  </property>
</Properties>
</file>