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FUNDAMENTALS OF NETWORK SECURITY AND DEFENCE</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FACILITATOR GUIDE</w:t>
      </w:r>
    </w:p>
    <w:p w:rsidR="00000000" w:rsidDel="00000000" w:rsidP="00000000" w:rsidRDefault="00000000" w:rsidRPr="00000000" w14:paraId="0000000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4">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6">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7">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8">
      <w:pPr>
        <w:spacing w:line="360" w:lineRule="auto"/>
        <w:rPr>
          <w:rFonts w:ascii="Bookman Old Style" w:cs="Bookman Old Style" w:eastAsia="Bookman Old Style" w:hAnsi="Bookman Old Style"/>
          <w:color w:val="000000"/>
        </w:rPr>
      </w:pPr>
      <w:r w:rsidDel="00000000" w:rsidR="00000000" w:rsidRPr="00000000">
        <w:rPr>
          <w:rtl w:val="0"/>
        </w:rPr>
      </w:r>
    </w:p>
    <w:tbl>
      <w:tblPr>
        <w:tblStyle w:val="Table1"/>
        <w:tblpPr w:leftFromText="180" w:rightFromText="180" w:topFromText="0" w:bottomFromText="0" w:vertAnchor="page" w:horzAnchor="margin" w:tblpX="0" w:tblpY="80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ffffff" w:val="clear"/>
          </w:tcPr>
          <w:p w:rsidR="00000000" w:rsidDel="00000000" w:rsidP="00000000" w:rsidRDefault="00000000" w:rsidRPr="00000000" w14:paraId="00000009">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Code</w:t>
            </w:r>
          </w:p>
        </w:tc>
        <w:tc>
          <w:tcPr/>
          <w:p w:rsidR="00000000" w:rsidDel="00000000" w:rsidP="00000000" w:rsidRDefault="00000000" w:rsidRPr="00000000" w14:paraId="0000000A">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252901001-KM-02</w:t>
            </w:r>
          </w:p>
        </w:tc>
      </w:tr>
      <w:tr>
        <w:trPr>
          <w:cantSplit w:val="0"/>
          <w:tblHeader w:val="0"/>
        </w:trPr>
        <w:tc>
          <w:tcPr>
            <w:shd w:fill="ffffff" w:val="clear"/>
          </w:tcPr>
          <w:p w:rsidR="00000000" w:rsidDel="00000000" w:rsidP="00000000" w:rsidRDefault="00000000" w:rsidRPr="00000000" w14:paraId="0000000B">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NQF Level</w:t>
            </w:r>
          </w:p>
        </w:tc>
        <w:tc>
          <w:tcPr/>
          <w:p w:rsidR="00000000" w:rsidDel="00000000" w:rsidP="00000000" w:rsidRDefault="00000000" w:rsidRPr="00000000" w14:paraId="0000000C">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5</w:t>
            </w:r>
          </w:p>
        </w:tc>
      </w:tr>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Credits</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12</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color w:val="000000"/>
              </w:rPr>
            </w:pPr>
            <w:bookmarkStart w:colFirst="0" w:colLast="0" w:name="_gjdgxs" w:id="0"/>
            <w:bookmarkEnd w:id="0"/>
            <w:r w:rsidDel="00000000" w:rsidR="00000000" w:rsidRPr="00000000">
              <w:rPr>
                <w:rFonts w:ascii="Bookman Old Style" w:cs="Bookman Old Style" w:eastAsia="Bookman Old Style" w:hAnsi="Bookman Old Style"/>
                <w:b w:val="1"/>
                <w:bCs w:val="1"/>
                <w:color w:val="000000"/>
                <w:rtl w:val="0"/>
              </w:rPr>
              <w:t xml:space="preserve">Curriculum Code</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Qualification Title</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SAQA QUAL ID</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118986</w:t>
            </w:r>
          </w:p>
        </w:tc>
      </w:tr>
    </w:tbl>
    <w:p w:rsidR="00000000" w:rsidDel="00000000" w:rsidP="00000000" w:rsidRDefault="00000000" w:rsidRPr="00000000" w14:paraId="00000015">
      <w:pPr>
        <w:spacing w:line="360" w:lineRule="auto"/>
        <w:rPr>
          <w:rFonts w:ascii="Bookman Old Style" w:cs="Bookman Old Style" w:eastAsia="Bookman Old Style" w:hAnsi="Bookman Old Style"/>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
        <w:tblpPr w:leftFromText="180" w:rightFromText="180" w:topFromText="0" w:bottomFromText="0" w:vertAnchor="text" w:horzAnchor="text" w:tblpX="111.99999999999989" w:tblpY="619"/>
        <w:tblW w:w="91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7">
            <w:pPr>
              <w:spacing w:after="0" w:line="360" w:lineRule="auto"/>
              <w:rPr>
                <w:rFonts w:ascii="Bookman Old Style" w:cs="Bookman Old Style" w:eastAsia="Bookman Old Style" w:hAnsi="Bookman Old Style"/>
                <w:b w:val="1"/>
                <w:bCs w:val="1"/>
                <w:color w:val="000000"/>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360" w:lineRule="auto"/>
              <w:rPr>
                <w:rFonts w:ascii="Bookman Old Style" w:cs="Bookman Old Style" w:eastAsia="Bookman Old Style" w:hAnsi="Bookman Old Style"/>
                <w:color w:val="000000"/>
              </w:rPr>
            </w:pPr>
            <w:r w:rsidDel="00000000" w:rsidR="00000000" w:rsidRPr="00000000">
              <w:rPr>
                <w:rtl w:val="0"/>
              </w:rPr>
            </w:r>
          </w:p>
        </w:tc>
      </w:tr>
    </w:tbl>
    <w:p w:rsidR="00000000" w:rsidDel="00000000" w:rsidP="00000000" w:rsidRDefault="00000000" w:rsidRPr="00000000" w14:paraId="0000002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0">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1">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2">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3">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4">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0">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Note to the learner</w:t>
      </w:r>
    </w:p>
    <w:p w:rsidR="00000000" w:rsidDel="00000000" w:rsidP="00000000" w:rsidRDefault="00000000" w:rsidRPr="00000000" w14:paraId="00000041">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2">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Entry Requirements</w:t>
      </w:r>
    </w:p>
    <w:p w:rsidR="00000000" w:rsidDel="00000000" w:rsidP="00000000" w:rsidRDefault="00000000" w:rsidRPr="00000000" w14:paraId="0000004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4</w:t>
      </w:r>
    </w:p>
    <w:p w:rsidR="00000000" w:rsidDel="00000000" w:rsidP="00000000" w:rsidRDefault="00000000" w:rsidRPr="00000000" w14:paraId="00000045">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Provider Accreditation Requirements for the Knowledge Module</w:t>
      </w:r>
    </w:p>
    <w:p w:rsidR="00000000" w:rsidDel="00000000" w:rsidP="00000000" w:rsidRDefault="00000000" w:rsidRPr="00000000" w14:paraId="0000004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Physical Requirements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4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Human Resource Requirements:</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4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 </w:t>
      </w:r>
    </w:p>
    <w:p w:rsidR="00000000" w:rsidDel="00000000" w:rsidP="00000000" w:rsidRDefault="00000000" w:rsidRPr="00000000" w14:paraId="0000004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CYBERSECURITY vendor certification</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5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Legal Requirements</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55">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Purpose</w:t>
      </w:r>
    </w:p>
    <w:p w:rsidR="00000000" w:rsidDel="00000000" w:rsidP="00000000" w:rsidRDefault="00000000" w:rsidRPr="00000000" w14:paraId="0000005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57">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main focus of the learning in this knowledge module is to build an understanding of the principles and techniques applied in the editing and proofreading processes Network Security and Defence</w:t>
      </w:r>
    </w:p>
    <w:p w:rsidR="00000000" w:rsidDel="00000000" w:rsidP="00000000" w:rsidRDefault="00000000" w:rsidRPr="00000000" w14:paraId="00000058">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Topic elements to be covered include</w:t>
      </w:r>
    </w:p>
    <w:p w:rsidR="00000000" w:rsidDel="00000000" w:rsidP="00000000" w:rsidRDefault="00000000" w:rsidRPr="00000000" w14:paraId="0000005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The learning will enable learners to demonstrate an understanding of:</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KM-02-KT01: Introduction to network security</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KM-02-KT02: Network risk and vulnerability management</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KM-02-KT03: Network defense fundamentals</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KM-02-KT04: Monitoring for breaches and attacks</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KM-02-KT05: Network incident response and management</w:t>
      </w:r>
    </w:p>
    <w:p w:rsidR="00000000" w:rsidDel="00000000" w:rsidP="00000000" w:rsidRDefault="00000000" w:rsidRPr="00000000" w14:paraId="0000005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1">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Venue, Date and Time:</w:t>
      </w:r>
    </w:p>
    <w:p w:rsidR="00000000" w:rsidDel="00000000" w:rsidP="00000000" w:rsidRDefault="00000000" w:rsidRPr="00000000" w14:paraId="00000062">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Consult your facilitator should there be any changes to the venue, date and/or time.</w:t>
      </w:r>
    </w:p>
    <w:p w:rsidR="00000000" w:rsidDel="00000000" w:rsidP="00000000" w:rsidRDefault="00000000" w:rsidRPr="00000000" w14:paraId="0000006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  Refer to your timetable</w:t>
      </w:r>
      <w:r w:rsidDel="00000000" w:rsidR="00000000" w:rsidRPr="00000000">
        <w:rPr>
          <w:rtl w:val="0"/>
        </w:rPr>
      </w:r>
    </w:p>
    <w:p w:rsidR="00000000" w:rsidDel="00000000" w:rsidP="00000000" w:rsidRDefault="00000000" w:rsidRPr="00000000" w14:paraId="00000064">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Assessments</w:t>
      </w:r>
    </w:p>
    <w:p w:rsidR="00000000" w:rsidDel="00000000" w:rsidP="00000000" w:rsidRDefault="00000000" w:rsidRPr="00000000" w14:paraId="0000006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6">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7">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68">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9">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6A">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Listen carefully to the instructions of the facilitator and do the given activities in the time given to you.</w:t>
      </w:r>
    </w:p>
    <w:p w:rsidR="00000000" w:rsidDel="00000000" w:rsidP="00000000" w:rsidRDefault="00000000" w:rsidRPr="00000000" w14:paraId="0000006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3"/>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0">
            <w:pPr>
              <w:spacing w:after="0" w:line="360" w:lineRule="auto"/>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7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w:t>
            </w:r>
          </w:p>
        </w:tc>
      </w:tr>
    </w:tbl>
    <w:p w:rsidR="00000000" w:rsidDel="00000000" w:rsidP="00000000" w:rsidRDefault="00000000" w:rsidRPr="00000000" w14:paraId="0000007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the implications of governance and legislation on cybersecurity </w:t>
      </w:r>
    </w:p>
    <w:p w:rsidR="00000000" w:rsidDel="00000000" w:rsidP="00000000" w:rsidRDefault="00000000" w:rsidRPr="00000000" w14:paraId="00000073">
      <w:pPr>
        <w:shd w:fill="ffffff" w:val="clear"/>
        <w:spacing w:line="240" w:lineRule="auto"/>
        <w:rPr>
          <w:rFonts w:ascii="Open Sans" w:cs="Open Sans" w:eastAsia="Open Sans" w:hAnsi="Open Sans"/>
          <w:color w:val="000000"/>
          <w:sz w:val="24"/>
          <w:szCs w:val="24"/>
        </w:rPr>
      </w:pPr>
      <w:r w:rsidDel="00000000" w:rsidR="00000000" w:rsidRPr="00000000">
        <w:rPr>
          <w:rFonts w:ascii="Open Sans" w:cs="Open Sans" w:eastAsia="Open Sans" w:hAnsi="Open Sans"/>
          <w:color w:val="000000"/>
          <w:sz w:val="24"/>
          <w:szCs w:val="24"/>
        </w:rPr>
        <w:drawing>
          <wp:inline distB="0" distT="0" distL="0" distR="0">
            <wp:extent cx="4089589" cy="2296337"/>
            <wp:effectExtent b="0" l="0" r="0" t="0"/>
            <wp:docPr descr="Overview of the Cybercrimes Bill, cyber bill, cybercrime bill or cybercrime act, commencement" id="1" name="image2.jpg"/>
            <a:graphic>
              <a:graphicData uri="http://schemas.openxmlformats.org/drawingml/2006/picture">
                <pic:pic>
                  <pic:nvPicPr>
                    <pic:cNvPr descr="Overview of the Cybercrimes Bill, cyber bill, cybercrime bill or cybercrime act, commencement" id="0" name="image2.jpg"/>
                    <pic:cNvPicPr preferRelativeResize="0"/>
                  </pic:nvPicPr>
                  <pic:blipFill>
                    <a:blip r:embed="rId6"/>
                    <a:srcRect b="0" l="0" r="0" t="0"/>
                    <a:stretch>
                      <a:fillRect/>
                    </a:stretch>
                  </pic:blipFill>
                  <pic:spPr>
                    <a:xfrm>
                      <a:off x="0" y="0"/>
                      <a:ext cx="4089589" cy="2296337"/>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hd w:fill="ffffff" w:val="clear"/>
        <w:spacing w:after="30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President has signed the Cybercrimes Act into law. Get an overview of the Act and know the practical implications. We have studied the Cybercrimes Act over the years so that you don’t have to. We provide you with an overview below. Why is it necessary? Who is affected? What action do you need to take?  What does it deal with? We answer these questions in this article.</w:t>
      </w:r>
    </w:p>
    <w:p w:rsidR="00000000" w:rsidDel="00000000" w:rsidP="00000000" w:rsidRDefault="00000000" w:rsidRPr="00000000" w14:paraId="00000075">
      <w:pPr>
        <w:shd w:fill="ffffff" w:val="clear"/>
        <w:spacing w:after="30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law has severe consequences if you don’t comply. We have a half-day online workshop to help you get a deeper understanding of the impact of the Cybercrimes Act on your organisation.</w:t>
      </w:r>
    </w:p>
    <w:p w:rsidR="00000000" w:rsidDel="00000000" w:rsidP="00000000" w:rsidRDefault="00000000" w:rsidRPr="00000000" w14:paraId="00000076">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Why do we need the Cybercrimes Act?</w:t>
      </w:r>
    </w:p>
    <w:p w:rsidR="00000000" w:rsidDel="00000000" w:rsidP="00000000" w:rsidRDefault="00000000" w:rsidRPr="00000000" w14:paraId="00000077">
      <w:pPr>
        <w:shd w:fill="ffffff" w:val="clear"/>
        <w:spacing w:after="30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Many people will be asking – Do we need the Cybercrimes Act? Cybercrime is on the increase and the Cybercrimes Act aims to keep people safe from criminals, terrorists, and other states. It also consolidates cybercrime laws into one place. Essentially, it aims to stop cybercrime and improve the security of the country.</w:t>
      </w:r>
    </w:p>
    <w:p w:rsidR="00000000" w:rsidDel="00000000" w:rsidP="00000000" w:rsidRDefault="00000000" w:rsidRPr="00000000" w14:paraId="00000078">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Who is affected by it?</w:t>
      </w:r>
    </w:p>
    <w:p w:rsidR="00000000" w:rsidDel="00000000" w:rsidP="00000000" w:rsidRDefault="00000000" w:rsidRPr="00000000" w14:paraId="00000079">
      <w:pPr>
        <w:shd w:fill="ffffff" w:val="clear"/>
        <w:spacing w:after="30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practical impact of the Cybercrimes Act on all organisations and all individuals is significant and unfortunately mostly negative. We thought it had been fixed but it hasn’t. Law enforcement wants to curtail our freedom by making everyday things a crime. It impacts all of us who process data or use a computer. Individuals, parents, journalists, organisations, banks and many others will probably commit many offences daily. People involved with IT (or data protection) regulatory compliance.</w:t>
      </w:r>
    </w:p>
    <w:p w:rsidR="00000000" w:rsidDel="00000000" w:rsidP="00000000" w:rsidRDefault="00000000" w:rsidRPr="00000000" w14:paraId="0000007A">
      <w:pPr>
        <w:numPr>
          <w:ilvl w:val="0"/>
          <w:numId w:val="2"/>
        </w:numPr>
        <w:shd w:fill="ffffff" w:val="clear"/>
        <w:spacing w:after="0" w:before="28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All Electronic Communications Service Providers (</w:t>
      </w:r>
      <w:hyperlink r:id="rId7">
        <w:r w:rsidDel="00000000" w:rsidR="00000000" w:rsidRPr="00000000">
          <w:rPr>
            <w:rFonts w:ascii="Bookman Old Style" w:cs="Bookman Old Style" w:eastAsia="Bookman Old Style" w:hAnsi="Bookman Old Style"/>
            <w:color w:val="000000"/>
            <w:rtl w:val="0"/>
          </w:rPr>
          <w:t xml:space="preserve">ECSPs</w:t>
        </w:r>
      </w:hyperlink>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7B">
      <w:pPr>
        <w:numPr>
          <w:ilvl w:val="0"/>
          <w:numId w:val="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Financial institutions.</w:t>
      </w:r>
    </w:p>
    <w:p w:rsidR="00000000" w:rsidDel="00000000" w:rsidP="00000000" w:rsidRDefault="00000000" w:rsidRPr="00000000" w14:paraId="0000007C">
      <w:pPr>
        <w:numPr>
          <w:ilvl w:val="0"/>
          <w:numId w:val="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Representatives from various government departments.</w:t>
      </w:r>
    </w:p>
    <w:p w:rsidR="00000000" w:rsidDel="00000000" w:rsidP="00000000" w:rsidRDefault="00000000" w:rsidRPr="00000000" w14:paraId="0000007D">
      <w:pPr>
        <w:numPr>
          <w:ilvl w:val="0"/>
          <w:numId w:val="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Cybercriminals and terrorists.</w:t>
      </w:r>
    </w:p>
    <w:p w:rsidR="00000000" w:rsidDel="00000000" w:rsidP="00000000" w:rsidRDefault="00000000" w:rsidRPr="00000000" w14:paraId="0000007E">
      <w:pPr>
        <w:numPr>
          <w:ilvl w:val="0"/>
          <w:numId w:val="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Providers or vendors of software or hardware tools that could be used to commit offences.</w:t>
      </w:r>
    </w:p>
    <w:p w:rsidR="00000000" w:rsidDel="00000000" w:rsidP="00000000" w:rsidRDefault="00000000" w:rsidRPr="00000000" w14:paraId="0000007F">
      <w:pPr>
        <w:numPr>
          <w:ilvl w:val="0"/>
          <w:numId w:val="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Information security experts.</w:t>
      </w:r>
    </w:p>
    <w:p w:rsidR="00000000" w:rsidDel="00000000" w:rsidP="00000000" w:rsidRDefault="00000000" w:rsidRPr="00000000" w14:paraId="00000080">
      <w:pPr>
        <w:numPr>
          <w:ilvl w:val="0"/>
          <w:numId w:val="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Everyone who uses a computer or the internet.</w:t>
      </w:r>
    </w:p>
    <w:p w:rsidR="00000000" w:rsidDel="00000000" w:rsidP="00000000" w:rsidRDefault="00000000" w:rsidRPr="00000000" w14:paraId="00000081">
      <w:pPr>
        <w:numPr>
          <w:ilvl w:val="0"/>
          <w:numId w:val="2"/>
        </w:numPr>
        <w:shd w:fill="ffffff" w:val="clear"/>
        <w:spacing w:after="28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The Police Service.</w:t>
      </w:r>
    </w:p>
    <w:p w:rsidR="00000000" w:rsidDel="00000000" w:rsidP="00000000" w:rsidRDefault="00000000" w:rsidRPr="00000000" w14:paraId="00000082">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The timeline</w:t>
      </w:r>
    </w:p>
    <w:p w:rsidR="00000000" w:rsidDel="00000000" w:rsidP="00000000" w:rsidRDefault="00000000" w:rsidRPr="00000000" w14:paraId="00000083">
      <w:pPr>
        <w:shd w:fill="ffffff" w:val="clear"/>
        <w:spacing w:after="30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Cybercrimes Act was first published as the Cybercrimes and Cybersecurity Bill on 28 August 2015, updated on 19 January 2017 and was introduced in Parliament on 22 February 2017. The Bill sat with Parliament for a while as there was a strong push by the old regime in government to enact the Bill in its then-current form. There were extensive comments on the Bill during the public participation period in 2017, and particularly on onerous aspects of the Bill. Those comments were considered and incorporated into the new Cybercrimes Bill that was published in October 2018. The Bill was revived by the National Council of Provinces (NCOP) who opened another period of public participation from various stakeholders since October 2019. Yet again, NCOP received extensive comments and proposed changes. In June 2020, NCOP adopted the Cybercrimes Bill with their proposed changes. The Bill was sent back to the National Assembly for concurrence in July 2020. The Bill was passed by both houses of Parliament in December 2020 and was sent to the President to assent.</w:t>
      </w:r>
    </w:p>
    <w:p w:rsidR="00000000" w:rsidDel="00000000" w:rsidP="00000000" w:rsidRDefault="00000000" w:rsidRPr="00000000" w14:paraId="0000008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86">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4"/>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7">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88">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2</w:t>
            </w:r>
          </w:p>
        </w:tc>
      </w:tr>
    </w:tbl>
    <w:p w:rsidR="00000000" w:rsidDel="00000000" w:rsidP="00000000" w:rsidRDefault="00000000" w:rsidRPr="00000000" w14:paraId="0000008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Outline the application of network security controls, protocols, perimeter appliances, secure IDS, VPN, and firewall configuration</w:t>
      </w:r>
    </w:p>
    <w:p w:rsidR="00000000" w:rsidDel="00000000" w:rsidP="00000000" w:rsidRDefault="00000000" w:rsidRPr="00000000" w14:paraId="0000008A">
      <w:pPr>
        <w:tabs>
          <w:tab w:val="left" w:leader="none" w:pos="5387"/>
        </w:tabs>
        <w:spacing w:after="0" w:line="360" w:lineRule="auto"/>
        <w:rPr>
          <w:rFonts w:ascii="Bookman Old Style" w:cs="Bookman Old Style" w:eastAsia="Bookman Old Style" w:hAnsi="Bookman Old Style"/>
          <w:color w:val="000000"/>
          <w:highlight w:val="white"/>
        </w:rPr>
      </w:pPr>
      <w:r w:rsidDel="00000000" w:rsidR="00000000" w:rsidRPr="00000000">
        <w:rPr>
          <w:rFonts w:ascii="Bookman Old Style" w:cs="Bookman Old Style" w:eastAsia="Bookman Old Style" w:hAnsi="Bookman Old Style"/>
          <w:color w:val="000000"/>
          <w:highlight w:val="white"/>
          <w:rtl w:val="0"/>
        </w:rPr>
        <w:t xml:space="preserve">Network security protocols are primarily designed to prevent any unauthorized user, application, service or device from accessing network data. This applies to virtually all data types regardless of the network medium used.</w:t>
      </w:r>
      <w:r w:rsidDel="00000000" w:rsidR="00000000" w:rsidRPr="00000000">
        <w:rPr>
          <w:rFonts w:ascii="Bookman Old Style" w:cs="Bookman Old Style" w:eastAsia="Bookman Old Style" w:hAnsi="Bookman Old Style"/>
          <w:color w:val="000000"/>
          <w:rtl w:val="0"/>
        </w:rPr>
        <w:br w:type="textWrapping"/>
        <w:br w:type="textWrapping"/>
      </w:r>
      <w:r w:rsidDel="00000000" w:rsidR="00000000" w:rsidRPr="00000000">
        <w:rPr>
          <w:rFonts w:ascii="Bookman Old Style" w:cs="Bookman Old Style" w:eastAsia="Bookman Old Style" w:hAnsi="Bookman Old Style"/>
          <w:color w:val="000000"/>
          <w:highlight w:val="white"/>
          <w:rtl w:val="0"/>
        </w:rPr>
        <w:t xml:space="preserve">Network security protocols generally implement cryptography and encryption techniques to secure the data so that it can only be decrypted with a special algorithm, logical key, mathematical formula and/or a combination of all of them. Some of the popular network security protocols include Secure File Transfer Protocol (SFTP), Secure Hypertext Transfer Protocol (HTTPS) and Secure Socket Layer (SSL).</w:t>
      </w:r>
    </w:p>
    <w:p w:rsidR="00000000" w:rsidDel="00000000" w:rsidP="00000000" w:rsidRDefault="00000000" w:rsidRPr="00000000" w14:paraId="0000008B">
      <w:pPr>
        <w:tabs>
          <w:tab w:val="left" w:leader="none" w:pos="5387"/>
        </w:tabs>
        <w:spacing w:after="0" w:line="360" w:lineRule="auto"/>
        <w:rPr>
          <w:rFonts w:ascii="Bookman Old Style" w:cs="Bookman Old Style" w:eastAsia="Bookman Old Style" w:hAnsi="Bookman Old Style"/>
          <w:color w:val="000000"/>
          <w:highlight w:val="white"/>
        </w:rPr>
      </w:pPr>
      <w:r w:rsidDel="00000000" w:rsidR="00000000" w:rsidRPr="00000000">
        <w:rPr>
          <w:rtl w:val="0"/>
        </w:rPr>
      </w:r>
    </w:p>
    <w:p w:rsidR="00000000" w:rsidDel="00000000" w:rsidP="00000000" w:rsidRDefault="00000000" w:rsidRPr="00000000" w14:paraId="0000008C">
      <w:pPr>
        <w:tabs>
          <w:tab w:val="left" w:leader="none" w:pos="5387"/>
        </w:tabs>
        <w:spacing w:after="0" w:line="360" w:lineRule="auto"/>
        <w:rPr>
          <w:rFonts w:ascii="Bookman Old Style" w:cs="Bookman Old Style" w:eastAsia="Bookman Old Style" w:hAnsi="Bookman Old Style"/>
          <w:b w:val="1"/>
          <w:bCs w:val="1"/>
          <w:color w:val="000000"/>
          <w:highlight w:val="white"/>
        </w:rPr>
      </w:pPr>
      <w:r w:rsidDel="00000000" w:rsidR="00000000" w:rsidRPr="00000000">
        <w:rPr>
          <w:rFonts w:ascii="Bookman Old Style" w:cs="Bookman Old Style" w:eastAsia="Bookman Old Style" w:hAnsi="Bookman Old Style"/>
          <w:b w:val="1"/>
          <w:bCs w:val="1"/>
          <w:color w:val="000000"/>
          <w:highlight w:val="white"/>
          <w:rtl w:val="0"/>
        </w:rPr>
        <w:t xml:space="preserve">Network security controls</w:t>
      </w:r>
    </w:p>
    <w:p w:rsidR="00000000" w:rsidDel="00000000" w:rsidP="00000000" w:rsidRDefault="00000000" w:rsidRPr="00000000" w14:paraId="0000008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         </w:t>
      </w:r>
      <w:r w:rsidDel="00000000" w:rsidR="00000000" w:rsidRPr="00000000">
        <w:rPr>
          <w:rFonts w:ascii="Bookman Old Style" w:cs="Bookman Old Style" w:eastAsia="Bookman Old Style" w:hAnsi="Bookman Old Style"/>
          <w:b w:val="1"/>
          <w:bCs w:val="1"/>
          <w:color w:val="000000"/>
        </w:rPr>
        <w:drawing>
          <wp:inline distB="0" distT="0" distL="0" distR="0">
            <wp:extent cx="3671659" cy="2233709"/>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71659" cy="223370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hd w:fill="ffffff" w:val="clea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Network Security Controls are used to ensure the confidentiality, integrity, and availability of the network services.</w:t>
        <w:br w:type="textWrapping"/>
        <w:t xml:space="preserve">...</w:t>
        <w:br w:type="textWrapping"/>
      </w:r>
      <w:r w:rsidDel="00000000" w:rsidR="00000000" w:rsidRPr="00000000">
        <w:rPr>
          <w:rFonts w:ascii="Bookman Old Style" w:cs="Bookman Old Style" w:eastAsia="Bookman Old Style" w:hAnsi="Bookman Old Style"/>
          <w:b w:val="1"/>
          <w:bCs w:val="1"/>
          <w:color w:val="000000"/>
          <w:rtl w:val="0"/>
        </w:rPr>
        <w:t xml:space="preserve">These network security controls include:</w:t>
      </w:r>
      <w:r w:rsidDel="00000000" w:rsidR="00000000" w:rsidRPr="00000000">
        <w:rPr>
          <w:rtl w:val="0"/>
        </w:rPr>
      </w:r>
    </w:p>
    <w:p w:rsidR="00000000" w:rsidDel="00000000" w:rsidP="00000000" w:rsidRDefault="00000000" w:rsidRPr="00000000" w14:paraId="0000008F">
      <w:pPr>
        <w:numPr>
          <w:ilvl w:val="0"/>
          <w:numId w:val="3"/>
        </w:numPr>
        <w:shd w:fill="ffffff" w:val="clear"/>
        <w:spacing w:after="6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Access Control.</w:t>
      </w:r>
    </w:p>
    <w:p w:rsidR="00000000" w:rsidDel="00000000" w:rsidP="00000000" w:rsidRDefault="00000000" w:rsidRPr="00000000" w14:paraId="00000090">
      <w:pPr>
        <w:numPr>
          <w:ilvl w:val="0"/>
          <w:numId w:val="3"/>
        </w:numPr>
        <w:shd w:fill="ffffff" w:val="clear"/>
        <w:spacing w:after="6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Identification.</w:t>
      </w:r>
    </w:p>
    <w:p w:rsidR="00000000" w:rsidDel="00000000" w:rsidP="00000000" w:rsidRDefault="00000000" w:rsidRPr="00000000" w14:paraId="00000091">
      <w:pPr>
        <w:numPr>
          <w:ilvl w:val="0"/>
          <w:numId w:val="3"/>
        </w:numPr>
        <w:shd w:fill="ffffff" w:val="clear"/>
        <w:spacing w:after="6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Authentication.</w:t>
      </w:r>
    </w:p>
    <w:p w:rsidR="00000000" w:rsidDel="00000000" w:rsidP="00000000" w:rsidRDefault="00000000" w:rsidRPr="00000000" w14:paraId="00000092">
      <w:pPr>
        <w:numPr>
          <w:ilvl w:val="0"/>
          <w:numId w:val="3"/>
        </w:numPr>
        <w:shd w:fill="ffffff" w:val="clear"/>
        <w:spacing w:after="6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Authorization.</w:t>
      </w:r>
    </w:p>
    <w:p w:rsidR="00000000" w:rsidDel="00000000" w:rsidP="00000000" w:rsidRDefault="00000000" w:rsidRPr="00000000" w14:paraId="00000093">
      <w:pPr>
        <w:numPr>
          <w:ilvl w:val="0"/>
          <w:numId w:val="3"/>
        </w:numPr>
        <w:shd w:fill="ffffff" w:val="clear"/>
        <w:spacing w:after="6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Accounting.</w:t>
      </w:r>
    </w:p>
    <w:p w:rsidR="00000000" w:rsidDel="00000000" w:rsidP="00000000" w:rsidRDefault="00000000" w:rsidRPr="00000000" w14:paraId="00000094">
      <w:pPr>
        <w:numPr>
          <w:ilvl w:val="0"/>
          <w:numId w:val="3"/>
        </w:numPr>
        <w:shd w:fill="ffffff" w:val="clear"/>
        <w:spacing w:after="6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Cryptography.</w:t>
      </w:r>
    </w:p>
    <w:p w:rsidR="00000000" w:rsidDel="00000000" w:rsidP="00000000" w:rsidRDefault="00000000" w:rsidRPr="00000000" w14:paraId="00000095">
      <w:pPr>
        <w:numPr>
          <w:ilvl w:val="0"/>
          <w:numId w:val="3"/>
        </w:numPr>
        <w:shd w:fill="ffffff" w:val="clear"/>
        <w:spacing w:after="6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Security Policy.</w:t>
      </w:r>
    </w:p>
    <w:p w:rsidR="00000000" w:rsidDel="00000000" w:rsidP="00000000" w:rsidRDefault="00000000" w:rsidRPr="00000000" w14:paraId="0000009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9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98">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5"/>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9A">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3</w:t>
            </w:r>
          </w:p>
        </w:tc>
      </w:tr>
    </w:tbl>
    <w:p w:rsidR="00000000" w:rsidDel="00000000" w:rsidP="00000000" w:rsidRDefault="00000000" w:rsidRPr="00000000" w14:paraId="0000009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Describe the incident response plan</w:t>
      </w:r>
    </w:p>
    <w:p w:rsidR="00000000" w:rsidDel="00000000" w:rsidP="00000000" w:rsidRDefault="00000000" w:rsidRPr="00000000" w14:paraId="0000009C">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 sufficient incident response plan offers a course of action for all significant incidents. Some incidents lead to massive network or data breaches that can impact your organization for days or even months. When a significant disruption occurs, your organization needs a thorough, detailed incident response plan to help IT staff stop, contain, and control the incident quickly. For physical disruptors, such as natural disasters and flooding, create a disaster recovery plan.</w:t>
      </w:r>
    </w:p>
    <w:p w:rsidR="00000000" w:rsidDel="00000000" w:rsidP="00000000" w:rsidRDefault="00000000" w:rsidRPr="00000000" w14:paraId="0000009D">
      <w:pPr>
        <w:spacing w:after="11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What is an incident recovery team?</w:t>
      </w:r>
    </w:p>
    <w:p w:rsidR="00000000" w:rsidDel="00000000" w:rsidP="00000000" w:rsidRDefault="00000000" w:rsidRPr="00000000" w14:paraId="0000009E">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An incident recovery team is the group of people assigned to implement the incident response plan. Generally, these are members of the IT staff who collect, preserve, and analyze incident-related data. Your IT staff may need to work with lawyers and communications experts to make sure that legal obligations are met.</w:t>
      </w:r>
    </w:p>
    <w:p w:rsidR="00000000" w:rsidDel="00000000" w:rsidP="00000000" w:rsidRDefault="00000000" w:rsidRPr="00000000" w14:paraId="0000009F">
      <w:pPr>
        <w:spacing w:after="11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Why do you need an incident response plan?</w:t>
      </w:r>
    </w:p>
    <w:p w:rsidR="00000000" w:rsidDel="00000000" w:rsidP="00000000" w:rsidRDefault="00000000" w:rsidRPr="00000000" w14:paraId="000000A0">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If your network hasn’t been threatened yet, it will be. If it has, then you know the chaos that can follow a cyber attack. Whether a threat is virtual (security breaches) or physical (power outages or natural disasters), losing data or functionality can be crippling. An incident response plan and a disaster recovery plan help you mitigate risk and prepare for a range of events.</w:t>
      </w:r>
    </w:p>
    <w:p w:rsidR="00000000" w:rsidDel="00000000" w:rsidP="00000000" w:rsidRDefault="00000000" w:rsidRPr="00000000" w14:paraId="000000A1">
      <w:pPr>
        <w:spacing w:after="11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How can you be sure your network is ready for a disaster?</w:t>
      </w:r>
    </w:p>
    <w:p w:rsidR="00000000" w:rsidDel="00000000" w:rsidP="00000000" w:rsidRDefault="00000000" w:rsidRPr="00000000" w14:paraId="000000A2">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Your network will never be 100 percent secure, so you must prepare both your network and your employees for crises to come. In addition to an incident response plan, you need a thorough disaster recovery plan that can mitigate the damage caused by a disaster.</w:t>
      </w:r>
    </w:p>
    <w:p w:rsidR="00000000" w:rsidDel="00000000" w:rsidP="00000000" w:rsidRDefault="00000000" w:rsidRPr="00000000" w14:paraId="000000A3">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How to create an incident response plan</w:t>
      </w:r>
    </w:p>
    <w:p w:rsidR="00000000" w:rsidDel="00000000" w:rsidP="00000000" w:rsidRDefault="00000000" w:rsidRPr="00000000" w14:paraId="000000A4">
      <w:pPr>
        <w:spacing w:after="11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 Determine the critical components of your network</w:t>
      </w:r>
    </w:p>
    <w:p w:rsidR="00000000" w:rsidDel="00000000" w:rsidP="00000000" w:rsidRDefault="00000000" w:rsidRPr="00000000" w14:paraId="000000A5">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To protect your network and data against major damage, you need to replicate and store your data in a remote location. Because business networks are expansive and complex, you should determine your most crucial data and systems. Prioritize their backup, and note their locations. These actions will help you recover your network quickly.</w:t>
      </w:r>
    </w:p>
    <w:p w:rsidR="00000000" w:rsidDel="00000000" w:rsidP="00000000" w:rsidRDefault="00000000" w:rsidRPr="00000000" w14:paraId="000000A6">
      <w:pPr>
        <w:spacing w:after="11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2. Identify single points of failure in your network and address them</w:t>
      </w:r>
    </w:p>
    <w:p w:rsidR="00000000" w:rsidDel="00000000" w:rsidP="00000000" w:rsidRDefault="00000000" w:rsidRPr="00000000" w14:paraId="000000A7">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Just as you should back up your data, you should have a plan B for every critical component of your network, including hardware, software, and staff roles. Single points of failure can expose your network when an incident strikes. Address them with redundancies or software failover features. Do the same with your staff. If a designated employee can’t respond to an incident, name a second person who can take over. By having backups and fail-safes in place, you can keep incident response and operations in progress while limiting damage and disruption to your network and your business."</w:t>
      </w:r>
    </w:p>
    <w:p w:rsidR="00000000" w:rsidDel="00000000" w:rsidP="00000000" w:rsidRDefault="00000000" w:rsidRPr="00000000" w14:paraId="000000A8">
      <w:pPr>
        <w:spacing w:after="11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3. Create a workforce continuity plan</w:t>
      </w:r>
    </w:p>
    <w:p w:rsidR="00000000" w:rsidDel="00000000" w:rsidP="00000000" w:rsidRDefault="00000000" w:rsidRPr="00000000" w14:paraId="000000A9">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During a security breach or a natural disaster, some locations or processes may be inaccessible. In either case, the top priority is employee safety. Help ensure their safety and limit business downtime by enabling them to work remotely. Build out infrastructure with technologies such as virtual private networks (VPNs) and secure web gateways to support workforce communication.</w:t>
      </w:r>
    </w:p>
    <w:p w:rsidR="00000000" w:rsidDel="00000000" w:rsidP="00000000" w:rsidRDefault="00000000" w:rsidRPr="00000000" w14:paraId="000000AA">
      <w:pPr>
        <w:spacing w:after="11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4. Create an incident response plan</w:t>
      </w:r>
    </w:p>
    <w:p w:rsidR="00000000" w:rsidDel="00000000" w:rsidP="00000000" w:rsidRDefault="00000000" w:rsidRPr="00000000" w14:paraId="000000AB">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Draw up a formal incident response plan, and make sure that everyone, at all levels in the company, understands their roles. </w:t>
      </w:r>
    </w:p>
    <w:p w:rsidR="00000000" w:rsidDel="00000000" w:rsidP="00000000" w:rsidRDefault="00000000" w:rsidRPr="00000000" w14:paraId="000000AC">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An incident response plan often includes:</w:t>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 list of roles and responsibilities for the incident response team members.</w:t>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 business continuity plan.</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 summary of the tools, technologies, and physical resources that must be in place. </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 list of critical network and data recovery processes.</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Communications, both internal and external. </w:t>
      </w:r>
    </w:p>
    <w:p w:rsidR="00000000" w:rsidDel="00000000" w:rsidP="00000000" w:rsidRDefault="00000000" w:rsidRPr="00000000" w14:paraId="000000B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man Old Style"/>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www.michalsons.com/blog/who-is-an-electronic-communications-service-provider/17697"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