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MEMORANDUM</w:t>
      </w:r>
    </w:p>
    <w:p w:rsidR="00000000" w:rsidDel="00000000" w:rsidP="00000000" w:rsidRDefault="00000000" w:rsidRPr="00000000" w14:paraId="00000006">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INTRODUCTION TO CYBERSECURITY GOVERNANCE, LEGISLATION AND ETHICS</w:t>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9">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C">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D">
      <w:pPr>
        <w:numPr>
          <w:ilvl w:val="0"/>
          <w:numId w:val="1"/>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E">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0">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1">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2">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3">
      <w:pPr>
        <w:numPr>
          <w:ilvl w:val="2"/>
          <w:numId w:val="2"/>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4">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6">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7">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8">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acquire general knowledge and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5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C">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KM-04-KT01: Governance</w:t>
      </w:r>
    </w:p>
    <w:p w:rsidR="00000000" w:rsidDel="00000000" w:rsidP="00000000" w:rsidRDefault="00000000" w:rsidRPr="00000000" w14:paraId="0000005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p>
    <w:p w:rsidR="00000000" w:rsidDel="00000000" w:rsidP="00000000" w:rsidRDefault="00000000" w:rsidRPr="00000000" w14:paraId="00000060">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p>
    <w:p w:rsidR="00000000" w:rsidDel="00000000" w:rsidP="00000000" w:rsidRDefault="00000000" w:rsidRPr="00000000" w14:paraId="00000061">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p>
    <w:p w:rsidR="00000000" w:rsidDel="00000000" w:rsidP="00000000" w:rsidRDefault="00000000" w:rsidRPr="00000000" w14:paraId="00000062">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KM-04-KT05: Security</w:t>
      </w:r>
    </w:p>
    <w:p w:rsidR="00000000" w:rsidDel="00000000" w:rsidP="00000000" w:rsidRDefault="00000000" w:rsidRPr="00000000" w14:paraId="0000006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p>
    <w:p w:rsidR="00000000" w:rsidDel="00000000" w:rsidP="00000000" w:rsidRDefault="00000000" w:rsidRPr="00000000" w14:paraId="0000006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p>
    <w:p w:rsidR="00000000" w:rsidDel="00000000" w:rsidP="00000000" w:rsidRDefault="00000000" w:rsidRPr="00000000" w14:paraId="0000006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p>
    <w:p w:rsidR="00000000" w:rsidDel="00000000" w:rsidP="00000000" w:rsidRDefault="00000000" w:rsidRPr="00000000" w14:paraId="00000066">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C">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4">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5">
      <w:pPr>
        <w:pStyle w:val="Heading1"/>
        <w:jc w:val="both"/>
        <w:rPr>
          <w:rFonts w:ascii="Bookman Old Style" w:cs="Bookman Old Style" w:eastAsia="Bookman Old Style" w:hAnsi="Bookman Old Style"/>
          <w:b w:val="0"/>
          <w:bCs w:val="0"/>
          <w:color w:val="000000"/>
          <w:sz w:val="22"/>
          <w:szCs w:val="22"/>
        </w:rPr>
      </w:pPr>
      <w:bookmarkStart w:colFirst="0" w:colLast="0" w:name="_2et92p0" w:id="4"/>
      <w:bookmarkEnd w:id="4"/>
      <w:r w:rsidDel="00000000" w:rsidR="00000000" w:rsidRPr="00000000">
        <w:rPr>
          <w:rFonts w:ascii="Bookman Old Style" w:cs="Bookman Old Style" w:eastAsia="Bookman Old Style" w:hAnsi="Bookman Old Style"/>
          <w:color w:val="000000"/>
          <w:sz w:val="22"/>
          <w:szCs w:val="22"/>
          <w:rtl w:val="0"/>
        </w:rPr>
        <w:t xml:space="preserve">KM-04-KT01: Governance</w:t>
      </w: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7">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role of governance?</w:t>
      </w:r>
    </w:p>
    <w:p w:rsidR="00000000" w:rsidDel="00000000" w:rsidP="00000000" w:rsidRDefault="00000000" w:rsidRPr="00000000" w14:paraId="000000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Role of Governance. The board of directors takes on the role of governance. Governance is the practice of the board of directors coming together to make decisions about the direction of the company. </w:t>
      </w:r>
    </w:p>
    <w:p w:rsidR="00000000" w:rsidDel="00000000" w:rsidP="00000000" w:rsidRDefault="00000000" w:rsidRPr="00000000" w14:paraId="0000007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7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types of governance structures?</w:t>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three types of governance structures including, internal and external mechanisms and independent audits. Internal mechanisms establish reporting lines and performance measures that help monitor an organization's activities to ensure the business stays on track.</w:t>
      </w:r>
    </w:p>
    <w:p w:rsidR="00000000" w:rsidDel="00000000" w:rsidP="00000000" w:rsidRDefault="00000000" w:rsidRPr="00000000" w14:paraId="0000008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5 principles of good governance?</w:t>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principles of good governance?</w:t>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8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8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principle of transparency?</w:t>
      </w:r>
    </w:p>
    <w:p w:rsidR="00000000" w:rsidDel="00000000" w:rsidP="00000000" w:rsidRDefault="00000000" w:rsidRPr="00000000" w14:paraId="000000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principle of transparency requires that any information addressed to the public or to the data subject be concise, easily accessible and easy to understand, and that clear and plain language and, additionally, where appropriate, visualisation be used.</w:t>
      </w:r>
    </w:p>
    <w:p w:rsidR="00000000" w:rsidDel="00000000" w:rsidP="00000000" w:rsidRDefault="00000000" w:rsidRPr="00000000" w14:paraId="0000008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9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compliance with example</w:t>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compliance means following a rule or order. An example of compliance is when someone is told to go outside and they listen to the order. An example of compliance is when a financial report is prepared that adheres to standard accounting principles. noun.</w:t>
      </w:r>
    </w:p>
    <w:p w:rsidR="00000000" w:rsidDel="00000000" w:rsidP="00000000" w:rsidRDefault="00000000" w:rsidRPr="00000000" w14:paraId="000000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5">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KM-04-KT02: Legislation governing workplaces</w:t>
      </w: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main purpose of Labour Relations Act?</w:t>
      </w:r>
    </w:p>
    <w:p w:rsidR="00000000" w:rsidDel="00000000" w:rsidP="00000000" w:rsidRDefault="00000000" w:rsidRPr="00000000" w14:paraId="0000009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Labour relations act summary</w:t>
        <w:br w:type="textWrapping"/>
        <w:br w:type="textWrapping"/>
        <w:t xml:space="preserve">The purpose of the labour relations act is not only to protect everyone in the workplace but to also promote economic development, fair labour practices, peace, democracy and social development.</w:t>
      </w:r>
    </w:p>
    <w:p w:rsidR="00000000" w:rsidDel="00000000" w:rsidP="00000000" w:rsidRDefault="00000000" w:rsidRPr="00000000" w14:paraId="000000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9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POPI in South Africa contest</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ut_MlDr7peWGPin4pEy9Ybm4R7Uw:1650365414382&amp;q=What+is+Popi+in+South+Africa?&amp;tbm=isch&amp;source=iu&amp;ictx=1&amp;vet=1&amp;fir=XmvFNZJbKG4gaM%252CvV6jOrPvdrPaOM%252C_&amp;usg=AI4_-kQwvJ3evNO-3WrY0HgSNDKWZNm3Kw&amp;sa=X&amp;ved=2ahUKEwj6jpii-p_3AhWqgVwKHe5NCikQ9QF6BAgWEAE#imgrc=XmvFNZJbKG4gaM" </w:instrText>
        <w:fldChar w:fldCharType="separate"/>
      </w:r>
      <w:r w:rsidDel="00000000" w:rsidR="00000000" w:rsidRPr="00000000">
        <w:rPr>
          <w:rtl w:val="0"/>
        </w:rPr>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757170" cy="1463040"/>
            <wp:effectExtent b="0" l="0" r="0" t="0"/>
            <wp:docPr descr="Image result for POPI" id="1" name="image4.png"/>
            <a:graphic>
              <a:graphicData uri="http://schemas.openxmlformats.org/drawingml/2006/picture">
                <pic:pic>
                  <pic:nvPicPr>
                    <pic:cNvPr descr="Image result for POPI" id="0" name="image4.png"/>
                    <pic:cNvPicPr preferRelativeResize="0"/>
                  </pic:nvPicPr>
                  <pic:blipFill>
                    <a:blip r:embed="rId6"/>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Protection of Personal Information Act (or POPI Act) is </w:t>
      </w:r>
      <w:r w:rsidDel="00000000" w:rsidR="00000000" w:rsidRPr="00000000">
        <w:rPr>
          <w:rFonts w:ascii="Bookman Old Style" w:cs="Bookman Old Style" w:eastAsia="Bookman Old Style" w:hAnsi="Bookman Old Style"/>
          <w:b w:val="1"/>
          <w:bCs w:val="1"/>
          <w:color w:val="000000"/>
          <w:sz w:val="22"/>
          <w:szCs w:val="22"/>
          <w:rtl w:val="0"/>
        </w:rPr>
        <w:t xml:space="preserve">South Africa's equivalent of the EU GDPR</w:t>
      </w:r>
      <w:r w:rsidDel="00000000" w:rsidR="00000000" w:rsidRPr="00000000">
        <w:rPr>
          <w:rFonts w:ascii="Bookman Old Style" w:cs="Bookman Old Style" w:eastAsia="Bookman Old Style" w:hAnsi="Bookman Old Style"/>
          <w:color w:val="000000"/>
          <w:sz w:val="22"/>
          <w:szCs w:val="22"/>
          <w:rtl w:val="0"/>
        </w:rPr>
        <w:t xml:space="preserve">. It sets some conditions for responsible parties (called controllers in other jurisdictions) to lawfully process the personal information of data subjects (both natural and juristic persons).</w:t>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role of B-BBEE</w:t>
      </w:r>
    </w:p>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objectives of BBBEE, as per Section 2 of the BBBEE Bill, include: Promoting economic transformation in order to enable meaningful participation of black people in the economy. Achieving a substantial change in the racial composition of ownership and management structures of existing and new enterprises.</w:t>
      </w:r>
    </w:p>
    <w:p w:rsidR="00000000" w:rsidDel="00000000" w:rsidP="00000000" w:rsidRDefault="00000000" w:rsidRPr="00000000" w14:paraId="000000A9">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purpose of SDA?</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purpose of the Skills Development Act (SDA) is to develop the skills or human resource of the South African workforce, improve the quality of life of workers, their prospects of work and labour mobility. employers to use the workplace as an active learning environment.</w:t>
      </w:r>
    </w:p>
    <w:p w:rsidR="00000000" w:rsidDel="00000000" w:rsidP="00000000" w:rsidRDefault="00000000" w:rsidRPr="00000000" w14:paraId="000000A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KM-04-KT03: Introduction to ethics and security</w:t>
      </w:r>
      <w:r w:rsidDel="00000000" w:rsidR="00000000" w:rsidRPr="00000000">
        <w:rPr>
          <w:rtl w:val="0"/>
        </w:rPr>
      </w:r>
    </w:p>
    <w:p w:rsidR="00000000" w:rsidDel="00000000" w:rsidP="00000000" w:rsidRDefault="00000000" w:rsidRPr="00000000" w14:paraId="000000B3">
      <w:pPr>
        <w:pStyle w:val="Heading2"/>
        <w:rPr>
          <w:rFonts w:ascii="Bookman Old Style" w:cs="Bookman Old Style" w:eastAsia="Bookman Old Style" w:hAnsi="Bookman Old Style"/>
          <w:color w:val="000000"/>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B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importance of ethical principles</w:t>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values (i.e. honesty, trustworthiness, responsibility) help guide us along a pathway to deal more effectively with ethical dilemmas by eliminating those behaviours that do not conform to our sense of right and wrong – our best rational interests – without sacrificing others.</w:t>
      </w:r>
    </w:p>
    <w:p w:rsidR="00000000" w:rsidDel="00000000" w:rsidP="00000000" w:rsidRDefault="00000000" w:rsidRPr="00000000" w14:paraId="000000B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B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concept and terminology?</w:t>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w:t>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1">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KM-04-KT04: Ethics at work</w:t>
      </w:r>
      <w:r w:rsidDel="00000000" w:rsidR="00000000" w:rsidRPr="00000000">
        <w:rPr>
          <w:rtl w:val="0"/>
        </w:rPr>
      </w:r>
    </w:p>
    <w:p w:rsidR="00000000" w:rsidDel="00000000" w:rsidP="00000000" w:rsidRDefault="00000000" w:rsidRPr="00000000" w14:paraId="000000C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C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5 ethical behaviours in the workplace?</w:t>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3052445" cy="2025650"/>
            <wp:effectExtent b="0" l="0" r="0" t="0"/>
            <wp:docPr descr="Image result for ethical behaviour, including honesty, fair dealing and respecting diversity" id="3" name="image2.jpg"/>
            <a:graphic>
              <a:graphicData uri="http://schemas.openxmlformats.org/drawingml/2006/picture">
                <pic:pic>
                  <pic:nvPicPr>
                    <pic:cNvPr descr="Image result for ethical behaviour, including honesty, fair dealing and respecting diversity" id="0" name="image2.jpg"/>
                    <pic:cNvPicPr preferRelativeResize="0"/>
                  </pic:nvPicPr>
                  <pic:blipFill>
                    <a:blip r:embed="rId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behaviours in the workplace includes; obeying the company's rules, effective communication, taking responsibility, accountability, professionalism, trust and mutual respect for your colleagues at work. These examples of ethical behaviours ensures maximum productivity output at work.</w:t>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C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conflict of interest in business ethics?</w:t>
      </w:r>
    </w:p>
    <w:p w:rsidR="00000000" w:rsidDel="00000000" w:rsidP="00000000" w:rsidRDefault="00000000" w:rsidRPr="00000000" w14:paraId="000000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conflict of interest arises when what is in a person's best interest is not in the best interest of another person or organization to which that individual owes loyalty. For example, an employee may simultaneously help himself but hurt his employer by taking a bribe to purchase inferior goods for his company's use.</w:t>
      </w:r>
    </w:p>
    <w:p w:rsidR="00000000" w:rsidDel="00000000" w:rsidP="00000000" w:rsidRDefault="00000000" w:rsidRPr="00000000" w14:paraId="000000C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D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ethical lapses occur in the workplace</w:t>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behaviour is acting in ways that are consistent with how the business world views moral principles and values. The four major factors that can cause ethical problems in the workplace are lack of integrity, organizational relationship problems, conflicts of interest, and misleading advertising.</w:t>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B">
      <w:pPr>
        <w:pStyle w:val="Heading1"/>
        <w:jc w:val="both"/>
        <w:rPr>
          <w:rFonts w:ascii="Bookman Old Style" w:cs="Bookman Old Style" w:eastAsia="Bookman Old Style" w:hAnsi="Bookman Old Style"/>
          <w:b w:val="0"/>
          <w:bCs w:val="0"/>
          <w:color w:val="000000"/>
          <w:sz w:val="22"/>
          <w:szCs w:val="22"/>
        </w:rPr>
      </w:pPr>
      <w:bookmarkStart w:colFirst="0" w:colLast="0" w:name="_3dy6vkm" w:id="6"/>
      <w:bookmarkEnd w:id="6"/>
      <w:r w:rsidDel="00000000" w:rsidR="00000000" w:rsidRPr="00000000">
        <w:rPr>
          <w:rFonts w:ascii="Bookman Old Style" w:cs="Bookman Old Style" w:eastAsia="Bookman Old Style" w:hAnsi="Bookman Old Style"/>
          <w:color w:val="000000"/>
          <w:sz w:val="22"/>
          <w:szCs w:val="22"/>
          <w:rtl w:val="0"/>
        </w:rPr>
        <w:t xml:space="preserve">KM-04-KT05: Security</w:t>
      </w:r>
      <w:r w:rsidDel="00000000" w:rsidR="00000000" w:rsidRPr="00000000">
        <w:rPr>
          <w:rtl w:val="0"/>
        </w:rPr>
      </w:r>
    </w:p>
    <w:p w:rsidR="00000000" w:rsidDel="00000000" w:rsidP="00000000" w:rsidRDefault="00000000" w:rsidRPr="00000000" w14:paraId="000000D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0D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contract management and its examples</w:t>
      </w:r>
    </w:p>
    <w:p w:rsidR="00000000" w:rsidDel="00000000" w:rsidP="00000000" w:rsidRDefault="00000000" w:rsidRPr="00000000" w14:paraId="000000E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Contract management is the process of handling and carrying out a contract's obligations for vendors, clients, employees or others. Some everyday examples of contracts include apartment leases, employment and terms of use for software.</w:t>
      </w:r>
    </w:p>
    <w:p w:rsidR="00000000" w:rsidDel="00000000" w:rsidP="00000000" w:rsidRDefault="00000000" w:rsidRPr="00000000" w14:paraId="000000E1">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KM-04-KT06: Performance management</w:t>
      </w:r>
      <w:r w:rsidDel="00000000" w:rsidR="00000000" w:rsidRPr="00000000">
        <w:rPr>
          <w:rtl w:val="0"/>
        </w:rPr>
      </w:r>
    </w:p>
    <w:p w:rsidR="00000000" w:rsidDel="00000000" w:rsidP="00000000" w:rsidRDefault="00000000" w:rsidRPr="00000000" w14:paraId="000000E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16</w:t>
            </w:r>
          </w:p>
        </w:tc>
      </w:tr>
    </w:tbl>
    <w:p w:rsidR="00000000" w:rsidDel="00000000" w:rsidP="00000000" w:rsidRDefault="00000000" w:rsidRPr="00000000" w14:paraId="000000E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planning organizing and controlling?</w:t>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tLGuy4p1rRSPJ0SOaFeUgQtpoyyw:1650369966989&amp;q=What+is+planning+organizing+and+controlling?&amp;tbm=isch&amp;source=iu&amp;ictx=1&amp;vet=1&amp;fir=t-P1d1dy6mH-hM%252C9z7XLzozmeqCyM%252C_&amp;usg=AI4_-kR-P3yu6nc98VIjroCKnBcEmV5T2w&amp;sa=X&amp;ved=2ahUKEwi8m4Wdi6D3AhWWEMAKHS15BtsQ9QF6BAgdEAE#imgrc=t-P1d1dy6mH-hM" </w:instrText>
        <w:fldChar w:fldCharType="separate"/>
      </w:r>
      <w:r w:rsidDel="00000000" w:rsidR="00000000" w:rsidRPr="00000000">
        <w:rPr>
          <w:rtl w:val="0"/>
        </w:rPr>
      </w:r>
    </w:p>
    <w:p w:rsidR="00000000" w:rsidDel="00000000" w:rsidP="00000000" w:rsidRDefault="00000000" w:rsidRPr="00000000" w14:paraId="000000EA">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025650" cy="2025650"/>
            <wp:effectExtent b="0" l="0" r="0" t="0"/>
            <wp:docPr descr="Image result for Planning, organising and control" id="2" name="image1.png"/>
            <a:graphic>
              <a:graphicData uri="http://schemas.openxmlformats.org/drawingml/2006/picture">
                <pic:pic>
                  <pic:nvPicPr>
                    <pic:cNvPr descr="Image result for Planning, organising and control" id="0" name="image1.png"/>
                    <pic:cNvPicPr preferRelativeResize="0"/>
                  </pic:nvPicPr>
                  <pic:blipFill>
                    <a:blip r:embed="rId8"/>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Planning and Decision Making: Determining Courses of Action, Organizing: Coordinating Activities and Resources, Leading: Managing, Motivating and Directing People, Controlling: Monitoring and Evaluating activities.</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17</w:t>
            </w:r>
          </w:p>
        </w:tc>
      </w:tr>
    </w:tbl>
    <w:p w:rsidR="00000000" w:rsidDel="00000000" w:rsidP="00000000" w:rsidRDefault="00000000" w:rsidRPr="00000000" w14:paraId="000000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quality in quality management system?</w:t>
      </w:r>
    </w:p>
    <w:p w:rsidR="00000000" w:rsidDel="00000000" w:rsidP="00000000" w:rsidRDefault="00000000" w:rsidRPr="00000000" w14:paraId="000000F2">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in+quality+management+system?&amp;tbm=isch&amp;source=iu&amp;ictx=1&amp;vet=1&amp;fir=45I1hPT-1zX03M%252C7gZip3ewhyR9NM%252C_&amp;usg=AI4_-kR0su8w5bqKbhiIQyWOcSgqULuT8Q&amp;sa=X&amp;ved=2ahUKEwiA28XR_aD3AhX1QUEAHQcnB0IQ9QF6BAgbEAE#imgrc=45I1hPT-1zX03M" </w:instrText>
        <w:fldChar w:fldCharType="separate"/>
      </w:r>
      <w:r w:rsidDel="00000000" w:rsidR="00000000" w:rsidRPr="00000000">
        <w:rPr>
          <w:rtl w:val="0"/>
        </w:rPr>
      </w:r>
    </w:p>
    <w:p w:rsidR="00000000" w:rsidDel="00000000" w:rsidP="00000000" w:rsidRDefault="00000000" w:rsidRPr="00000000" w14:paraId="000000F3">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096135" cy="2025650"/>
            <wp:effectExtent b="0" l="0" r="0" t="0"/>
            <wp:docPr descr="Image result for Quality and quality systems Performance management" id="4" name="image3.jpg"/>
            <a:graphic>
              <a:graphicData uri="http://schemas.openxmlformats.org/drawingml/2006/picture">
                <pic:pic>
                  <pic:nvPicPr>
                    <pic:cNvPr descr="Image result for Quality and quality systems Performance management" id="0" name="image3.jpg"/>
                    <pic:cNvPicPr preferRelativeResize="0"/>
                  </pic:nvPicPr>
                  <pic:blipFill>
                    <a:blip r:embed="rId9"/>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quality management system (QMS) is defined as a formalized system that documents processes, procedures, and responsibilities for achieving quality policies and objectives.</w:t>
      </w:r>
    </w:p>
    <w:p w:rsidR="00000000" w:rsidDel="00000000" w:rsidP="00000000" w:rsidRDefault="00000000" w:rsidRPr="00000000" w14:paraId="000000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18</w:t>
            </w:r>
          </w:p>
        </w:tc>
      </w:tr>
    </w:tbl>
    <w:p w:rsidR="00000000" w:rsidDel="00000000" w:rsidP="00000000" w:rsidRDefault="00000000" w:rsidRPr="00000000" w14:paraId="000000F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Define continuous improvement?</w:t>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Continuous improvement is an ongoing effort to improve something. These efforts can look like small improvements but over time these small changes have a big impact. Sometimes it is referred to as the Japanese term, Kaizen.</w:t>
      </w:r>
    </w:p>
    <w:p w:rsidR="00000000" w:rsidDel="00000000" w:rsidP="00000000" w:rsidRDefault="00000000" w:rsidRPr="00000000" w14:paraId="000000FB">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E">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KM-04-KT07: Business planning</w:t>
      </w:r>
      <w:r w:rsidDel="00000000" w:rsidR="00000000" w:rsidRPr="00000000">
        <w:rPr>
          <w:rtl w:val="0"/>
        </w:rPr>
      </w:r>
    </w:p>
    <w:p w:rsidR="00000000" w:rsidDel="00000000" w:rsidP="00000000" w:rsidRDefault="00000000" w:rsidRPr="00000000" w14:paraId="000000F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19</w:t>
            </w:r>
          </w:p>
        </w:tc>
      </w:tr>
    </w:tbl>
    <w:p w:rsidR="00000000" w:rsidDel="00000000" w:rsidP="00000000" w:rsidRDefault="00000000" w:rsidRPr="00000000" w14:paraId="000001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sustainability in business important</w:t>
      </w:r>
    </w:p>
    <w:p w:rsidR="00000000" w:rsidDel="00000000" w:rsidP="00000000" w:rsidRDefault="00000000" w:rsidRPr="00000000" w14:paraId="0000010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It provides competitive advantage</w:t>
      </w:r>
      <w:r w:rsidDel="00000000" w:rsidR="00000000" w:rsidRPr="00000000">
        <w:rPr>
          <w:rFonts w:ascii="Bookman Old Style" w:cs="Bookman Old Style" w:eastAsia="Bookman Old Style" w:hAnsi="Bookman Old Style"/>
          <w:color w:val="000000"/>
          <w:sz w:val="22"/>
          <w:szCs w:val="22"/>
          <w:rtl w:val="0"/>
        </w:rPr>
        <w:br w:type="textWrapping"/>
        <w:br w:type="textWrapping"/>
        <w:t xml:space="preserve">Placing climate actions in business strategy, showing environment, social and governance impacts and communicating transparently about what you do, give you competitive edge against competitors.</w:t>
      </w:r>
    </w:p>
    <w:p w:rsidR="00000000" w:rsidDel="00000000" w:rsidP="00000000" w:rsidRDefault="00000000" w:rsidRPr="00000000" w14:paraId="000001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20</w:t>
            </w:r>
          </w:p>
        </w:tc>
      </w:tr>
    </w:tbl>
    <w:p w:rsidR="00000000" w:rsidDel="00000000" w:rsidP="00000000" w:rsidRDefault="00000000" w:rsidRPr="00000000" w14:paraId="0000010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Law of Supply and Demand</w:t>
      </w:r>
    </w:p>
    <w:p w:rsidR="00000000" w:rsidDel="00000000" w:rsidP="00000000" w:rsidRDefault="00000000" w:rsidRPr="00000000" w14:paraId="000001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law of supply and demand is a theory that explains the interaction between the sellers of a resource and the buyers for that resource. The theory defines the relationship between the price of a given good or product and the willingness of people to either buy or sell it. Generally, as price increases, people are willing to supply more and demand less and vice versa when the price falls.</w:t>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21</w:t>
            </w:r>
          </w:p>
        </w:tc>
      </w:tr>
    </w:tbl>
    <w:p w:rsidR="00000000" w:rsidDel="00000000" w:rsidP="00000000" w:rsidRDefault="00000000" w:rsidRPr="00000000" w14:paraId="000001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Discuss the importance of responsibility and accountability</w:t>
      </w:r>
    </w:p>
    <w:p w:rsidR="00000000" w:rsidDel="00000000" w:rsidP="00000000" w:rsidRDefault="00000000" w:rsidRPr="00000000" w14:paraId="0000010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Builds trust</w:t>
      </w:r>
      <w:r w:rsidDel="00000000" w:rsidR="00000000" w:rsidRPr="00000000">
        <w:rPr>
          <w:rFonts w:ascii="Bookman Old Style" w:cs="Bookman Old Style" w:eastAsia="Bookman Old Style" w:hAnsi="Bookman Old Style"/>
          <w:color w:val="000000"/>
          <w:sz w:val="22"/>
          <w:szCs w:val="22"/>
          <w:rtl w:val="0"/>
        </w:rPr>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KM-04-KT08: Costing of products</w:t>
      </w:r>
      <w:r w:rsidDel="00000000" w:rsidR="00000000" w:rsidRPr="00000000">
        <w:rPr>
          <w:rtl w:val="0"/>
        </w:rPr>
      </w:r>
    </w:p>
    <w:p w:rsidR="00000000" w:rsidDel="00000000" w:rsidP="00000000" w:rsidRDefault="00000000" w:rsidRPr="00000000" w14:paraId="00000113">
      <w:pP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examples of direct labour costs?</w:t>
      </w:r>
    </w:p>
    <w:p w:rsidR="00000000" w:rsidDel="00000000" w:rsidP="00000000" w:rsidRDefault="00000000" w:rsidRPr="00000000" w14:paraId="0000011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direct labour costs are those expenses that can be directly traced to production. XYZ, for example, </w:t>
      </w:r>
      <w:r w:rsidDel="00000000" w:rsidR="00000000" w:rsidRPr="00000000">
        <w:rPr>
          <w:rFonts w:ascii="Bookman Old Style" w:cs="Bookman Old Style" w:eastAsia="Bookman Old Style" w:hAnsi="Bookman Old Style"/>
          <w:b w:val="1"/>
          <w:bCs w:val="1"/>
          <w:color w:val="000000"/>
          <w:sz w:val="22"/>
          <w:szCs w:val="22"/>
          <w:rtl w:val="0"/>
        </w:rPr>
        <w:t xml:space="preserve">pays workers to run machinery that cuts wood into specific pieces for chair assembly</w:t>
      </w:r>
      <w:r w:rsidDel="00000000" w:rsidR="00000000" w:rsidRPr="00000000">
        <w:rPr>
          <w:rFonts w:ascii="Bookman Old Style" w:cs="Bookman Old Style" w:eastAsia="Bookman Old Style" w:hAnsi="Bookman Old Style"/>
          <w:color w:val="000000"/>
          <w:sz w:val="22"/>
          <w:szCs w:val="22"/>
          <w:rtl w:val="0"/>
        </w:rPr>
        <w:t xml:space="preserve">, and those expenses are direct costs.</w:t>
      </w:r>
    </w:p>
    <w:p w:rsidR="00000000" w:rsidDel="00000000" w:rsidP="00000000" w:rsidRDefault="00000000" w:rsidRPr="00000000" w14:paraId="0000011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B">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KM-04-KT09: Resources</w:t>
      </w:r>
      <w:r w:rsidDel="00000000" w:rsidR="00000000" w:rsidRPr="00000000">
        <w:rPr>
          <w:rtl w:val="0"/>
        </w:rPr>
      </w:r>
    </w:p>
    <w:p w:rsidR="00000000" w:rsidDel="00000000" w:rsidP="00000000" w:rsidRDefault="00000000" w:rsidRPr="00000000" w14:paraId="000001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22</w:t>
            </w:r>
          </w:p>
        </w:tc>
      </w:tr>
    </w:tbl>
    <w:p w:rsidR="00000000" w:rsidDel="00000000" w:rsidP="00000000" w:rsidRDefault="00000000" w:rsidRPr="00000000" w14:paraId="0000011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five physical resources</w:t>
      </w:r>
    </w:p>
    <w:p w:rsidR="00000000" w:rsidDel="00000000" w:rsidP="00000000" w:rsidRDefault="00000000" w:rsidRPr="00000000" w14:paraId="000001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Image result for Physical resources (infrastructure, machinery, equipment)</w:t>
      </w:r>
    </w:p>
    <w:p w:rsidR="00000000" w:rsidDel="00000000" w:rsidP="00000000" w:rsidRDefault="00000000" w:rsidRPr="00000000" w14:paraId="000001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of the most common physical resources include raw materials, buildings and facilities, machinery, energy, and supplies.</w:t>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10"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