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FUNDAMENTALS OF DESIGN THINKING AND INNOVATION</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252901001-KM-05</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9">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1">
      <w:pPr>
        <w:pStyle w:val="Heading1"/>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r w:rsidDel="00000000" w:rsidR="00000000" w:rsidRPr="00000000">
        <w:rPr>
          <w:rtl w:val="0"/>
        </w:rPr>
      </w:r>
    </w:p>
    <w:p w:rsidR="00000000" w:rsidDel="00000000" w:rsidP="00000000" w:rsidRDefault="00000000" w:rsidRPr="00000000" w14:paraId="00000073">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4">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ideas for design thinking</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7">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r w:rsidDel="00000000" w:rsidR="00000000" w:rsidRPr="00000000">
        <w:rPr>
          <w:rtl w:val="0"/>
        </w:rPr>
      </w:r>
    </w:p>
    <w:p w:rsidR="00000000" w:rsidDel="00000000" w:rsidP="00000000" w:rsidRDefault="00000000" w:rsidRPr="00000000" w14:paraId="0000008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human-centered design methods</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tab/>
      </w:r>
      <w:r w:rsidDel="00000000" w:rsidR="00000000" w:rsidRPr="00000000">
        <w:rPr>
          <w:rtl w:val="0"/>
        </w:rPr>
      </w:r>
    </w:p>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hidden pattern in data mining?</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B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4 different types of innovation</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Ideating the most important in design thinking process?</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r w:rsidDel="00000000" w:rsidR="00000000" w:rsidRPr="00000000">
        <w:rPr>
          <w:rtl w:val="0"/>
        </w:rPr>
      </w:r>
    </w:p>
    <w:p w:rsidR="00000000" w:rsidDel="00000000" w:rsidP="00000000" w:rsidRDefault="00000000" w:rsidRPr="00000000" w14:paraId="000000D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E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phases of design thinking?</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r w:rsidDel="00000000" w:rsidR="00000000" w:rsidRPr="00000000">
        <w:rPr>
          <w:rtl w:val="0"/>
        </w:rPr>
      </w:r>
    </w:p>
    <w:p w:rsidR="00000000" w:rsidDel="00000000" w:rsidP="00000000" w:rsidRDefault="00000000" w:rsidRPr="00000000" w14:paraId="000000F1">
      <w:pPr>
        <w:pStyle w:val="Heading2"/>
        <w:rPr>
          <w:rFonts w:ascii="Bookman Old Style" w:cs="Bookman Old Style" w:eastAsia="Bookman Old Style" w:hAnsi="Bookman Old Style"/>
          <w:color w:val="000000"/>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F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application software with example?</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0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innovation important in problem solving?</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