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0"/>
          <w:bCs w:val="0"/>
          <w:sz w:val="28"/>
          <w:szCs w:val="28"/>
          <w:vertAlign w:val="baseline"/>
        </w:rPr>
      </w:pPr>
      <w:r w:rsidDel="00000000" w:rsidR="00000000" w:rsidRPr="00000000">
        <w:rPr>
          <w:b w:val="1"/>
          <w:bCs w:val="1"/>
          <w:sz w:val="40"/>
          <w:szCs w:val="40"/>
          <w:vertAlign w:val="baseline"/>
        </w:rPr>
        <w:drawing>
          <wp:inline distB="0" distT="0" distL="114300" distR="114300">
            <wp:extent cx="3677285" cy="281432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677285" cy="281432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0"/>
          <w:bCs w:val="0"/>
          <w:sz w:val="28"/>
          <w:szCs w:val="28"/>
          <w:vertAlign w:val="baseline"/>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shd w:fill="d99594" w:val="clear"/>
            <w:vAlign w:val="top"/>
          </w:tcPr>
          <w:p w:rsidR="00000000" w:rsidDel="00000000" w:rsidP="00000000" w:rsidRDefault="00000000" w:rsidRPr="00000000" w14:paraId="00000003">
            <w:pPr>
              <w:spacing w:after="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FURTHER EDUCATION AND TRAINING CERTIFICATE: INFORMATION TECHNOLOGY: SYSTEMS DEVELOPMENT </w:t>
            </w:r>
            <w:r w:rsidDel="00000000" w:rsidR="00000000" w:rsidRPr="00000000">
              <w:rPr>
                <w:rtl w:val="0"/>
              </w:rPr>
            </w:r>
          </w:p>
          <w:p w:rsidR="00000000" w:rsidDel="00000000" w:rsidP="00000000" w:rsidRDefault="00000000" w:rsidRPr="00000000" w14:paraId="00000004">
            <w:pPr>
              <w:spacing w:after="0" w:line="360" w:lineRule="auto"/>
              <w:jc w:val="center"/>
              <w:rPr>
                <w:rFonts w:ascii="Century Gothic" w:cs="Century Gothic" w:eastAsia="Century Gothic" w:hAnsi="Century Gothic"/>
                <w:b w:val="0"/>
                <w:bCs w:val="0"/>
                <w:sz w:val="28"/>
                <w:szCs w:val="28"/>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 ID 78965   LEVEL 4 – CREDITS 165</w:t>
            </w:r>
            <w:r w:rsidDel="00000000" w:rsidR="00000000" w:rsidRPr="00000000">
              <w:rPr>
                <w:rtl w:val="0"/>
              </w:rPr>
            </w:r>
          </w:p>
        </w:tc>
      </w:tr>
      <w:tr>
        <w:trPr>
          <w:cantSplit w:val="0"/>
          <w:tblHeader w:val="0"/>
        </w:trPr>
        <w:tc>
          <w:tcPr>
            <w:shd w:fill="d99594" w:val="clear"/>
            <w:vAlign w:val="top"/>
          </w:tcPr>
          <w:p w:rsidR="00000000" w:rsidDel="00000000" w:rsidP="00000000" w:rsidRDefault="00000000" w:rsidRPr="00000000" w14:paraId="00000005">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FACILITATOR GUIDE</w:t>
            </w:r>
            <w:r w:rsidDel="00000000" w:rsidR="00000000" w:rsidRPr="00000000">
              <w:rPr>
                <w:rtl w:val="0"/>
              </w:rPr>
            </w:r>
          </w:p>
          <w:p w:rsidR="00000000" w:rsidDel="00000000" w:rsidP="00000000" w:rsidRDefault="00000000" w:rsidRPr="00000000" w14:paraId="00000006">
            <w:pPr>
              <w:spacing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SAQA: 14913</w:t>
            </w:r>
            <w:r w:rsidDel="00000000" w:rsidR="00000000" w:rsidRPr="00000000">
              <w:rPr>
                <w:rtl w:val="0"/>
              </w:rPr>
            </w:r>
          </w:p>
          <w:p w:rsidR="00000000" w:rsidDel="00000000" w:rsidP="00000000" w:rsidRDefault="00000000" w:rsidRPr="00000000" w14:paraId="00000007">
            <w:pPr>
              <w:spacing w:after="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EXPLAIN THE PRINCIPLES OF COMPUTER NETWORKS</w:t>
            </w:r>
            <w:r w:rsidDel="00000000" w:rsidR="00000000" w:rsidRPr="00000000">
              <w:rPr>
                <w:rtl w:val="0"/>
              </w:rPr>
            </w:r>
          </w:p>
        </w:tc>
      </w:tr>
    </w:tbl>
    <w:p w:rsidR="00000000" w:rsidDel="00000000" w:rsidP="00000000" w:rsidRDefault="00000000" w:rsidRPr="00000000" w14:paraId="00000008">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9">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A">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B">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C">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D">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E">
      <w:pPr>
        <w:rPr>
          <w:vertAlign w:val="baseline"/>
        </w:rPr>
      </w:pPr>
      <w:r w:rsidDel="00000000" w:rsidR="00000000" w:rsidRPr="00000000">
        <w:rPr>
          <w:rtl w:val="0"/>
        </w:rPr>
      </w:r>
    </w:p>
    <w:p w:rsidR="00000000" w:rsidDel="00000000" w:rsidP="00000000" w:rsidRDefault="00000000" w:rsidRPr="00000000" w14:paraId="0000000F">
      <w:pPr>
        <w:rPr>
          <w:vertAlign w:val="baseline"/>
        </w:rPr>
      </w:pPr>
      <w:r w:rsidDel="00000000" w:rsidR="00000000" w:rsidRPr="00000000">
        <w:rPr>
          <w:rtl w:val="0"/>
        </w:rPr>
      </w:r>
    </w:p>
    <w:p w:rsidR="00000000" w:rsidDel="00000000" w:rsidP="00000000" w:rsidRDefault="00000000" w:rsidRPr="00000000" w14:paraId="00000010">
      <w:pPr>
        <w:rPr>
          <w:vertAlign w:val="baseline"/>
        </w:rPr>
      </w:pPr>
      <w:bookmarkStart w:colFirst="0" w:colLast="0" w:name="_ktobokooqlke" w:id="0"/>
      <w:bookmarkEnd w:id="0"/>
      <w:r w:rsidDel="00000000" w:rsidR="00000000" w:rsidRPr="00000000">
        <w:rPr>
          <w:rtl w:val="0"/>
        </w:rPr>
      </w:r>
    </w:p>
    <w:p w:rsidR="00000000" w:rsidDel="00000000" w:rsidP="00000000" w:rsidRDefault="00000000" w:rsidRPr="00000000" w14:paraId="00000011">
      <w:pPr>
        <w:pStyle w:val="Heading1"/>
        <w:rP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6a6a6"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Facilitator </w:t>
      </w: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Information</w:t>
      </w: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6916"/>
        <w:tblGridChange w:id="0">
          <w:tblGrid>
            <w:gridCol w:w="2660"/>
            <w:gridCol w:w="6916"/>
          </w:tblGrid>
        </w:tblGridChange>
      </w:tblGrid>
      <w:tr>
        <w:trPr>
          <w:cantSplit w:val="0"/>
          <w:tblHeader w:val="0"/>
        </w:trPr>
        <w:tc>
          <w:tcPr>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Details</w:t>
            </w:r>
            <w:r w:rsidDel="00000000" w:rsidR="00000000" w:rsidRPr="00000000">
              <w:rPr>
                <w:rtl w:val="0"/>
              </w:rPr>
            </w:r>
          </w:p>
        </w:tc>
        <w:tc>
          <w:tcPr>
            <w:vAlign w:val="top"/>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Please Complete this Section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Name &amp; Surname:</w:t>
            </w:r>
          </w:p>
        </w:tc>
        <w:tc>
          <w:tcPr>
            <w:vAlign w:val="top"/>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Organisation:</w:t>
            </w:r>
          </w:p>
        </w:tc>
        <w:tc>
          <w:tcPr>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Unit/Dept:</w:t>
            </w:r>
          </w:p>
        </w:tc>
        <w:tc>
          <w:tcP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Facilitator Name:</w:t>
            </w:r>
          </w:p>
        </w:tc>
        <w:tc>
          <w:tcP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Started:</w:t>
            </w:r>
          </w:p>
        </w:tc>
        <w:tc>
          <w:tcPr>
            <w:vAlign w:val="top"/>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of Completion:</w:t>
            </w:r>
          </w:p>
        </w:tc>
        <w:tc>
          <w:tcPr>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Copyright</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sectPr>
          <w:headerReference r:id="rId7" w:type="default"/>
          <w:headerReference r:id="rId8" w:type="first"/>
          <w:footerReference r:id="rId9" w:type="default"/>
          <w:footerReference r:id="rId10" w:type="first"/>
          <w:pgSz w:h="15840" w:w="12240" w:orient="portrait"/>
          <w:pgMar w:bottom="851" w:top="1440" w:left="1440" w:right="1440" w:header="720" w:footer="720"/>
          <w:pgNumType w:start="1"/>
          <w:titlePg w:val="1"/>
        </w:sect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Facilitator Guide Introduction</w:t>
      </w:r>
      <w:r w:rsidDel="00000000" w:rsidR="00000000" w:rsidRPr="00000000">
        <w:rPr>
          <w:rtl w:val="0"/>
        </w:rPr>
      </w:r>
    </w:p>
    <w:tbl>
      <w:tblPr>
        <w:tblStyle w:val="Table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4662"/>
        <w:gridCol w:w="246"/>
        <w:gridCol w:w="1094"/>
        <w:gridCol w:w="1198"/>
        <w:tblGridChange w:id="0">
          <w:tblGrid>
            <w:gridCol w:w="2376"/>
            <w:gridCol w:w="4662"/>
            <w:gridCol w:w="246"/>
            <w:gridCol w:w="1094"/>
            <w:gridCol w:w="1198"/>
          </w:tblGrid>
        </w:tblGridChange>
      </w:tblGrid>
      <w:tr>
        <w:trPr>
          <w:cantSplit w:val="0"/>
          <w:trHeight w:val="2821" w:hRule="atLeast"/>
          <w:tblHeader w:val="0"/>
        </w:trPr>
        <w:tc>
          <w:tcPr>
            <w:vAlign w:val="top"/>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About the Facilitator Guide…</w:t>
            </w:r>
            <w:r w:rsidDel="00000000" w:rsidR="00000000" w:rsidRPr="00000000">
              <w:rPr>
                <w:rtl w:val="0"/>
              </w:rPr>
            </w:r>
          </w:p>
        </w:tc>
        <w:tc>
          <w:tcPr>
            <w:gridSpan w:val="4"/>
            <w:vAlign w:val="top"/>
          </w:tcPr>
          <w:p w:rsidR="00000000" w:rsidDel="00000000" w:rsidP="00000000" w:rsidRDefault="00000000" w:rsidRPr="00000000" w14:paraId="00000028">
            <w:pPr>
              <w:spacing w:after="0" w:line="360" w:lineRule="auto"/>
              <w:jc w:val="both"/>
              <w:rPr>
                <w:rFonts w:ascii="Century Gothic" w:cs="Century Gothic" w:eastAsia="Century Gothic" w:hAnsi="Century Gothic"/>
                <w:b w:val="0"/>
                <w:bCs w:val="0"/>
                <w:color w:val="000000"/>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Facilitator Guide provides a comprehensive overview of </w:t>
            </w:r>
            <w:r w:rsidDel="00000000" w:rsidR="00000000" w:rsidRPr="00000000">
              <w:rPr>
                <w:rFonts w:ascii="Century Gothic" w:cs="Century Gothic" w:eastAsia="Century Gothic" w:hAnsi="Century Gothic"/>
                <w:b w:val="1"/>
                <w:bCs w:val="1"/>
                <w:sz w:val="20"/>
                <w:szCs w:val="20"/>
                <w:vertAlign w:val="baseline"/>
                <w:rtl w:val="0"/>
              </w:rPr>
              <w:t xml:space="preserve">EXPLAIN THE PRINCIPLES OF COMPUTER NETWORKS </w:t>
            </w:r>
            <w:r w:rsidDel="00000000" w:rsidR="00000000" w:rsidRPr="00000000">
              <w:rPr>
                <w:rFonts w:ascii="Century Gothic" w:cs="Century Gothic" w:eastAsia="Century Gothic" w:hAnsi="Century Gothic"/>
                <w:b w:val="1"/>
                <w:bCs w:val="1"/>
                <w:color w:val="000000"/>
                <w:sz w:val="20"/>
                <w:szCs w:val="20"/>
                <w:vertAlign w:val="baseline"/>
                <w:rtl w:val="0"/>
              </w:rPr>
              <w:t xml:space="preserve">, </w:t>
            </w:r>
            <w:r w:rsidDel="00000000" w:rsidR="00000000" w:rsidRPr="00000000">
              <w:rPr>
                <w:rFonts w:ascii="Century Gothic" w:cs="Century Gothic" w:eastAsia="Century Gothic" w:hAnsi="Century Gothic"/>
                <w:sz w:val="20"/>
                <w:szCs w:val="20"/>
                <w:vertAlign w:val="baseline"/>
                <w:rtl w:val="0"/>
              </w:rPr>
              <w:t xml:space="preserve">and forms part of a series of Facilitator Guides that have been developed for</w:t>
            </w:r>
            <w:r w:rsidDel="00000000" w:rsidR="00000000" w:rsidRPr="00000000">
              <w:rPr>
                <w:rFonts w:ascii="Century Gothic" w:cs="Century Gothic" w:eastAsia="Century Gothic" w:hAnsi="Century Gothic"/>
                <w:b w:val="1"/>
                <w:bCs w:val="1"/>
                <w:color w:val="000000"/>
                <w:sz w:val="20"/>
                <w:szCs w:val="20"/>
                <w:vertAlign w:val="baseline"/>
                <w:rtl w:val="0"/>
              </w:rPr>
              <w:t xml:space="preserve">.</w:t>
            </w:r>
            <w:r w:rsidDel="00000000" w:rsidR="00000000" w:rsidRPr="00000000">
              <w:rPr>
                <w:rFonts w:ascii="Century Gothic" w:cs="Century Gothic" w:eastAsia="Century Gothic" w:hAnsi="Century Gothic"/>
                <w:sz w:val="20"/>
                <w:szCs w:val="20"/>
                <w:vertAlign w:val="baseline"/>
                <w:rtl w:val="0"/>
              </w:rPr>
              <w:t xml:space="preserve">The series of Facilitator Guides are conceptualized in modular’s format, in accordance with the Learner Guides. This guide has been designed and developed to assist you in effectively and efficiently prepare and implement your various training interventions.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Purpose</w:t>
            </w:r>
            <w:r w:rsidDel="00000000" w:rsidR="00000000" w:rsidRPr="00000000">
              <w:rPr>
                <w:rtl w:val="0"/>
              </w:rPr>
            </w:r>
          </w:p>
        </w:tc>
        <w:tc>
          <w:tcPr>
            <w:gridSpan w:val="4"/>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purpose of this Facilitator Guide is to assist facilitators in delivering training sessions, related to</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Guide also provides information on facilitation methodologies and strategies to be adopted during training sessions.</w:t>
            </w:r>
          </w:p>
        </w:tc>
      </w:tr>
      <w:tr>
        <w:trPr>
          <w:cantSplit w:val="0"/>
          <w:tblHeader w:val="0"/>
        </w:trPr>
        <w:tc>
          <w:tcPr>
            <w:shd w:fill="a6a6a6" w:val="clear"/>
            <w:vAlign w:val="top"/>
          </w:tcPr>
          <w:p w:rsidR="00000000" w:rsidDel="00000000" w:rsidP="00000000" w:rsidRDefault="00000000" w:rsidRPr="00000000" w14:paraId="00000031">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US NO</w:t>
            </w:r>
            <w:r w:rsidDel="00000000" w:rsidR="00000000" w:rsidRPr="00000000">
              <w:rPr>
                <w:rtl w:val="0"/>
              </w:rPr>
            </w:r>
          </w:p>
        </w:tc>
        <w:tc>
          <w:tcPr>
            <w:gridSpan w:val="2"/>
            <w:tcBorders>
              <w:right w:color="000000" w:space="0" w:sz="4" w:val="single"/>
            </w:tcBorders>
            <w:shd w:fill="a6a6a6" w:val="clear"/>
            <w:vAlign w:val="top"/>
          </w:tcPr>
          <w:p w:rsidR="00000000" w:rsidDel="00000000" w:rsidP="00000000" w:rsidRDefault="00000000" w:rsidRPr="00000000" w14:paraId="00000032">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US TITLE</w:t>
            </w:r>
            <w:r w:rsidDel="00000000" w:rsidR="00000000" w:rsidRPr="00000000">
              <w:rPr>
                <w:rtl w:val="0"/>
              </w:rPr>
            </w:r>
          </w:p>
        </w:tc>
        <w:tc>
          <w:tcPr>
            <w:tcBorders>
              <w:left w:color="000000" w:space="0" w:sz="4" w:val="single"/>
              <w:right w:color="000000" w:space="0" w:sz="4" w:val="single"/>
            </w:tcBorders>
            <w:shd w:fill="a6a6a6" w:val="clear"/>
            <w:vAlign w:val="top"/>
          </w:tcPr>
          <w:p w:rsidR="00000000" w:rsidDel="00000000" w:rsidP="00000000" w:rsidRDefault="00000000" w:rsidRPr="00000000" w14:paraId="00000034">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LEVEL</w:t>
            </w:r>
            <w:r w:rsidDel="00000000" w:rsidR="00000000" w:rsidRPr="00000000">
              <w:rPr>
                <w:rtl w:val="0"/>
              </w:rPr>
            </w:r>
          </w:p>
        </w:tc>
        <w:tc>
          <w:tcPr>
            <w:tcBorders>
              <w:left w:color="000000" w:space="0" w:sz="4" w:val="single"/>
            </w:tcBorders>
            <w:shd w:fill="a6a6a6" w:val="clear"/>
            <w:vAlign w:val="top"/>
          </w:tcPr>
          <w:p w:rsidR="00000000" w:rsidDel="00000000" w:rsidP="00000000" w:rsidRDefault="00000000" w:rsidRPr="00000000" w14:paraId="00000035">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CREDIT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6">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14913</w:t>
            </w:r>
            <w:r w:rsidDel="00000000" w:rsidR="00000000" w:rsidRPr="00000000">
              <w:rPr>
                <w:rtl w:val="0"/>
              </w:rPr>
            </w:r>
          </w:p>
        </w:tc>
        <w:tc>
          <w:tcPr>
            <w:gridSpan w:val="2"/>
            <w:vAlign w:val="top"/>
          </w:tcPr>
          <w:p w:rsidR="00000000" w:rsidDel="00000000" w:rsidP="00000000" w:rsidRDefault="00000000" w:rsidRPr="00000000" w14:paraId="00000037">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EXPLAIN THE PRINCIPLES OF COMPUTER NETWORKS </w:t>
            </w:r>
            <w:r w:rsidDel="00000000" w:rsidR="00000000" w:rsidRPr="00000000">
              <w:rPr>
                <w:rtl w:val="0"/>
              </w:rPr>
            </w:r>
          </w:p>
        </w:tc>
        <w:tc>
          <w:tcPr>
            <w:vAlign w:val="top"/>
          </w:tcPr>
          <w:p w:rsidR="00000000" w:rsidDel="00000000" w:rsidP="00000000" w:rsidRDefault="00000000" w:rsidRPr="00000000" w14:paraId="00000039">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4</w:t>
            </w:r>
            <w:r w:rsidDel="00000000" w:rsidR="00000000" w:rsidRPr="00000000">
              <w:rPr>
                <w:rtl w:val="0"/>
              </w:rPr>
            </w:r>
          </w:p>
        </w:tc>
        <w:tc>
          <w:tcPr>
            <w:vAlign w:val="top"/>
          </w:tcPr>
          <w:p w:rsidR="00000000" w:rsidDel="00000000" w:rsidP="00000000" w:rsidRDefault="00000000" w:rsidRPr="00000000" w14:paraId="0000003A">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4</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B">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Objectives</w:t>
            </w:r>
            <w:r w:rsidDel="00000000" w:rsidR="00000000" w:rsidRPr="00000000">
              <w:rPr>
                <w:rtl w:val="0"/>
              </w:rPr>
            </w:r>
          </w:p>
        </w:tc>
        <w:tc>
          <w:tcPr>
            <w:gridSpan w:val="4"/>
            <w:vAlign w:val="top"/>
          </w:tcPr>
          <w:p w:rsidR="00000000" w:rsidDel="00000000" w:rsidP="00000000" w:rsidRDefault="00000000" w:rsidRPr="00000000" w14:paraId="0000003C">
            <w:pPr>
              <w:numPr>
                <w:ilvl w:val="0"/>
                <w:numId w:val="2"/>
              </w:numPr>
              <w:spacing w:after="0" w:line="360" w:lineRule="auto"/>
              <w:ind w:left="360" w:hanging="360"/>
              <w:jc w:val="both"/>
              <w:rPr>
                <w:sz w:val="20"/>
                <w:szCs w:val="20"/>
              </w:rPr>
            </w:pPr>
            <w:r w:rsidDel="00000000" w:rsidR="00000000" w:rsidRPr="00000000">
              <w:rPr>
                <w:rFonts w:ascii="Century Gothic" w:cs="Century Gothic" w:eastAsia="Century Gothic" w:hAnsi="Century Gothic"/>
                <w:b w:val="1"/>
                <w:bCs w:val="1"/>
                <w:sz w:val="20"/>
                <w:szCs w:val="20"/>
                <w:vertAlign w:val="baseline"/>
                <w:rtl w:val="0"/>
              </w:rPr>
              <w:t xml:space="preserve">Explain the principles of computer networks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0">
            <w:pPr>
              <w:spacing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Outcomes </w:t>
            </w:r>
            <w:r w:rsidDel="00000000" w:rsidR="00000000" w:rsidRPr="00000000">
              <w:rPr>
                <w:rtl w:val="0"/>
              </w:rPr>
            </w:r>
          </w:p>
        </w:tc>
        <w:tc>
          <w:tcPr>
            <w:gridSpan w:val="4"/>
            <w:vAlign w:val="top"/>
          </w:tcPr>
          <w:p w:rsidR="00000000" w:rsidDel="00000000" w:rsidP="00000000" w:rsidRDefault="00000000" w:rsidRPr="00000000" w14:paraId="00000041">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 qualifying learner is capable of: </w:t>
            </w:r>
          </w:p>
          <w:p w:rsidR="00000000" w:rsidDel="00000000" w:rsidP="00000000" w:rsidRDefault="00000000" w:rsidRPr="00000000" w14:paraId="0000004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Explain the principles of computer networks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6">
            <w:pPr>
              <w:spacing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Facilitation Methodology</w:t>
            </w:r>
            <w:r w:rsidDel="00000000" w:rsidR="00000000" w:rsidRPr="00000000">
              <w:rPr>
                <w:rtl w:val="0"/>
              </w:rPr>
            </w:r>
          </w:p>
        </w:tc>
        <w:tc>
          <w:tcPr>
            <w:gridSpan w:val="4"/>
            <w:vAlign w:val="top"/>
          </w:tcPr>
          <w:p w:rsidR="00000000" w:rsidDel="00000000" w:rsidP="00000000" w:rsidRDefault="00000000" w:rsidRPr="00000000" w14:paraId="00000047">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 programme is very practical and aims to provide practical tools and skills for adult learners. The methodology should ensure that:</w:t>
            </w:r>
          </w:p>
          <w:p w:rsidR="00000000" w:rsidDel="00000000" w:rsidP="00000000" w:rsidRDefault="00000000" w:rsidRPr="00000000" w14:paraId="00000048">
            <w:pPr>
              <w:numPr>
                <w:ilvl w:val="0"/>
                <w:numId w:val="7"/>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learning environment is physically and psychologically comfortable.</w:t>
            </w:r>
          </w:p>
          <w:p w:rsidR="00000000" w:rsidDel="00000000" w:rsidP="00000000" w:rsidRDefault="00000000" w:rsidRPr="00000000" w14:paraId="00000049">
            <w:pPr>
              <w:numPr>
                <w:ilvl w:val="0"/>
                <w:numId w:val="7"/>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Contact training periods are short and varied to avoid boredom.</w:t>
            </w:r>
          </w:p>
          <w:p w:rsidR="00000000" w:rsidDel="00000000" w:rsidP="00000000" w:rsidRDefault="00000000" w:rsidRPr="00000000" w14:paraId="0000004A">
            <w:pPr>
              <w:numPr>
                <w:ilvl w:val="0"/>
                <w:numId w:val="7"/>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Learner expectations are articulated and clarified and managed by the learner and facilitator.</w:t>
            </w:r>
          </w:p>
          <w:p w:rsidR="00000000" w:rsidDel="00000000" w:rsidP="00000000" w:rsidRDefault="00000000" w:rsidRPr="00000000" w14:paraId="0000004B">
            <w:pPr>
              <w:numPr>
                <w:ilvl w:val="0"/>
                <w:numId w:val="7"/>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experience of participants is acknowledged and drawn on in the learning programme.</w:t>
            </w:r>
          </w:p>
          <w:p w:rsidR="00000000" w:rsidDel="00000000" w:rsidP="00000000" w:rsidRDefault="00000000" w:rsidRPr="00000000" w14:paraId="0000004C">
            <w:pPr>
              <w:numPr>
                <w:ilvl w:val="0"/>
                <w:numId w:val="7"/>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Facilitation, rather than teaching, is used to allow participants to participate fully.</w:t>
            </w:r>
          </w:p>
          <w:p w:rsidR="00000000" w:rsidDel="00000000" w:rsidP="00000000" w:rsidRDefault="00000000" w:rsidRPr="00000000" w14:paraId="0000004D">
            <w:pPr>
              <w:numPr>
                <w:ilvl w:val="0"/>
                <w:numId w:val="7"/>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facilitator balances the presentation of new material, debate and discussion in such a way that the outcomes of the module are met, while ensuring that all participants are valued and are able to contribute to the learning process.</w:t>
            </w:r>
          </w:p>
          <w:p w:rsidR="00000000" w:rsidDel="00000000" w:rsidP="00000000" w:rsidRDefault="00000000" w:rsidRPr="00000000" w14:paraId="0000004E">
            <w:pPr>
              <w:numPr>
                <w:ilvl w:val="0"/>
                <w:numId w:val="7"/>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learning will be problem-oriented, personalized and accepting of participants’ needs for self-direction and personal responsibility.</w:t>
            </w:r>
          </w:p>
          <w:p w:rsidR="00000000" w:rsidDel="00000000" w:rsidP="00000000" w:rsidRDefault="00000000" w:rsidRPr="00000000" w14:paraId="0000004F">
            <w:pPr>
              <w:numPr>
                <w:ilvl w:val="0"/>
                <w:numId w:val="7"/>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module presented in a way that allows a participant to participate fully in the language of their choice.</w:t>
            </w:r>
          </w:p>
          <w:p w:rsidR="00000000" w:rsidDel="00000000" w:rsidP="00000000" w:rsidRDefault="00000000" w:rsidRPr="00000000" w14:paraId="00000050">
            <w:pPr>
              <w:numPr>
                <w:ilvl w:val="0"/>
                <w:numId w:val="7"/>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facilitation process accommodates participants who may not be literate, or who are not literate in English.</w:t>
            </w:r>
          </w:p>
          <w:p w:rsidR="00000000" w:rsidDel="00000000" w:rsidP="00000000" w:rsidRDefault="00000000" w:rsidRPr="00000000" w14:paraId="00000051">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 contact session uses a participatory methodology. This is appropriate for adult audiences who come with a wide range of experiences and skills. It also accommodates a broader range of learning styles. Some techniques that can be used include:</w:t>
            </w:r>
          </w:p>
          <w:tbl>
            <w:tblPr>
              <w:tblStyle w:val="Table4"/>
              <w:tblW w:w="69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84"/>
              <w:gridCol w:w="3485"/>
              <w:tblGridChange w:id="0">
                <w:tblGrid>
                  <w:gridCol w:w="3484"/>
                  <w:gridCol w:w="3485"/>
                </w:tblGrid>
              </w:tblGridChange>
            </w:tblGrid>
            <w:tr>
              <w:trPr>
                <w:cantSplit w:val="0"/>
                <w:tblHeader w:val="0"/>
              </w:trPr>
              <w:tc>
                <w:tcPr>
                  <w:vAlign w:val="top"/>
                </w:tcPr>
                <w:p w:rsidR="00000000" w:rsidDel="00000000" w:rsidP="00000000" w:rsidRDefault="00000000" w:rsidRPr="00000000" w14:paraId="00000052">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Method </w:t>
                  </w:r>
                  <w:r w:rsidDel="00000000" w:rsidR="00000000" w:rsidRPr="00000000">
                    <w:rPr>
                      <w:rtl w:val="0"/>
                    </w:rPr>
                  </w:r>
                </w:p>
              </w:tc>
              <w:tc>
                <w:tcPr>
                  <w:vAlign w:val="top"/>
                </w:tcPr>
                <w:p w:rsidR="00000000" w:rsidDel="00000000" w:rsidP="00000000" w:rsidRDefault="00000000" w:rsidRPr="00000000" w14:paraId="00000053">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Description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4">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Structured learning experience</w:t>
                  </w:r>
                </w:p>
              </w:tc>
              <w:tc>
                <w:tcPr>
                  <w:vAlign w:val="top"/>
                </w:tcPr>
                <w:p w:rsidR="00000000" w:rsidDel="00000000" w:rsidP="00000000" w:rsidRDefault="00000000" w:rsidRPr="00000000" w14:paraId="00000055">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engage with a complex game or activities that represent real-life situations that they may encounter in the course of their work as a Ward Committee member.</w:t>
                  </w:r>
                </w:p>
              </w:tc>
            </w:tr>
            <w:tr>
              <w:trPr>
                <w:cantSplit w:val="0"/>
                <w:tblHeader w:val="0"/>
              </w:trPr>
              <w:tc>
                <w:tcPr>
                  <w:vAlign w:val="top"/>
                </w:tcPr>
                <w:p w:rsidR="00000000" w:rsidDel="00000000" w:rsidP="00000000" w:rsidRDefault="00000000" w:rsidRPr="00000000" w14:paraId="00000056">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Case study</w:t>
                  </w:r>
                </w:p>
              </w:tc>
              <w:tc>
                <w:tcPr>
                  <w:vAlign w:val="top"/>
                </w:tcPr>
                <w:p w:rsidR="00000000" w:rsidDel="00000000" w:rsidP="00000000" w:rsidRDefault="00000000" w:rsidRPr="00000000" w14:paraId="00000057">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is a realistic story or real-life situation that has taken place, in which participants need to apply their knowledge and skills to practice how they can deal with the issues presented.</w:t>
                  </w:r>
                </w:p>
              </w:tc>
            </w:tr>
            <w:tr>
              <w:trPr>
                <w:cantSplit w:val="0"/>
                <w:tblHeader w:val="0"/>
              </w:trPr>
              <w:tc>
                <w:tcPr>
                  <w:vAlign w:val="top"/>
                </w:tcPr>
                <w:p w:rsidR="00000000" w:rsidDel="00000000" w:rsidP="00000000" w:rsidRDefault="00000000" w:rsidRPr="00000000" w14:paraId="00000058">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Group work</w:t>
                  </w:r>
                </w:p>
              </w:tc>
              <w:tc>
                <w:tcPr>
                  <w:vAlign w:val="top"/>
                </w:tcPr>
                <w:p w:rsidR="00000000" w:rsidDel="00000000" w:rsidP="00000000" w:rsidRDefault="00000000" w:rsidRPr="00000000" w14:paraId="00000059">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work on tasks in their groups and report their findings back to plenary.</w:t>
                  </w:r>
                </w:p>
              </w:tc>
            </w:tr>
            <w:tr>
              <w:trPr>
                <w:cantSplit w:val="0"/>
                <w:tblHeader w:val="0"/>
              </w:trPr>
              <w:tc>
                <w:tcPr>
                  <w:vAlign w:val="top"/>
                </w:tcPr>
                <w:p w:rsidR="00000000" w:rsidDel="00000000" w:rsidP="00000000" w:rsidRDefault="00000000" w:rsidRPr="00000000" w14:paraId="0000005A">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Lecture</w:t>
                  </w:r>
                </w:p>
              </w:tc>
              <w:tc>
                <w:tcPr>
                  <w:vAlign w:val="top"/>
                </w:tcPr>
                <w:p w:rsidR="00000000" w:rsidDel="00000000" w:rsidP="00000000" w:rsidRDefault="00000000" w:rsidRPr="00000000" w14:paraId="0000005B">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 facilitator presents a short talk (maximum of 10 minutes) to introduce a new subject, to provide details, or to wrap up a session.</w:t>
                  </w:r>
                </w:p>
              </w:tc>
            </w:tr>
            <w:tr>
              <w:trPr>
                <w:cantSplit w:val="0"/>
                <w:tblHeader w:val="0"/>
              </w:trPr>
              <w:tc>
                <w:tcPr>
                  <w:vAlign w:val="top"/>
                </w:tcPr>
                <w:p w:rsidR="00000000" w:rsidDel="00000000" w:rsidP="00000000" w:rsidRDefault="00000000" w:rsidRPr="00000000" w14:paraId="0000005C">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Discussion</w:t>
                  </w:r>
                </w:p>
              </w:tc>
              <w:tc>
                <w:tcPr>
                  <w:vAlign w:val="top"/>
                </w:tcPr>
                <w:p w:rsidR="00000000" w:rsidDel="00000000" w:rsidP="00000000" w:rsidRDefault="00000000" w:rsidRPr="00000000" w14:paraId="0000005D">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is a free exchange of ideas or experiences on a particular topic. It may be between the facilitator and the participants or between the participants.</w:t>
                  </w:r>
                </w:p>
              </w:tc>
            </w:tr>
            <w:tr>
              <w:trPr>
                <w:cantSplit w:val="0"/>
                <w:tblHeader w:val="0"/>
              </w:trPr>
              <w:tc>
                <w:tcPr>
                  <w:vAlign w:val="top"/>
                </w:tcPr>
                <w:p w:rsidR="00000000" w:rsidDel="00000000" w:rsidP="00000000" w:rsidRDefault="00000000" w:rsidRPr="00000000" w14:paraId="0000005E">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Brainstorming</w:t>
                  </w:r>
                </w:p>
              </w:tc>
              <w:tc>
                <w:tcPr>
                  <w:vAlign w:val="top"/>
                </w:tcPr>
                <w:p w:rsidR="00000000" w:rsidDel="00000000" w:rsidP="00000000" w:rsidRDefault="00000000" w:rsidRPr="00000000" w14:paraId="0000005F">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generate a number of ideas on a particular subject or question. It may be used to gather different opinions or to find out what participants know about a particular topic.</w:t>
                  </w:r>
                </w:p>
              </w:tc>
            </w:tr>
            <w:tr>
              <w:trPr>
                <w:cantSplit w:val="0"/>
                <w:tblHeader w:val="0"/>
              </w:trPr>
              <w:tc>
                <w:tcPr>
                  <w:vAlign w:val="top"/>
                </w:tcPr>
                <w:p w:rsidR="00000000" w:rsidDel="00000000" w:rsidP="00000000" w:rsidRDefault="00000000" w:rsidRPr="00000000" w14:paraId="00000060">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Role-play</w:t>
                  </w:r>
                </w:p>
              </w:tc>
              <w:tc>
                <w:tcPr>
                  <w:vAlign w:val="top"/>
                </w:tcPr>
                <w:p w:rsidR="00000000" w:rsidDel="00000000" w:rsidP="00000000" w:rsidRDefault="00000000" w:rsidRPr="00000000" w14:paraId="00000061">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are asked to act out a scenario where each participant plays a particular role. A role-play may be used to illustrate how people respond in different situations.</w:t>
                  </w:r>
                </w:p>
              </w:tc>
            </w:tr>
            <w:tr>
              <w:trPr>
                <w:cantSplit w:val="0"/>
                <w:tblHeader w:val="0"/>
              </w:trPr>
              <w:tc>
                <w:tcPr>
                  <w:vAlign w:val="top"/>
                </w:tcPr>
                <w:p w:rsidR="00000000" w:rsidDel="00000000" w:rsidP="00000000" w:rsidRDefault="00000000" w:rsidRPr="00000000" w14:paraId="00000062">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Panel discussion</w:t>
                  </w:r>
                </w:p>
              </w:tc>
              <w:tc>
                <w:tcPr>
                  <w:vAlign w:val="top"/>
                </w:tcPr>
                <w:p w:rsidR="00000000" w:rsidDel="00000000" w:rsidP="00000000" w:rsidRDefault="00000000" w:rsidRPr="00000000" w14:paraId="00000063">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is a planned presentation by one or more experts. It may be followed by a discussion session or a round of questions.</w:t>
                  </w:r>
                </w:p>
              </w:tc>
            </w:tr>
          </w:tbl>
          <w:p w:rsidR="00000000" w:rsidDel="00000000" w:rsidP="00000000" w:rsidRDefault="00000000" w:rsidRPr="00000000" w14:paraId="00000064">
            <w:pPr>
              <w:spacing w:after="0" w:line="360" w:lineRule="auto"/>
              <w:jc w:val="both"/>
              <w:rPr>
                <w:rFonts w:ascii="Century Gothic" w:cs="Century Gothic" w:eastAsia="Century Gothic" w:hAnsi="Century Gothic"/>
                <w:sz w:val="20"/>
                <w:szCs w:val="20"/>
                <w:vertAlign w:val="baseline"/>
              </w:rPr>
            </w:pPr>
            <w:r w:rsidDel="00000000" w:rsidR="00000000" w:rsidRPr="00000000">
              <w:rPr>
                <w:rtl w:val="0"/>
              </w:rPr>
            </w:r>
          </w:p>
        </w:tc>
      </w:tr>
      <w:tr>
        <w:trPr>
          <w:cantSplit w:val="0"/>
          <w:trHeight w:val="2854" w:hRule="atLeast"/>
          <w:tblHeader w:val="0"/>
        </w:trPr>
        <w:tc>
          <w:tcPr>
            <w:vAlign w:val="top"/>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Resources</w:t>
            </w:r>
            <w:r w:rsidDel="00000000" w:rsidR="00000000" w:rsidRPr="00000000">
              <w:rPr>
                <w:rtl w:val="0"/>
              </w:rPr>
            </w:r>
          </w:p>
        </w:tc>
        <w:tc>
          <w:tcPr>
            <w:gridSpan w:val="4"/>
            <w:vAlign w:val="top"/>
          </w:tcPr>
          <w:p w:rsidR="00000000" w:rsidDel="00000000" w:rsidP="00000000" w:rsidRDefault="00000000" w:rsidRPr="00000000" w14:paraId="00000069">
            <w:pPr>
              <w:numPr>
                <w:ilvl w:val="0"/>
                <w:numId w:val="5"/>
              </w:numPr>
              <w:spacing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White board and/or Flipcharts</w:t>
            </w:r>
          </w:p>
          <w:p w:rsidR="00000000" w:rsidDel="00000000" w:rsidP="00000000" w:rsidRDefault="00000000" w:rsidRPr="00000000" w14:paraId="0000006A">
            <w:pPr>
              <w:numPr>
                <w:ilvl w:val="0"/>
                <w:numId w:val="5"/>
              </w:numPr>
              <w:spacing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Laptop &amp; Data Projector (not compulsory)</w:t>
            </w:r>
          </w:p>
          <w:p w:rsidR="00000000" w:rsidDel="00000000" w:rsidP="00000000" w:rsidRDefault="00000000" w:rsidRPr="00000000" w14:paraId="0000006B">
            <w:pPr>
              <w:numPr>
                <w:ilvl w:val="0"/>
                <w:numId w:val="5"/>
              </w:numPr>
              <w:spacing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Facilitator &amp; Learner Guide</w:t>
            </w:r>
          </w:p>
          <w:p w:rsidR="00000000" w:rsidDel="00000000" w:rsidP="00000000" w:rsidRDefault="00000000" w:rsidRPr="00000000" w14:paraId="0000006C">
            <w:pPr>
              <w:numPr>
                <w:ilvl w:val="0"/>
                <w:numId w:val="5"/>
              </w:numPr>
              <w:spacing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Learner Workbook</w:t>
            </w:r>
          </w:p>
          <w:p w:rsidR="00000000" w:rsidDel="00000000" w:rsidP="00000000" w:rsidRDefault="00000000" w:rsidRPr="00000000" w14:paraId="0000006D">
            <w:pPr>
              <w:numPr>
                <w:ilvl w:val="0"/>
                <w:numId w:val="5"/>
              </w:numPr>
              <w:spacing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Appendices (attached to learner guide) </w:t>
            </w:r>
          </w:p>
        </w:tc>
      </w:tr>
      <w:tr>
        <w:trPr>
          <w:cantSplit w:val="1"/>
          <w:trHeight w:val="207" w:hRule="atLeast"/>
          <w:tblHeader w:val="0"/>
        </w:trPr>
        <w:tc>
          <w:tcPr>
            <w:vMerge w:val="restart"/>
            <w:vAlign w:val="top"/>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Time</w:t>
            </w:r>
            <w:r w:rsidDel="00000000" w:rsidR="00000000" w:rsidRPr="00000000">
              <w:rPr>
                <w:rtl w:val="0"/>
              </w:rPr>
            </w:r>
          </w:p>
        </w:tc>
        <w:tc>
          <w:tcPr>
            <w:tcBorders>
              <w:bottom w:color="000000" w:space="0" w:sz="4" w:val="single"/>
              <w:right w:color="000000" w:space="0" w:sz="4" w:val="single"/>
            </w:tcBorders>
            <w:vAlign w:val="top"/>
          </w:tcPr>
          <w:p w:rsidR="00000000" w:rsidDel="00000000" w:rsidP="00000000" w:rsidRDefault="00000000" w:rsidRPr="00000000" w14:paraId="00000072">
            <w:pPr>
              <w:spacing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Contact/ Facilitation Days</w:t>
            </w:r>
          </w:p>
        </w:tc>
        <w:tc>
          <w:tcPr>
            <w:gridSpan w:val="3"/>
            <w:tcBorders>
              <w:left w:color="000000" w:space="0" w:sz="4" w:val="single"/>
              <w:bottom w:color="000000" w:space="0" w:sz="4" w:val="single"/>
            </w:tcBorders>
            <w:vAlign w:val="center"/>
          </w:tcPr>
          <w:p w:rsidR="00000000" w:rsidDel="00000000" w:rsidP="00000000" w:rsidRDefault="00000000" w:rsidRPr="00000000" w14:paraId="00000073">
            <w:pPr>
              <w:spacing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r>
        <w:trPr>
          <w:cantSplit w:val="1"/>
          <w:trHeight w:val="253" w:hRule="atLeast"/>
          <w:tblHeader w:val="0"/>
        </w:trPr>
        <w:tc>
          <w:tcPr>
            <w:vMerge w:val="continue"/>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77">
            <w:pPr>
              <w:spacing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Theory </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8">
            <w:pPr>
              <w:spacing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r>
        <w:trPr>
          <w:cantSplit w:val="1"/>
          <w:trHeight w:val="230" w:hRule="atLeast"/>
          <w:tblHeader w:val="0"/>
        </w:trPr>
        <w:tc>
          <w:tcPr>
            <w:vMerge w:val="continue"/>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7C">
            <w:pPr>
              <w:spacing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Practical </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D">
            <w:pPr>
              <w:spacing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r>
        <w:trPr>
          <w:cantSplit w:val="1"/>
          <w:trHeight w:val="230" w:hRule="atLeast"/>
          <w:tblHeader w:val="0"/>
        </w:trPr>
        <w:tc>
          <w:tcPr>
            <w:vMerge w:val="continue"/>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81">
            <w:pPr>
              <w:spacing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Assessments</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82">
            <w:pPr>
              <w:spacing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r>
        <w:trPr>
          <w:cantSplit w:val="1"/>
          <w:trHeight w:val="199" w:hRule="atLeast"/>
          <w:tblHeader w:val="0"/>
        </w:trPr>
        <w:tc>
          <w:tcPr>
            <w:vMerge w:val="continue"/>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4" w:val="single"/>
              <w:right w:color="000000" w:space="0" w:sz="4" w:val="single"/>
            </w:tcBorders>
            <w:vAlign w:val="top"/>
          </w:tcPr>
          <w:p w:rsidR="00000000" w:rsidDel="00000000" w:rsidP="00000000" w:rsidRDefault="00000000" w:rsidRPr="00000000" w14:paraId="00000086">
            <w:pPr>
              <w:spacing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Workplace Application Days</w:t>
            </w:r>
          </w:p>
        </w:tc>
        <w:tc>
          <w:tcPr>
            <w:gridSpan w:val="3"/>
            <w:tcBorders>
              <w:top w:color="000000" w:space="0" w:sz="4" w:val="single"/>
              <w:left w:color="000000" w:space="0" w:sz="4" w:val="single"/>
            </w:tcBorders>
            <w:vAlign w:val="top"/>
          </w:tcPr>
          <w:p w:rsidR="00000000" w:rsidDel="00000000" w:rsidP="00000000" w:rsidRDefault="00000000" w:rsidRPr="00000000" w14:paraId="00000087">
            <w:pPr>
              <w:spacing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bl>
    <w:p w:rsidR="00000000" w:rsidDel="00000000" w:rsidP="00000000" w:rsidRDefault="00000000" w:rsidRPr="00000000" w14:paraId="0000008A">
      <w:pPr>
        <w:tabs>
          <w:tab w:val="left" w:leader="none" w:pos="3994"/>
        </w:tabs>
        <w:rPr>
          <w:rFonts w:ascii="Century Gothic" w:cs="Century Gothic" w:eastAsia="Century Gothic" w:hAnsi="Century Gothic"/>
          <w:sz w:val="24"/>
          <w:szCs w:val="24"/>
          <w:vertAlign w:val="baseline"/>
        </w:rPr>
        <w:sectPr>
          <w:type w:val="nextPage"/>
          <w:pgSz w:h="15840" w:w="12240" w:orient="portrait"/>
          <w:pgMar w:bottom="851" w:top="1440" w:left="1440" w:right="1440" w:header="720" w:footer="720"/>
          <w:titlePg w:val="1"/>
        </w:sectPr>
      </w:pPr>
      <w:r w:rsidDel="00000000" w:rsidR="00000000" w:rsidRPr="00000000">
        <w:rPr>
          <w:rtl w:val="0"/>
        </w:rPr>
      </w:r>
    </w:p>
    <w:p w:rsidR="00000000" w:rsidDel="00000000" w:rsidP="00000000" w:rsidRDefault="00000000" w:rsidRPr="00000000" w14:paraId="0000008B">
      <w:pPr>
        <w:tabs>
          <w:tab w:val="left" w:leader="none" w:pos="3994"/>
        </w:tabs>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Facilitator’s Checklist &amp; Training Aids</w:t>
      </w:r>
      <w:r w:rsidDel="00000000" w:rsidR="00000000" w:rsidRPr="00000000">
        <w:rPr>
          <w:rtl w:val="0"/>
        </w:rPr>
      </w:r>
    </w:p>
    <w:tbl>
      <w:tblPr>
        <w:tblStyle w:val="Table5"/>
        <w:tblW w:w="10167.0" w:type="dxa"/>
        <w:jc w:val="left"/>
        <w:tblInd w:w="-142.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10167"/>
        <w:tblGridChange w:id="0">
          <w:tblGrid>
            <w:gridCol w:w="10167"/>
          </w:tblGrid>
        </w:tblGridChange>
      </w:tblGrid>
      <w:tr>
        <w:trPr>
          <w:cantSplit w:val="0"/>
          <w:trHeight w:val="655" w:hRule="atLeast"/>
          <w:tblHeader w:val="0"/>
        </w:trPr>
        <w:tc>
          <w:tcPr>
            <w:shd w:fill="cccccc" w:val="clear"/>
            <w:vAlign w:val="top"/>
          </w:tcPr>
          <w:p w:rsidR="00000000" w:rsidDel="00000000" w:rsidP="00000000" w:rsidRDefault="00000000" w:rsidRPr="00000000" w14:paraId="0000008C">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Learner support strategies:</w:t>
            </w:r>
            <w:r w:rsidDel="00000000" w:rsidR="00000000" w:rsidRPr="00000000">
              <w:rPr>
                <w:rtl w:val="0"/>
              </w:rPr>
            </w:r>
          </w:p>
        </w:tc>
      </w:tr>
      <w:tr>
        <w:trPr>
          <w:cantSplit w:val="0"/>
          <w:trHeight w:val="2020" w:hRule="atLeast"/>
          <w:tblHeader w:val="0"/>
        </w:trPr>
        <w:tc>
          <w:tcPr>
            <w:tcMar>
              <w:top w:w="85.0" w:type="dxa"/>
              <w:left w:w="113.0" w:type="dxa"/>
            </w:tcMar>
            <w:vAlign w:val="top"/>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Learners are supplied with all resources and aids as required by the program – including:</w:t>
            </w:r>
          </w:p>
          <w:p w:rsidR="00000000" w:rsidDel="00000000" w:rsidP="00000000" w:rsidRDefault="00000000" w:rsidRPr="00000000" w14:paraId="0000008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40"/>
              </w:tabs>
              <w:spacing w:after="0" w:before="80" w:line="360" w:lineRule="auto"/>
              <w:ind w:left="1967"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Objects &amp; devices such as equipment, protective clothing, and safety gear, etc.</w:t>
            </w:r>
          </w:p>
          <w:p w:rsidR="00000000" w:rsidDel="00000000" w:rsidP="00000000" w:rsidRDefault="00000000" w:rsidRPr="00000000" w14:paraId="0000008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40"/>
              </w:tabs>
              <w:spacing w:after="0" w:before="80" w:line="360" w:lineRule="auto"/>
              <w:ind w:left="1967"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Guides and Learner Workbook</w:t>
            </w:r>
          </w:p>
          <w:p w:rsidR="00000000" w:rsidDel="00000000" w:rsidP="00000000" w:rsidRDefault="00000000" w:rsidRPr="00000000" w14:paraId="0000009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40"/>
              </w:tabs>
              <w:spacing w:after="0" w:before="80" w:line="360" w:lineRule="auto"/>
              <w:ind w:left="1967"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Visual aids, etc.</w:t>
            </w:r>
          </w:p>
        </w:tc>
      </w:tr>
    </w:tbl>
    <w:p w:rsidR="00000000" w:rsidDel="00000000" w:rsidP="00000000" w:rsidRDefault="00000000" w:rsidRPr="00000000" w14:paraId="00000091">
      <w:pPr>
        <w:tabs>
          <w:tab w:val="left" w:leader="none" w:pos="3994"/>
        </w:tabs>
        <w:spacing w:after="0" w:line="360" w:lineRule="auto"/>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092">
      <w:pPr>
        <w:tabs>
          <w:tab w:val="left" w:leader="none" w:pos="3994"/>
        </w:tabs>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Use this checklist below during your preparation to ensure that you have all the equipment, documents and training aids for a successful session.</w:t>
      </w:r>
      <w:r w:rsidDel="00000000" w:rsidR="00000000" w:rsidRPr="00000000">
        <w:rPr>
          <w:rtl w:val="0"/>
        </w:rPr>
      </w:r>
    </w:p>
    <w:p w:rsidR="00000000" w:rsidDel="00000000" w:rsidP="00000000" w:rsidRDefault="00000000" w:rsidRPr="00000000" w14:paraId="00000093">
      <w:pPr>
        <w:tabs>
          <w:tab w:val="left" w:leader="none" w:pos="3994"/>
        </w:tabs>
        <w:spacing w:after="0" w:line="360" w:lineRule="auto"/>
        <w:rPr>
          <w:rFonts w:ascii="Century Gothic" w:cs="Century Gothic" w:eastAsia="Century Gothic" w:hAnsi="Century Gothic"/>
          <w:b w:val="0"/>
          <w:bCs w:val="0"/>
          <w:sz w:val="20"/>
          <w:szCs w:val="20"/>
          <w:vertAlign w:val="baseline"/>
        </w:rPr>
      </w:pPr>
      <w:r w:rsidDel="00000000" w:rsidR="00000000" w:rsidRPr="00000000">
        <w:rPr>
          <w:rtl w:val="0"/>
        </w:rPr>
      </w:r>
    </w:p>
    <w:tbl>
      <w:tblPr>
        <w:tblStyle w:val="Table6"/>
        <w:tblW w:w="10150.0" w:type="dxa"/>
        <w:jc w:val="left"/>
        <w:tblInd w:w="-8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7383"/>
        <w:gridCol w:w="1060"/>
        <w:gridCol w:w="1707"/>
        <w:tblGridChange w:id="0">
          <w:tblGrid>
            <w:gridCol w:w="7383"/>
            <w:gridCol w:w="1060"/>
            <w:gridCol w:w="1707"/>
          </w:tblGrid>
        </w:tblGridChange>
      </w:tblGrid>
      <w:tr>
        <w:trPr>
          <w:cantSplit w:val="0"/>
          <w:tblHeader w:val="0"/>
        </w:trPr>
        <w:tc>
          <w:tcPr>
            <w:shd w:fill="cccccc" w:val="clear"/>
            <w:tcMar>
              <w:top w:w="57.0" w:type="dxa"/>
              <w:left w:w="85.0" w:type="dxa"/>
              <w:bottom w:w="57.0" w:type="dxa"/>
            </w:tcMar>
            <w:vAlign w:val="top"/>
          </w:tcPr>
          <w:p w:rsidR="00000000" w:rsidDel="00000000" w:rsidP="00000000" w:rsidRDefault="00000000" w:rsidRPr="00000000" w14:paraId="00000094">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Preparation:</w:t>
            </w:r>
            <w:r w:rsidDel="00000000" w:rsidR="00000000" w:rsidRPr="00000000">
              <w:rPr>
                <w:rtl w:val="0"/>
              </w:rPr>
            </w:r>
          </w:p>
        </w:tc>
        <w:tc>
          <w:tcPr>
            <w:shd w:fill="cccccc" w:val="clear"/>
            <w:tcMar>
              <w:top w:w="57.0" w:type="dxa"/>
              <w:left w:w="85.0" w:type="dxa"/>
              <w:bottom w:w="57.0" w:type="dxa"/>
            </w:tcMar>
            <w:vAlign w:val="top"/>
          </w:tcPr>
          <w:p w:rsidR="00000000" w:rsidDel="00000000" w:rsidP="00000000" w:rsidRDefault="00000000" w:rsidRPr="00000000" w14:paraId="00000095">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Yes</w:t>
            </w:r>
            <w:r w:rsidDel="00000000" w:rsidR="00000000" w:rsidRPr="00000000">
              <w:rPr>
                <w:rtl w:val="0"/>
              </w:rPr>
            </w:r>
          </w:p>
        </w:tc>
        <w:tc>
          <w:tcPr>
            <w:shd w:fill="cccccc" w:val="clear"/>
            <w:tcMar>
              <w:top w:w="57.0" w:type="dxa"/>
              <w:left w:w="85.0" w:type="dxa"/>
              <w:bottom w:w="57.0" w:type="dxa"/>
            </w:tcMar>
            <w:vAlign w:val="top"/>
          </w:tcPr>
          <w:p w:rsidR="00000000" w:rsidDel="00000000" w:rsidP="00000000" w:rsidRDefault="00000000" w:rsidRPr="00000000" w14:paraId="00000096">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No</w:t>
            </w: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7">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Qualification Knowledge</w:t>
            </w:r>
            <w:r w:rsidDel="00000000" w:rsidR="00000000" w:rsidRPr="00000000">
              <w:rPr>
                <w:rFonts w:ascii="Century Gothic" w:cs="Century Gothic" w:eastAsia="Century Gothic" w:hAnsi="Century Gothic"/>
                <w:sz w:val="20"/>
                <w:szCs w:val="20"/>
                <w:vertAlign w:val="baseline"/>
                <w:rtl w:val="0"/>
              </w:rPr>
              <w:t xml:space="preserve"> – I have familiarised myself with the content of the applicable qualification</w:t>
            </w:r>
          </w:p>
        </w:tc>
        <w:tc>
          <w:tcPr>
            <w:tcMar>
              <w:top w:w="57.0" w:type="dxa"/>
              <w:left w:w="85.0" w:type="dxa"/>
              <w:bottom w:w="57.0" w:type="dxa"/>
            </w:tcMar>
            <w:vAlign w:val="top"/>
          </w:tcPr>
          <w:p w:rsidR="00000000" w:rsidDel="00000000" w:rsidP="00000000" w:rsidRDefault="00000000" w:rsidRPr="00000000" w14:paraId="00000098">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9">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A">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Unit Standard Knowledge</w:t>
            </w:r>
            <w:r w:rsidDel="00000000" w:rsidR="00000000" w:rsidRPr="00000000">
              <w:rPr>
                <w:rFonts w:ascii="Century Gothic" w:cs="Century Gothic" w:eastAsia="Century Gothic" w:hAnsi="Century Gothic"/>
                <w:sz w:val="20"/>
                <w:szCs w:val="20"/>
                <w:vertAlign w:val="baseline"/>
                <w:rtl w:val="0"/>
              </w:rPr>
              <w:t xml:space="preserve"> – I have familiarised myself with the content of all aspects of the applicable unit standard</w:t>
            </w:r>
          </w:p>
        </w:tc>
        <w:tc>
          <w:tcPr>
            <w:tcMar>
              <w:top w:w="57.0" w:type="dxa"/>
              <w:left w:w="85.0" w:type="dxa"/>
              <w:bottom w:w="57.0" w:type="dxa"/>
            </w:tcMar>
            <w:vAlign w:val="top"/>
          </w:tcPr>
          <w:p w:rsidR="00000000" w:rsidDel="00000000" w:rsidP="00000000" w:rsidRDefault="00000000" w:rsidRPr="00000000" w14:paraId="0000009B">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C">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D">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Content Knowledge</w:t>
            </w:r>
            <w:r w:rsidDel="00000000" w:rsidR="00000000" w:rsidRPr="00000000">
              <w:rPr>
                <w:rFonts w:ascii="Century Gothic" w:cs="Century Gothic" w:eastAsia="Century Gothic" w:hAnsi="Century Gothic"/>
                <w:sz w:val="20"/>
                <w:szCs w:val="20"/>
                <w:vertAlign w:val="baseline"/>
                <w:rtl w:val="0"/>
              </w:rPr>
              <w:t xml:space="preserve"> – I have sufficient knowledge of the content to enable me to facilitate with ease</w:t>
            </w:r>
          </w:p>
        </w:tc>
        <w:tc>
          <w:tcPr>
            <w:tcMar>
              <w:top w:w="57.0" w:type="dxa"/>
              <w:left w:w="85.0" w:type="dxa"/>
              <w:bottom w:w="57.0" w:type="dxa"/>
            </w:tcMar>
            <w:vAlign w:val="top"/>
          </w:tcPr>
          <w:p w:rsidR="00000000" w:rsidDel="00000000" w:rsidP="00000000" w:rsidRDefault="00000000" w:rsidRPr="00000000" w14:paraId="0000009E">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F">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0">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Application knowledge</w:t>
            </w:r>
            <w:r w:rsidDel="00000000" w:rsidR="00000000" w:rsidRPr="00000000">
              <w:rPr>
                <w:rFonts w:ascii="Century Gothic" w:cs="Century Gothic" w:eastAsia="Century Gothic" w:hAnsi="Century Gothic"/>
                <w:sz w:val="20"/>
                <w:szCs w:val="20"/>
                <w:vertAlign w:val="baseline"/>
                <w:rtl w:val="0"/>
              </w:rPr>
              <w:t xml:space="preserve"> – I understand the programme matrix &amp; have prepared for programme delivery accordingly</w:t>
            </w:r>
          </w:p>
        </w:tc>
        <w:tc>
          <w:tcPr>
            <w:tcMar>
              <w:top w:w="57.0" w:type="dxa"/>
              <w:left w:w="85.0" w:type="dxa"/>
              <w:bottom w:w="57.0" w:type="dxa"/>
            </w:tcMar>
            <w:vAlign w:val="top"/>
          </w:tcPr>
          <w:p w:rsidR="00000000" w:rsidDel="00000000" w:rsidP="00000000" w:rsidRDefault="00000000" w:rsidRPr="00000000" w14:paraId="000000A1">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2">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3">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Contextualisation</w:t>
            </w:r>
            <w:r w:rsidDel="00000000" w:rsidR="00000000" w:rsidRPr="00000000">
              <w:rPr>
                <w:rFonts w:ascii="Century Gothic" w:cs="Century Gothic" w:eastAsia="Century Gothic" w:hAnsi="Century Gothic"/>
                <w:sz w:val="20"/>
                <w:szCs w:val="20"/>
                <w:vertAlign w:val="baseline"/>
                <w:rtl w:val="0"/>
              </w:rPr>
              <w:t xml:space="preserve"> – I have included information which is specific to the commodity and practices related to the commodity</w:t>
            </w:r>
          </w:p>
        </w:tc>
        <w:tc>
          <w:tcPr>
            <w:tcMar>
              <w:top w:w="57.0" w:type="dxa"/>
              <w:left w:w="85.0" w:type="dxa"/>
              <w:bottom w:w="57.0" w:type="dxa"/>
            </w:tcMar>
            <w:vAlign w:val="top"/>
          </w:tcPr>
          <w:p w:rsidR="00000000" w:rsidDel="00000000" w:rsidP="00000000" w:rsidRDefault="00000000" w:rsidRPr="00000000" w14:paraId="000000A4">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5">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6">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Ability to respond to learners background &amp; experience</w:t>
            </w:r>
            <w:r w:rsidDel="00000000" w:rsidR="00000000" w:rsidRPr="00000000">
              <w:rPr>
                <w:rFonts w:ascii="Century Gothic" w:cs="Century Gothic" w:eastAsia="Century Gothic" w:hAnsi="Century Gothic"/>
                <w:sz w:val="20"/>
                <w:szCs w:val="20"/>
                <w:vertAlign w:val="baseline"/>
                <w:rtl w:val="0"/>
              </w:rPr>
              <w:t xml:space="preserve"> –           I have studied the learner demographics, age group, experience &amp; circumstances &amp; prepared for programme delivery accordingly</w:t>
            </w:r>
          </w:p>
        </w:tc>
        <w:tc>
          <w:tcPr>
            <w:tcMar>
              <w:top w:w="57.0" w:type="dxa"/>
              <w:left w:w="85.0" w:type="dxa"/>
              <w:bottom w:w="57.0" w:type="dxa"/>
            </w:tcMar>
            <w:vAlign w:val="top"/>
          </w:tcPr>
          <w:p w:rsidR="00000000" w:rsidDel="00000000" w:rsidP="00000000" w:rsidRDefault="00000000" w:rsidRPr="00000000" w14:paraId="000000A7">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8">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9">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Enthusiasm &amp; Commitment</w:t>
            </w:r>
            <w:r w:rsidDel="00000000" w:rsidR="00000000" w:rsidRPr="00000000">
              <w:rPr>
                <w:rFonts w:ascii="Century Gothic" w:cs="Century Gothic" w:eastAsia="Century Gothic" w:hAnsi="Century Gothic"/>
                <w:sz w:val="20"/>
                <w:szCs w:val="20"/>
                <w:vertAlign w:val="baseline"/>
                <w:rtl w:val="0"/>
              </w:rPr>
              <w:t xml:space="preserve"> – I am passionate about my subject &amp; have prepared my programme delivery to create a motivating environment with real commitment to success</w:t>
            </w:r>
          </w:p>
        </w:tc>
        <w:tc>
          <w:tcPr>
            <w:tcMar>
              <w:top w:w="57.0" w:type="dxa"/>
              <w:left w:w="85.0" w:type="dxa"/>
              <w:bottom w:w="57.0" w:type="dxa"/>
            </w:tcMar>
            <w:vAlign w:val="top"/>
          </w:tcPr>
          <w:p w:rsidR="00000000" w:rsidDel="00000000" w:rsidP="00000000" w:rsidRDefault="00000000" w:rsidRPr="00000000" w14:paraId="000000AA">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B">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AC">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Enterprise knowledge</w:t>
            </w:r>
            <w:r w:rsidDel="00000000" w:rsidR="00000000" w:rsidRPr="00000000">
              <w:rPr>
                <w:rFonts w:ascii="Century Gothic" w:cs="Century Gothic" w:eastAsia="Century Gothic" w:hAnsi="Century Gothic"/>
                <w:sz w:val="20"/>
                <w:szCs w:val="20"/>
                <w:vertAlign w:val="baseline"/>
                <w:rtl w:val="0"/>
              </w:rPr>
              <w:t xml:space="preserve"> – I know &amp; understand the values, ethics, vision &amp; mission of the workplace &amp; have prepared my programme delivery, reporting &amp; administrative tasks accordingly.</w:t>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AD">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AE">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vAlign w:val="top"/>
          </w:tcPr>
          <w:p w:rsidR="00000000" w:rsidDel="00000000" w:rsidP="00000000" w:rsidRDefault="00000000" w:rsidRPr="00000000" w14:paraId="000000AF">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Equipment check:</w:t>
            </w:r>
            <w:r w:rsidDel="00000000" w:rsidR="00000000" w:rsidRPr="00000000">
              <w:rPr>
                <w:rtl w:val="0"/>
              </w:rPr>
            </w:r>
          </w:p>
        </w:tc>
      </w:tr>
      <w:tr>
        <w:trPr>
          <w:cantSplit w:val="0"/>
          <w:tblHeader w:val="0"/>
        </w:trPr>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2">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Learner guides x 1 per learner</w:t>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3">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4">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5">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Assessment guides x 1 per learner</w:t>
            </w:r>
          </w:p>
        </w:tc>
        <w:tc>
          <w:tcPr>
            <w:tcMar>
              <w:top w:w="57.0" w:type="dxa"/>
              <w:left w:w="85.0" w:type="dxa"/>
              <w:bottom w:w="57.0" w:type="dxa"/>
            </w:tcMar>
            <w:vAlign w:val="top"/>
          </w:tcPr>
          <w:p w:rsidR="00000000" w:rsidDel="00000000" w:rsidP="00000000" w:rsidRDefault="00000000" w:rsidRPr="00000000" w14:paraId="000000B6">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7">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8">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Writing materials &amp; stationary (facilitator &amp; learner)</w:t>
            </w:r>
          </w:p>
        </w:tc>
        <w:tc>
          <w:tcPr>
            <w:tcMar>
              <w:top w:w="57.0" w:type="dxa"/>
              <w:left w:w="85.0" w:type="dxa"/>
              <w:bottom w:w="57.0" w:type="dxa"/>
            </w:tcMar>
            <w:vAlign w:val="top"/>
          </w:tcPr>
          <w:p w:rsidR="00000000" w:rsidDel="00000000" w:rsidP="00000000" w:rsidRDefault="00000000" w:rsidRPr="00000000" w14:paraId="000000B9">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A">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B">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White board &amp; pens</w:t>
            </w:r>
          </w:p>
        </w:tc>
        <w:tc>
          <w:tcPr>
            <w:tcMar>
              <w:top w:w="57.0" w:type="dxa"/>
              <w:left w:w="85.0" w:type="dxa"/>
              <w:bottom w:w="57.0" w:type="dxa"/>
            </w:tcMar>
            <w:vAlign w:val="top"/>
          </w:tcPr>
          <w:p w:rsidR="00000000" w:rsidDel="00000000" w:rsidP="00000000" w:rsidRDefault="00000000" w:rsidRPr="00000000" w14:paraId="000000BC">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D">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E">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Flip chart paper</w:t>
            </w:r>
          </w:p>
        </w:tc>
        <w:tc>
          <w:tcPr>
            <w:tcMar>
              <w:top w:w="57.0" w:type="dxa"/>
              <w:left w:w="85.0" w:type="dxa"/>
              <w:bottom w:w="57.0" w:type="dxa"/>
            </w:tcMar>
            <w:vAlign w:val="top"/>
          </w:tcPr>
          <w:p w:rsidR="00000000" w:rsidDel="00000000" w:rsidP="00000000" w:rsidRDefault="00000000" w:rsidRPr="00000000" w14:paraId="000000BF">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0">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1">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Proximal projector &amp; screen</w:t>
            </w:r>
          </w:p>
        </w:tc>
        <w:tc>
          <w:tcPr>
            <w:tcMar>
              <w:top w:w="57.0" w:type="dxa"/>
              <w:left w:w="85.0" w:type="dxa"/>
              <w:bottom w:w="57.0" w:type="dxa"/>
            </w:tcMar>
            <w:vAlign w:val="top"/>
          </w:tcPr>
          <w:p w:rsidR="00000000" w:rsidDel="00000000" w:rsidP="00000000" w:rsidRDefault="00000000" w:rsidRPr="00000000" w14:paraId="000000C2">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3">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4">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Laptop &amp; programme disk</w:t>
            </w:r>
          </w:p>
        </w:tc>
        <w:tc>
          <w:tcPr>
            <w:tcMar>
              <w:top w:w="57.0" w:type="dxa"/>
              <w:left w:w="85.0" w:type="dxa"/>
              <w:bottom w:w="57.0" w:type="dxa"/>
            </w:tcMar>
            <w:vAlign w:val="top"/>
          </w:tcPr>
          <w:p w:rsidR="00000000" w:rsidDel="00000000" w:rsidP="00000000" w:rsidRDefault="00000000" w:rsidRPr="00000000" w14:paraId="000000C5">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6">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7">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Sample Hand-outs and examples of laws and other relevant documents</w:t>
            </w:r>
          </w:p>
        </w:tc>
        <w:tc>
          <w:tcPr>
            <w:tcMar>
              <w:top w:w="57.0" w:type="dxa"/>
              <w:left w:w="85.0" w:type="dxa"/>
              <w:bottom w:w="57.0" w:type="dxa"/>
            </w:tcMar>
            <w:vAlign w:val="top"/>
          </w:tcPr>
          <w:p w:rsidR="00000000" w:rsidDel="00000000" w:rsidP="00000000" w:rsidRDefault="00000000" w:rsidRPr="00000000" w14:paraId="000000C8">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9">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CA">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Safety gear as prescribed by unit standard and applicable legislation</w:t>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CB">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CC">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vAlign w:val="top"/>
          </w:tcPr>
          <w:p w:rsidR="00000000" w:rsidDel="00000000" w:rsidP="00000000" w:rsidRDefault="00000000" w:rsidRPr="00000000" w14:paraId="000000CD">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Documentation checklist:</w:t>
            </w:r>
            <w:r w:rsidDel="00000000" w:rsidR="00000000" w:rsidRPr="00000000">
              <w:rPr>
                <w:rtl w:val="0"/>
              </w:rPr>
            </w:r>
          </w:p>
        </w:tc>
      </w:tr>
      <w:tr>
        <w:trPr>
          <w:cantSplit w:val="0"/>
          <w:tblHeader w:val="0"/>
        </w:trPr>
        <w:tc>
          <w:tcPr>
            <w:tcBorders>
              <w:top w:color="000000" w:space="0" w:sz="6" w:val="single"/>
            </w:tcBorders>
            <w:tcMar>
              <w:top w:w="57.0" w:type="dxa"/>
              <w:left w:w="85.0" w:type="dxa"/>
              <w:bottom w:w="57.0" w:type="dxa"/>
            </w:tcMar>
            <w:vAlign w:val="top"/>
          </w:tcPr>
          <w:p w:rsidR="00000000" w:rsidDel="00000000" w:rsidP="00000000" w:rsidRDefault="00000000" w:rsidRPr="00000000" w14:paraId="000000D0">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Attendance Register </w:t>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D1">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D2">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3">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Course Evaluation</w:t>
            </w:r>
          </w:p>
        </w:tc>
        <w:tc>
          <w:tcPr>
            <w:tcMar>
              <w:top w:w="57.0" w:type="dxa"/>
              <w:left w:w="85.0" w:type="dxa"/>
              <w:bottom w:w="57.0" w:type="dxa"/>
            </w:tcMar>
            <w:vAlign w:val="top"/>
          </w:tcPr>
          <w:p w:rsidR="00000000" w:rsidDel="00000000" w:rsidP="00000000" w:rsidRDefault="00000000" w:rsidRPr="00000000" w14:paraId="000000D4">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5">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6">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Learner Course Evaluation</w:t>
            </w:r>
          </w:p>
        </w:tc>
        <w:tc>
          <w:tcPr>
            <w:tcMar>
              <w:top w:w="57.0" w:type="dxa"/>
              <w:left w:w="85.0" w:type="dxa"/>
              <w:bottom w:w="57.0" w:type="dxa"/>
            </w:tcMar>
            <w:vAlign w:val="top"/>
          </w:tcPr>
          <w:p w:rsidR="00000000" w:rsidDel="00000000" w:rsidP="00000000" w:rsidRDefault="00000000" w:rsidRPr="00000000" w14:paraId="000000D7">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8">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9">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Portfolios of evidence</w:t>
            </w:r>
          </w:p>
        </w:tc>
        <w:tc>
          <w:tcPr>
            <w:tcMar>
              <w:top w:w="57.0" w:type="dxa"/>
              <w:left w:w="85.0" w:type="dxa"/>
              <w:bottom w:w="57.0" w:type="dxa"/>
            </w:tcMar>
            <w:vAlign w:val="top"/>
          </w:tcPr>
          <w:p w:rsidR="00000000" w:rsidDel="00000000" w:rsidP="00000000" w:rsidRDefault="00000000" w:rsidRPr="00000000" w14:paraId="000000DA">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B">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bl>
    <w:p w:rsidR="00000000" w:rsidDel="00000000" w:rsidP="00000000" w:rsidRDefault="00000000" w:rsidRPr="00000000" w14:paraId="000000DC">
      <w:pPr>
        <w:tabs>
          <w:tab w:val="left" w:leader="none" w:pos="3994"/>
        </w:tabs>
        <w:spacing w:after="0" w:lineRule="auto"/>
        <w:rPr>
          <w:rFonts w:ascii="Century Gothic" w:cs="Century Gothic" w:eastAsia="Century Gothic" w:hAnsi="Century Gothic"/>
          <w:b w:val="0"/>
          <w:bCs w:val="0"/>
          <w:sz w:val="24"/>
          <w:szCs w:val="24"/>
          <w:vertAlign w:val="baseline"/>
        </w:rPr>
        <w:sectPr>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DD">
      <w:pPr>
        <w:shd w:fill="f2f2f2" w:val="clea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Learning Program Time Frames</w:t>
      </w:r>
      <w:r w:rsidDel="00000000" w:rsidR="00000000" w:rsidRPr="00000000">
        <w:rPr>
          <w:rtl w:val="0"/>
        </w:rPr>
      </w:r>
    </w:p>
    <w:tbl>
      <w:tblPr>
        <w:tblStyle w:val="Table7"/>
        <w:tblW w:w="9865.0" w:type="dxa"/>
        <w:jc w:val="left"/>
        <w:tblInd w:w="-8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95"/>
        <w:gridCol w:w="1417"/>
        <w:gridCol w:w="2285"/>
        <w:gridCol w:w="2608"/>
        <w:gridCol w:w="1460"/>
        <w:tblGridChange w:id="0">
          <w:tblGrid>
            <w:gridCol w:w="2095"/>
            <w:gridCol w:w="1417"/>
            <w:gridCol w:w="2285"/>
            <w:gridCol w:w="2608"/>
            <w:gridCol w:w="1460"/>
          </w:tblGrid>
        </w:tblGridChange>
      </w:tblGrid>
      <w:tr>
        <w:trPr>
          <w:cantSplit w:val="1"/>
          <w:tblHeader w:val="1"/>
        </w:trPr>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Total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Theoretical learning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Practical learning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Activities to be completed</w:t>
            </w: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3">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Complete Program (including summative assessment)</w:t>
            </w: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4">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5">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6">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7">
            <w:pPr>
              <w:spacing w:after="0" w:lineRule="auto"/>
              <w:jc w:val="center"/>
              <w:rPr>
                <w:rFonts w:ascii="Century Gothic" w:cs="Century Gothic" w:eastAsia="Century Gothic" w:hAnsi="Century Gothic"/>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8">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Learner Orientation and “Ice Breaker”</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E9">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 hour</w:t>
            </w:r>
          </w:p>
        </w:tc>
        <w:tc>
          <w:tcPr>
            <w:tcMar>
              <w:top w:w="113.0" w:type="dxa"/>
              <w:left w:w="85.0" w:type="dxa"/>
              <w:bottom w:w="113.0" w:type="dxa"/>
              <w:right w:w="85.0" w:type="dxa"/>
            </w:tcMar>
            <w:vAlign w:val="top"/>
          </w:tcPr>
          <w:p w:rsidR="00000000" w:rsidDel="00000000" w:rsidP="00000000" w:rsidRDefault="00000000" w:rsidRPr="00000000" w14:paraId="000000EA">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EB">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EC">
            <w:pPr>
              <w:spacing w:after="0" w:lineRule="auto"/>
              <w:jc w:val="center"/>
              <w:rPr>
                <w:rFonts w:ascii="Century Gothic" w:cs="Century Gothic" w:eastAsia="Century Gothic" w:hAnsi="Century Gothic"/>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D">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Purpose, Introduction and Learner Directions</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EE">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 hour</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0">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F1">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F2">
            <w:pPr>
              <w:spacing w:after="0" w:lineRule="auto"/>
              <w:jc w:val="center"/>
              <w:rPr>
                <w:rFonts w:ascii="Century Gothic" w:cs="Century Gothic" w:eastAsia="Century Gothic" w:hAnsi="Century Gothic"/>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F3">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EXPLAIN THE PRINCIPLES OF COMPUTER NETWORKS</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4">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50 hour</w:t>
            </w:r>
          </w:p>
          <w:p w:rsidR="00000000" w:rsidDel="00000000" w:rsidP="00000000" w:rsidRDefault="00000000" w:rsidRPr="00000000" w14:paraId="000000F5">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6">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7">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8">
            <w:pPr>
              <w:spacing w:after="0" w:lineRule="auto"/>
              <w:jc w:val="center"/>
              <w:rPr>
                <w:rFonts w:ascii="Century Gothic" w:cs="Century Gothic" w:eastAsia="Century Gothic" w:hAnsi="Century Gothic"/>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12"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Preparation for Assessment &amp; revision</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A">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0.5</w:t>
            </w:r>
          </w:p>
        </w:tc>
        <w:tc>
          <w:tcPr>
            <w:tcMar>
              <w:top w:w="113.0" w:type="dxa"/>
              <w:left w:w="85.0" w:type="dxa"/>
              <w:bottom w:w="113.0" w:type="dxa"/>
              <w:right w:w="85.0" w:type="dxa"/>
            </w:tcMar>
            <w:vAlign w:val="top"/>
          </w:tcPr>
          <w:p w:rsidR="00000000" w:rsidDel="00000000" w:rsidP="00000000" w:rsidRDefault="00000000" w:rsidRPr="00000000" w14:paraId="000000FB">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t>
            </w:r>
          </w:p>
        </w:tc>
        <w:tc>
          <w:tcPr>
            <w:tcMar>
              <w:top w:w="113.0" w:type="dxa"/>
              <w:left w:w="85.0" w:type="dxa"/>
              <w:bottom w:w="113.0" w:type="dxa"/>
              <w:right w:w="85.0" w:type="dxa"/>
            </w:tcMar>
            <w:vAlign w:val="top"/>
          </w:tcPr>
          <w:p w:rsidR="00000000" w:rsidDel="00000000" w:rsidP="00000000" w:rsidRDefault="00000000" w:rsidRPr="00000000" w14:paraId="000000FC">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t>
            </w:r>
          </w:p>
        </w:tc>
        <w:tc>
          <w:tcPr>
            <w:tcMar>
              <w:top w:w="113.0" w:type="dxa"/>
              <w:left w:w="85.0" w:type="dxa"/>
              <w:bottom w:w="113.0" w:type="dxa"/>
              <w:right w:w="85.0" w:type="dxa"/>
            </w:tcMar>
            <w:vAlign w:val="top"/>
          </w:tcPr>
          <w:p w:rsidR="00000000" w:rsidDel="00000000" w:rsidP="00000000" w:rsidRDefault="00000000" w:rsidRPr="00000000" w14:paraId="000000FD">
            <w:pPr>
              <w:spacing w:after="0" w:lineRule="auto"/>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t>
            </w:r>
          </w:p>
        </w:tc>
      </w:tr>
    </w:tbl>
    <w:p w:rsidR="00000000" w:rsidDel="00000000" w:rsidP="00000000" w:rsidRDefault="00000000" w:rsidRPr="00000000" w14:paraId="000000FE">
      <w:pPr>
        <w:spacing w:after="0" w:line="240" w:lineRule="auto"/>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0FF">
      <w:pPr>
        <w:spacing w:after="0" w:line="240" w:lineRule="auto"/>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100">
      <w:pPr>
        <w:spacing w:after="0" w:line="240" w:lineRule="auto"/>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tbl>
      <w:tblPr>
        <w:tblStyle w:val="Table8"/>
        <w:tblW w:w="9450.0" w:type="dxa"/>
        <w:jc w:val="left"/>
        <w:tblInd w:w="-15.0" w:type="dxa"/>
        <w:tblLayout w:type="fixed"/>
        <w:tblLook w:val="0000"/>
      </w:tblPr>
      <w:tblGrid>
        <w:gridCol w:w="2115"/>
        <w:gridCol w:w="7335"/>
        <w:tblGridChange w:id="0">
          <w:tblGrid>
            <w:gridCol w:w="2115"/>
            <w:gridCol w:w="7335"/>
          </w:tblGrid>
        </w:tblGridChange>
      </w:tblGrid>
      <w:tr>
        <w:trPr>
          <w:cantSplit w:val="0"/>
          <w:tblHeader w:val="0"/>
        </w:trPr>
        <w:tc>
          <w:tcPr>
            <w:vAlign w:val="center"/>
          </w:tcPr>
          <w:p w:rsidR="00000000" w:rsidDel="00000000" w:rsidP="00000000" w:rsidRDefault="00000000" w:rsidRPr="00000000" w14:paraId="00000101">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Pr>
              <w:drawing>
                <wp:inline distB="0" distT="0" distL="114300" distR="114300">
                  <wp:extent cx="1295400" cy="1285875"/>
                  <wp:effectExtent b="0" l="0" r="0" t="0"/>
                  <wp:docPr descr="Description: SAQA" id="5" name="image1.png"/>
                  <a:graphic>
                    <a:graphicData uri="http://schemas.openxmlformats.org/drawingml/2006/picture">
                      <pic:pic>
                        <pic:nvPicPr>
                          <pic:cNvPr descr="Description: SAQA" id="0" name="image1.png"/>
                          <pic:cNvPicPr preferRelativeResize="0"/>
                        </pic:nvPicPr>
                        <pic:blipFill>
                          <a:blip r:embed="rId11"/>
                          <a:srcRect b="0" l="0" r="0" t="0"/>
                          <a:stretch>
                            <a:fillRect/>
                          </a:stretch>
                        </pic:blipFill>
                        <pic:spPr>
                          <a:xfrm>
                            <a:off x="0" y="0"/>
                            <a:ext cx="1295400" cy="128587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02">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i w:val="1"/>
                <w:iCs w:val="1"/>
                <w:color w:val="000066"/>
                <w:sz w:val="16"/>
                <w:szCs w:val="16"/>
                <w:vertAlign w:val="baseline"/>
                <w:rtl w:val="0"/>
              </w:rPr>
              <w:t xml:space="preserve">All qualifications and part qualifications registered on the National Qualifications Framework are public property. Thus the only payment that can be made for them is for service and reproduction. It is illegal to sell this material for profit. If the material is reproduced or quoted, the South African Qualifications Authority (SAQA) should be acknowledged as the source.</w:t>
            </w:r>
            <w:r w:rsidDel="00000000" w:rsidR="00000000" w:rsidRPr="00000000">
              <w:rPr>
                <w:rtl w:val="0"/>
              </w:rPr>
            </w:r>
          </w:p>
        </w:tc>
      </w:tr>
    </w:tbl>
    <w:p w:rsidR="00000000" w:rsidDel="00000000" w:rsidP="00000000" w:rsidRDefault="00000000" w:rsidRPr="00000000" w14:paraId="00000103">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9"/>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04">
            <w:pPr>
              <w:spacing w:after="0" w:line="240" w:lineRule="auto"/>
              <w:jc w:val="cente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SOUTH AFRICAN QUALIFICATIONS AUTHORITY</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05">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10"/>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06">
            <w:pPr>
              <w:spacing w:after="0" w:line="240" w:lineRule="auto"/>
              <w:jc w:val="cente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66"/>
                <w:sz w:val="18"/>
                <w:szCs w:val="18"/>
                <w:vertAlign w:val="baseline"/>
                <w:rtl w:val="0"/>
              </w:rPr>
              <w:t xml:space="preserve">REGISTERED UNIT STANDARD:</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07">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11"/>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08">
            <w:pPr>
              <w:spacing w:after="0" w:line="240" w:lineRule="auto"/>
              <w:jc w:val="cente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Explain the principles of computer networks</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09">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12"/>
        <w:tblW w:w="8559.0" w:type="dxa"/>
        <w:jc w:val="center"/>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1119"/>
        <w:gridCol w:w="1690"/>
        <w:gridCol w:w="2069"/>
        <w:gridCol w:w="1977"/>
        <w:gridCol w:w="1704"/>
        <w:tblGridChange w:id="0">
          <w:tblGrid>
            <w:gridCol w:w="1119"/>
            <w:gridCol w:w="1690"/>
            <w:gridCol w:w="2069"/>
            <w:gridCol w:w="1977"/>
            <w:gridCol w:w="170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0A">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SAQA US ID</w:t>
            </w: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0B">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TITLE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0F">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14913 </w:t>
            </w:r>
          </w:p>
        </w:tc>
        <w:tc>
          <w:tcPr>
            <w:gridSpan w:val="4"/>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10">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Explain the principles of computer networks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14">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ORIGINATOR</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16">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ORIGINATING PROVIDER</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19">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SGB Information Systems and Technology </w:t>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1B">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w:t>
            </w:r>
          </w:p>
        </w:tc>
      </w:tr>
      <w:tr>
        <w:trPr>
          <w:cantSplit w:val="0"/>
          <w:tblHeader w:val="0"/>
        </w:trPr>
        <w:tc>
          <w:tcPr>
            <w:gridSpan w:val="5"/>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1E">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QUALITY ASSURING BODY</w:t>
            </w:r>
            <w:r w:rsidDel="00000000" w:rsidR="00000000" w:rsidRPr="00000000">
              <w:rPr>
                <w:rtl w:val="0"/>
              </w:rPr>
            </w:r>
          </w:p>
        </w:tc>
      </w:tr>
      <w:tr>
        <w:trPr>
          <w:cantSplit w:val="0"/>
          <w:tblHeader w:val="0"/>
        </w:trPr>
        <w:tc>
          <w:tcPr>
            <w:gridSpan w:val="5"/>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23">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w:t>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28">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FIELD</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2B">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SUBFIELD</w:t>
            </w:r>
            <w:r w:rsidDel="00000000" w:rsidR="00000000" w:rsidRPr="00000000">
              <w:rPr>
                <w:rtl w:val="0"/>
              </w:rPr>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2D">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Field 10 - Physical, Mathematical, Computer and Life Sciences</w:t>
            </w:r>
          </w:p>
        </w:tc>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30">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Information Technology and Computer Sciences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32">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ABET BAND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33">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34">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PRE-2009 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35">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36">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CREDITS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37">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Undefined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38">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Regular-Fundamental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39">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3A">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3B">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5 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3C">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REGISTRATION 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3E">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REGISTRATION START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3F">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REGISTRATION END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40">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SAQA DECISION NUMBER</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41">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43">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2012-07-01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44">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45">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SAQA 0695/12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46">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LAST DATE FOR ENROLMENT</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48">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LAST DATE FOR ACHIEVEMENT</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4B">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2016-06-30  </w:t>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4D">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2019-06-30  </w:t>
            </w:r>
          </w:p>
        </w:tc>
      </w:tr>
    </w:tbl>
    <w:p w:rsidR="00000000" w:rsidDel="00000000" w:rsidP="00000000" w:rsidRDefault="00000000" w:rsidRPr="00000000" w14:paraId="00000150">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13"/>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51">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i w:val="1"/>
                <w:iCs w:val="1"/>
                <w:color w:val="000000"/>
                <w:sz w:val="16"/>
                <w:szCs w:val="16"/>
                <w:vertAlign w:val="baseline"/>
                <w:rtl w:val="0"/>
              </w:rPr>
              <w:t xml:space="preserve">In all of the tables in this document, both the pre-2009 NQF Level and the NQF Level is shown. In the text (purpose statements, qualification rules, etc), any references to NQF Levels are to the pre-2009 levels unless specifically stated otherwise. </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52">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14"/>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53">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br w:type="textWrapping"/>
              <w:t xml:space="preserve">This unit standard does not replace any other unit standard and is not replaced by any other unit standard. </w:t>
            </w:r>
          </w:p>
        </w:tc>
      </w:tr>
    </w:tbl>
    <w:p w:rsidR="00000000" w:rsidDel="00000000" w:rsidP="00000000" w:rsidRDefault="00000000" w:rsidRPr="00000000" w14:paraId="00000154">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15"/>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55">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PURPOSE OF THE UNIT STANDARD</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56">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16"/>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57">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This unit standard is intended:</w:t>
            </w:r>
          </w:p>
          <w:p w:rsidR="00000000" w:rsidDel="00000000" w:rsidP="00000000" w:rsidRDefault="00000000" w:rsidRPr="00000000" w14:paraId="00000158">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to provide fundamental knowledge of the areas covered</w:t>
            </w:r>
          </w:p>
          <w:p w:rsidR="00000000" w:rsidDel="00000000" w:rsidP="00000000" w:rsidRDefault="00000000" w:rsidRPr="00000000" w14:paraId="00000159">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for those working in, or entering the workplace in the area of Data Communication &amp; Networking</w:t>
            </w:r>
          </w:p>
          <w:p w:rsidR="00000000" w:rsidDel="00000000" w:rsidP="00000000" w:rsidRDefault="00000000" w:rsidRPr="00000000" w14:paraId="0000015A">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as additional knowledge for those wanting to understand the areas covered </w:t>
              <w:br w:type="textWrapping"/>
              <w:br w:type="textWrapping"/>
              <w:t xml:space="preserve">People credited with this unit standard are able to:</w:t>
            </w:r>
          </w:p>
          <w:p w:rsidR="00000000" w:rsidDel="00000000" w:rsidP="00000000" w:rsidRDefault="00000000" w:rsidRPr="00000000" w14:paraId="0000015B">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Describe data communication.</w:t>
            </w:r>
          </w:p>
          <w:p w:rsidR="00000000" w:rsidDel="00000000" w:rsidP="00000000" w:rsidRDefault="00000000" w:rsidRPr="00000000" w14:paraId="0000015C">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Demonstrate knowledge of main features of LAN`s</w:t>
            </w:r>
          </w:p>
          <w:p w:rsidR="00000000" w:rsidDel="00000000" w:rsidP="00000000" w:rsidRDefault="00000000" w:rsidRPr="00000000" w14:paraId="0000015D">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Demonstrate knowledge of main features of WAN`s. </w:t>
              <w:br w:type="textWrapping"/>
              <w:t xml:space="preserve">The performance of all elements is to a standard that allows for further learning in this area. </w:t>
            </w:r>
          </w:p>
        </w:tc>
      </w:tr>
    </w:tbl>
    <w:p w:rsidR="00000000" w:rsidDel="00000000" w:rsidP="00000000" w:rsidRDefault="00000000" w:rsidRPr="00000000" w14:paraId="0000015E">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17"/>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5F">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LEARNING ASSUMED TO BE IN PLACE AND RECOGNITION OF PRIOR LEARNING</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60">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18"/>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61">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Open. </w:t>
              <w:br w:type="textWrapping"/>
              <w:t xml:space="preserve">The credit value of this unit is based on a person having prior knowledge and skills to:</w:t>
            </w:r>
          </w:p>
          <w:p w:rsidR="00000000" w:rsidDel="00000000" w:rsidP="00000000" w:rsidRDefault="00000000" w:rsidRPr="00000000" w14:paraId="00000162">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Demonstrate an understanding of fundamental mathematics (at least NQF level 3).</w:t>
            </w:r>
          </w:p>
          <w:p w:rsidR="00000000" w:rsidDel="00000000" w:rsidP="00000000" w:rsidRDefault="00000000" w:rsidRPr="00000000" w14:paraId="00000163">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Demonstrate PC competency skills (End-User Computing unit Standards, at least up to NQF level 3.)</w:t>
            </w:r>
          </w:p>
          <w:p w:rsidR="00000000" w:rsidDel="00000000" w:rsidP="00000000" w:rsidRDefault="00000000" w:rsidRPr="00000000" w14:paraId="00000164">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Demonstrate competence to resolve technical computer problems (SGB-ID=DC301/ 302).</w:t>
            </w:r>
          </w:p>
          <w:p w:rsidR="00000000" w:rsidDel="00000000" w:rsidP="00000000" w:rsidRDefault="00000000" w:rsidRPr="00000000" w14:paraId="00000165">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Demonstrate an understanding of local and wide area networks, and their installation. </w:t>
            </w:r>
          </w:p>
        </w:tc>
      </w:tr>
    </w:tbl>
    <w:p w:rsidR="00000000" w:rsidDel="00000000" w:rsidP="00000000" w:rsidRDefault="00000000" w:rsidRPr="00000000" w14:paraId="00000166">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19"/>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67">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27"/>
                <w:szCs w:val="27"/>
                <w:u w:val="single"/>
                <w:vertAlign w:val="baseline"/>
                <w:rtl w:val="0"/>
              </w:rPr>
              <w:t xml:space="preserve">Specific Outcomes and Assessment Criteria:</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68">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20"/>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69">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SPECIFIC OUTCOME 1</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6A">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21"/>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6B">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Describe data communication. </w:t>
            </w:r>
          </w:p>
        </w:tc>
      </w:tr>
    </w:tbl>
    <w:p w:rsidR="00000000" w:rsidDel="00000000" w:rsidP="00000000" w:rsidRDefault="00000000" w:rsidRPr="00000000" w14:paraId="0000016C">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22"/>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6D">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br w:type="textWrapping"/>
              <w:t xml:space="preserve">ASSESSMENT CRITERIA</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6E">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23"/>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6F">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1</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70">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24"/>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71">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1. The description explains the roles of key elements in data communication. </w:t>
            </w:r>
          </w:p>
        </w:tc>
      </w:tr>
    </w:tbl>
    <w:p w:rsidR="00000000" w:rsidDel="00000000" w:rsidP="00000000" w:rsidRDefault="00000000" w:rsidRPr="00000000" w14:paraId="00000172">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25"/>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73">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RANGE</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74">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26"/>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75">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Computer, Sender, Receiver, Transmission media.</w:t>
              <w:br w:type="textWrapping"/>
              <w:t xml:space="preserve"> </w:t>
            </w:r>
          </w:p>
        </w:tc>
      </w:tr>
    </w:tbl>
    <w:p w:rsidR="00000000" w:rsidDel="00000000" w:rsidP="00000000" w:rsidRDefault="00000000" w:rsidRPr="00000000" w14:paraId="00000176">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27"/>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77">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2</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78">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28"/>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79">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 The description differentiates between LAN's and WAN's. </w:t>
            </w:r>
          </w:p>
        </w:tc>
      </w:tr>
    </w:tbl>
    <w:p w:rsidR="00000000" w:rsidDel="00000000" w:rsidP="00000000" w:rsidRDefault="00000000" w:rsidRPr="00000000" w14:paraId="0000017A">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29"/>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7B">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RANGE</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7C">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30"/>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7D">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Speed, Control, Access, Media, Cost, Distance.</w:t>
              <w:br w:type="textWrapping"/>
              <w:t xml:space="preserve"> </w:t>
            </w:r>
          </w:p>
        </w:tc>
      </w:tr>
    </w:tbl>
    <w:p w:rsidR="00000000" w:rsidDel="00000000" w:rsidP="00000000" w:rsidRDefault="00000000" w:rsidRPr="00000000" w14:paraId="0000017E">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31"/>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7F">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SPECIFIC OUTCOME 2</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80">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32"/>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81">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Demonstrate knowledge of main features of LANs. </w:t>
            </w:r>
          </w:p>
        </w:tc>
      </w:tr>
    </w:tbl>
    <w:p w:rsidR="00000000" w:rsidDel="00000000" w:rsidP="00000000" w:rsidRDefault="00000000" w:rsidRPr="00000000" w14:paraId="00000182">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33"/>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83">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br w:type="textWrapping"/>
              <w:t xml:space="preserve">ASSESSMENT CRITERIA</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84">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34"/>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85">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1</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86">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35"/>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87">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1. The demonstration identifies the uses of LAN's with respect to current practice. </w:t>
            </w:r>
          </w:p>
        </w:tc>
      </w:tr>
    </w:tbl>
    <w:p w:rsidR="00000000" w:rsidDel="00000000" w:rsidP="00000000" w:rsidRDefault="00000000" w:rsidRPr="00000000" w14:paraId="00000188">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36"/>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89">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RANGE</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8A">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37"/>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8B">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Local sharing of data, programs, peripherals and communications.</w:t>
              <w:br w:type="textWrapping"/>
              <w:t xml:space="preserve"> </w:t>
            </w:r>
          </w:p>
        </w:tc>
      </w:tr>
    </w:tbl>
    <w:p w:rsidR="00000000" w:rsidDel="00000000" w:rsidP="00000000" w:rsidRDefault="00000000" w:rsidRPr="00000000" w14:paraId="0000018C">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38"/>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8D">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2</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8E">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39"/>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8F">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 The demonstration identifies the main types of LAN media. </w:t>
            </w:r>
          </w:p>
        </w:tc>
      </w:tr>
    </w:tbl>
    <w:p w:rsidR="00000000" w:rsidDel="00000000" w:rsidP="00000000" w:rsidRDefault="00000000" w:rsidRPr="00000000" w14:paraId="00000190">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40"/>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91">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RANGE</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92">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41"/>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93">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Twisted pair, Coaxial, Optic fiber, Wireless.</w:t>
              <w:br w:type="textWrapping"/>
              <w:t xml:space="preserve"> </w:t>
            </w:r>
          </w:p>
        </w:tc>
      </w:tr>
    </w:tbl>
    <w:p w:rsidR="00000000" w:rsidDel="00000000" w:rsidP="00000000" w:rsidRDefault="00000000" w:rsidRPr="00000000" w14:paraId="00000194">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42"/>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95">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3</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96">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43"/>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97">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3. The demonstration describes the main LAN configurations. </w:t>
            </w:r>
          </w:p>
        </w:tc>
      </w:tr>
    </w:tbl>
    <w:p w:rsidR="00000000" w:rsidDel="00000000" w:rsidP="00000000" w:rsidRDefault="00000000" w:rsidRPr="00000000" w14:paraId="00000198">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44"/>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99">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RANGE</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9A">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45"/>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9B">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Star, Bus, Ring.</w:t>
              <w:br w:type="textWrapping"/>
              <w:t xml:space="preserve"> </w:t>
            </w:r>
          </w:p>
        </w:tc>
      </w:tr>
    </w:tbl>
    <w:p w:rsidR="00000000" w:rsidDel="00000000" w:rsidP="00000000" w:rsidRDefault="00000000" w:rsidRPr="00000000" w14:paraId="0000019C">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46"/>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9D">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4</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9E">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47"/>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9F">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4. The demonstration describes LAN bandwidth. </w:t>
            </w:r>
          </w:p>
        </w:tc>
      </w:tr>
    </w:tbl>
    <w:p w:rsidR="00000000" w:rsidDel="00000000" w:rsidP="00000000" w:rsidRDefault="00000000" w:rsidRPr="00000000" w14:paraId="000001A0">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48"/>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A1">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RANGE</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A2">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49"/>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A3">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Baseband, Broadband.</w:t>
              <w:br w:type="textWrapping"/>
              <w:t xml:space="preserve"> </w:t>
            </w:r>
          </w:p>
        </w:tc>
      </w:tr>
    </w:tbl>
    <w:p w:rsidR="00000000" w:rsidDel="00000000" w:rsidP="00000000" w:rsidRDefault="00000000" w:rsidRPr="00000000" w14:paraId="000001A4">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50"/>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A5">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5</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A6">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51"/>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A7">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5. The demonstration describes LAN protocols. </w:t>
            </w:r>
          </w:p>
        </w:tc>
      </w:tr>
    </w:tbl>
    <w:p w:rsidR="00000000" w:rsidDel="00000000" w:rsidP="00000000" w:rsidRDefault="00000000" w:rsidRPr="00000000" w14:paraId="000001A8">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52"/>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A9">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RANGE</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AA">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53"/>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AB">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Ethernet, Token ring, TCP/IP.</w:t>
              <w:br w:type="textWrapping"/>
              <w:t xml:space="preserve"> </w:t>
            </w:r>
          </w:p>
        </w:tc>
      </w:tr>
    </w:tbl>
    <w:p w:rsidR="00000000" w:rsidDel="00000000" w:rsidP="00000000" w:rsidRDefault="00000000" w:rsidRPr="00000000" w14:paraId="000001AC">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54"/>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AD">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SPECIFIC OUTCOME 3</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AE">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55"/>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AF">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Demonstrate knowledge of main features of WANs. </w:t>
            </w:r>
          </w:p>
        </w:tc>
      </w:tr>
    </w:tbl>
    <w:p w:rsidR="00000000" w:rsidDel="00000000" w:rsidP="00000000" w:rsidRDefault="00000000" w:rsidRPr="00000000" w14:paraId="000001B0">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56"/>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B1">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br w:type="textWrapping"/>
              <w:t xml:space="preserve">ASSESSMENT CRITERIA</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B2">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57"/>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B3">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1</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B4">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58"/>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B5">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1. The demonstration explains the uses of WAN's with respect to current practice. </w:t>
            </w:r>
          </w:p>
        </w:tc>
      </w:tr>
    </w:tbl>
    <w:p w:rsidR="00000000" w:rsidDel="00000000" w:rsidP="00000000" w:rsidRDefault="00000000" w:rsidRPr="00000000" w14:paraId="000001B6">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59"/>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B7">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RANGE</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B8">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60"/>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B9">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Remote sharing of data, programs, peripherals and communications.</w:t>
              <w:br w:type="textWrapping"/>
              <w:t xml:space="preserve"> </w:t>
            </w:r>
          </w:p>
        </w:tc>
      </w:tr>
    </w:tbl>
    <w:p w:rsidR="00000000" w:rsidDel="00000000" w:rsidP="00000000" w:rsidRDefault="00000000" w:rsidRPr="00000000" w14:paraId="000001BA">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61"/>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BB">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2</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BC">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62"/>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BD">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 The demonstration explains the uses, hardware requirements and advantages of WAN's. </w:t>
            </w:r>
          </w:p>
        </w:tc>
      </w:tr>
    </w:tbl>
    <w:p w:rsidR="00000000" w:rsidDel="00000000" w:rsidP="00000000" w:rsidRDefault="00000000" w:rsidRPr="00000000" w14:paraId="000001BE">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63"/>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BF">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RANGE</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C0">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64"/>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C1">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Voice, Data, Packet switched, ISDN.</w:t>
              <w:br w:type="textWrapping"/>
              <w:t xml:space="preserve"> </w:t>
            </w:r>
          </w:p>
        </w:tc>
      </w:tr>
    </w:tbl>
    <w:p w:rsidR="00000000" w:rsidDel="00000000" w:rsidP="00000000" w:rsidRDefault="00000000" w:rsidRPr="00000000" w14:paraId="000001C2">
      <w:pPr>
        <w:spacing w:after="0" w:line="240" w:lineRule="auto"/>
        <w:rPr>
          <w:rFonts w:ascii="Times New Roman" w:cs="Times New Roman" w:eastAsia="Times New Roman" w:hAnsi="Times New Roman"/>
          <w:sz w:val="20"/>
          <w:szCs w:val="20"/>
          <w:vertAlign w:val="baseline"/>
        </w:rPr>
      </w:pPr>
      <w:r w:rsidDel="00000000" w:rsidR="00000000" w:rsidRPr="00000000">
        <w:rPr>
          <w:rFonts w:ascii="Tahoma" w:cs="Tahoma" w:eastAsia="Tahoma" w:hAnsi="Tahoma"/>
          <w:color w:val="000000"/>
          <w:sz w:val="18"/>
          <w:szCs w:val="18"/>
          <w:vertAlign w:val="baseline"/>
          <w:rtl w:val="0"/>
        </w:rPr>
        <w:br w:type="textWrapping"/>
      </w:r>
      <w:r w:rsidDel="00000000" w:rsidR="00000000" w:rsidRPr="00000000">
        <w:rPr>
          <w:rtl w:val="0"/>
        </w:rPr>
      </w:r>
    </w:p>
    <w:tbl>
      <w:tblPr>
        <w:tblStyle w:val="Table65"/>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C3">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ACCREDITATION AND MODERATION OPTIONS</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C4">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66"/>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C5">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The relevant Education and Training Quality Authority (ETQA) must accredit providers before they can offer programs of education and training assessed against unit standards. </w:t>
              <w:br w:type="textWrapping"/>
              <w:t xml:space="preserve">Moderation of assessment will be overseen by the relevant ETQA according to the moderation guidelines in the relevant qualification and the agreed ETQA procedures. </w:t>
            </w:r>
          </w:p>
        </w:tc>
      </w:tr>
    </w:tbl>
    <w:p w:rsidR="00000000" w:rsidDel="00000000" w:rsidP="00000000" w:rsidRDefault="00000000" w:rsidRPr="00000000" w14:paraId="000001C6">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67"/>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C7">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ESSENTIAL EMBEDDED KNOWLEDGE</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C8">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68"/>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C9">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1. Performance of all elements is to be carried out in accordance with organisation standards and procedures, unless otherwise stated. Organisation standards and procedures may cover: quality assurance, documentation, security, communication, health and safety, and personal behavior. An example of the standards expected is the standards found in ISO 9000 Certified Organisations. </w:t>
              <w:br w:type="textWrapping"/>
              <w:t xml:space="preserve">2. Performance of all elements complies with the laws of South Africa, especially with regard to copyright, privacy, health and safety, and consumer rights. </w:t>
              <w:br w:type="textWrapping"/>
              <w:t xml:space="preserve">3. All activities must comply with any policies, procedures and requirements of the organisations involved, the ethical codes of relevant professional bodies and any relevant legislative and/ or regulatory requirements. </w:t>
              <w:br w:type="textWrapping"/>
              <w:t xml:space="preserve">4. Performance of all elements should be performed with a solid understanding of the use of development tools needed in the areas applicable to the unit standard. Examples of such tools are, but is not limited to CASE tools, programming language editors with syntax checking, program source version control systems systems. </w:t>
            </w:r>
          </w:p>
        </w:tc>
      </w:tr>
    </w:tbl>
    <w:p w:rsidR="00000000" w:rsidDel="00000000" w:rsidP="00000000" w:rsidRDefault="00000000" w:rsidRPr="00000000" w14:paraId="000001CA">
      <w:pPr>
        <w:spacing w:after="0" w:line="240" w:lineRule="auto"/>
        <w:rPr>
          <w:rFonts w:ascii="Times New Roman" w:cs="Times New Roman" w:eastAsia="Times New Roman" w:hAnsi="Times New Roman"/>
          <w:sz w:val="20"/>
          <w:szCs w:val="20"/>
          <w:vertAlign w:val="baseline"/>
        </w:rPr>
      </w:pPr>
      <w:r w:rsidDel="00000000" w:rsidR="00000000" w:rsidRPr="00000000">
        <w:rPr>
          <w:rFonts w:ascii="Tahoma" w:cs="Tahoma" w:eastAsia="Tahoma" w:hAnsi="Tahoma"/>
          <w:color w:val="000000"/>
          <w:sz w:val="18"/>
          <w:szCs w:val="18"/>
          <w:vertAlign w:val="baseline"/>
          <w:rtl w:val="0"/>
        </w:rPr>
        <w:br w:type="textWrapping"/>
      </w:r>
      <w:r w:rsidDel="00000000" w:rsidR="00000000" w:rsidRPr="00000000">
        <w:rPr>
          <w:rtl w:val="0"/>
        </w:rPr>
      </w:r>
    </w:p>
    <w:tbl>
      <w:tblPr>
        <w:tblStyle w:val="Table69"/>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CB">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27"/>
                <w:szCs w:val="27"/>
                <w:u w:val="single"/>
                <w:vertAlign w:val="baseline"/>
                <w:rtl w:val="0"/>
              </w:rPr>
              <w:t xml:space="preserve">Critical Cross-field Outcomes (CCFO):</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CC">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70"/>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CD">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CCFO WORKING</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CE">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71"/>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CF">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Work effectively with others as a member of an organisation. </w:t>
            </w:r>
          </w:p>
        </w:tc>
      </w:tr>
    </w:tbl>
    <w:p w:rsidR="00000000" w:rsidDel="00000000" w:rsidP="00000000" w:rsidRDefault="00000000" w:rsidRPr="00000000" w14:paraId="000001D0">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72"/>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D1">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CCFO ORGANISING</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D2">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73"/>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D3">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Organise and manage him/her self and his/her activities responsibly and effectively. </w:t>
            </w:r>
          </w:p>
        </w:tc>
      </w:tr>
    </w:tbl>
    <w:p w:rsidR="00000000" w:rsidDel="00000000" w:rsidP="00000000" w:rsidRDefault="00000000" w:rsidRPr="00000000" w14:paraId="000001D4">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74"/>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D5">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CCFO COLLECTING</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D6">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75"/>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D7">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Collect, analyse, organise, and critically evaluate information. </w:t>
            </w:r>
          </w:p>
        </w:tc>
      </w:tr>
    </w:tbl>
    <w:p w:rsidR="00000000" w:rsidDel="00000000" w:rsidP="00000000" w:rsidRDefault="00000000" w:rsidRPr="00000000" w14:paraId="000001D8">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76"/>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D9">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CCFO SCIENCE</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DA">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77"/>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DB">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Use science and technology effectively and critically, showing responsibility towards the environment and health of others. </w:t>
            </w:r>
          </w:p>
        </w:tc>
      </w:tr>
    </w:tbl>
    <w:p w:rsidR="00000000" w:rsidDel="00000000" w:rsidP="00000000" w:rsidRDefault="00000000" w:rsidRPr="00000000" w14:paraId="000001DC">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78"/>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DD">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CCFO DEMONSTRATING</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DE">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79"/>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DF">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Demonstrate an understanding of the world as a set of related systems by recognising that problem solving contexts do not exists in isolation. </w:t>
            </w:r>
          </w:p>
        </w:tc>
      </w:tr>
    </w:tbl>
    <w:p w:rsidR="00000000" w:rsidDel="00000000" w:rsidP="00000000" w:rsidRDefault="00000000" w:rsidRPr="00000000" w14:paraId="000001E0">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80"/>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E1">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CCFO CONTRIBUTING</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E2">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81"/>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E3">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Contribute to his/her full personal development and the social and economic development of the society at large by being aware of the importance of: reflecting on and exploring a variety of strategies to learn more effectively, exploring education and career opportunities and developing entrepreneurial opportunities. </w:t>
            </w:r>
          </w:p>
        </w:tc>
      </w:tr>
    </w:tbl>
    <w:p w:rsidR="00000000" w:rsidDel="00000000" w:rsidP="00000000" w:rsidRDefault="00000000" w:rsidRPr="00000000" w14:paraId="000001E4">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82"/>
        <w:tblW w:w="8505.0" w:type="dxa"/>
        <w:jc w:val="center"/>
        <w:tblLayout w:type="fixed"/>
        <w:tblLook w:val="0000"/>
      </w:tblPr>
      <w:tblGrid>
        <w:gridCol w:w="8505"/>
        <w:tblGridChange w:id="0">
          <w:tblGrid>
            <w:gridCol w:w="8505"/>
          </w:tblGrid>
        </w:tblGridChange>
      </w:tblGrid>
      <w:tr>
        <w:trPr>
          <w:cantSplit w:val="0"/>
          <w:tblHeader w:val="0"/>
        </w:trPr>
        <w:tc>
          <w:tcPr>
            <w:vAlign w:val="center"/>
          </w:tcPr>
          <w:p w:rsidR="00000000" w:rsidDel="00000000" w:rsidP="00000000" w:rsidRDefault="00000000" w:rsidRPr="00000000" w14:paraId="000001E5">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QUALIFICATIONS UTILISING THIS UNIT STANDARD:</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E6">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83"/>
        <w:tblW w:w="8503.0" w:type="dxa"/>
        <w:jc w:val="center"/>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743"/>
        <w:gridCol w:w="622"/>
        <w:gridCol w:w="2070"/>
        <w:gridCol w:w="809"/>
        <w:gridCol w:w="852"/>
        <w:gridCol w:w="1356"/>
        <w:gridCol w:w="598"/>
        <w:gridCol w:w="1453"/>
        <w:tblGridChange w:id="0">
          <w:tblGrid>
            <w:gridCol w:w="743"/>
            <w:gridCol w:w="622"/>
            <w:gridCol w:w="2070"/>
            <w:gridCol w:w="809"/>
            <w:gridCol w:w="852"/>
            <w:gridCol w:w="1356"/>
            <w:gridCol w:w="598"/>
            <w:gridCol w:w="145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7">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8">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9">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QUALIFICATION 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A">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PRE-2009 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B">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C">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D">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END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E">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QUALITY ASSURING BODY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F">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Core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0">
            <w:pPr>
              <w:spacing w:after="0" w:line="240" w:lineRule="auto"/>
              <w:rPr>
                <w:rFonts w:ascii="Tahoma" w:cs="Tahoma" w:eastAsia="Tahoma" w:hAnsi="Tahoma"/>
                <w:color w:val="000000"/>
                <w:sz w:val="18"/>
                <w:szCs w:val="18"/>
                <w:vertAlign w:val="baseline"/>
              </w:rPr>
            </w:pPr>
            <w:hyperlink r:id="rId12">
              <w:r w:rsidDel="00000000" w:rsidR="00000000" w:rsidRPr="00000000">
                <w:rPr>
                  <w:rFonts w:ascii="Tahoma" w:cs="Tahoma" w:eastAsia="Tahoma" w:hAnsi="Tahoma"/>
                  <w:color w:val="000099"/>
                  <w:sz w:val="18"/>
                  <w:szCs w:val="18"/>
                  <w:u w:val="single"/>
                  <w:vertAlign w:val="baseline"/>
                  <w:rtl w:val="0"/>
                </w:rPr>
                <w:t xml:space="preserve">67609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1">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Mechatronics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2">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3">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4">
            <w:pPr>
              <w:spacing w:after="0" w:line="240" w:lineRule="auto"/>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5">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6">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7">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Core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8">
            <w:pPr>
              <w:spacing w:after="0" w:line="240" w:lineRule="auto"/>
              <w:rPr>
                <w:rFonts w:ascii="Tahoma" w:cs="Tahoma" w:eastAsia="Tahoma" w:hAnsi="Tahoma"/>
                <w:color w:val="000000"/>
                <w:sz w:val="18"/>
                <w:szCs w:val="18"/>
                <w:vertAlign w:val="baseline"/>
              </w:rPr>
            </w:pPr>
            <w:hyperlink r:id="rId13">
              <w:r w:rsidDel="00000000" w:rsidR="00000000" w:rsidRPr="00000000">
                <w:rPr>
                  <w:rFonts w:ascii="Tahoma" w:cs="Tahoma" w:eastAsia="Tahoma" w:hAnsi="Tahoma"/>
                  <w:color w:val="000099"/>
                  <w:sz w:val="18"/>
                  <w:szCs w:val="18"/>
                  <w:u w:val="single"/>
                  <w:vertAlign w:val="baseline"/>
                  <w:rtl w:val="0"/>
                </w:rPr>
                <w:t xml:space="preserve">78965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9">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Information Technology: Systems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A">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B">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C">
            <w:pPr>
              <w:spacing w:after="0" w:line="240" w:lineRule="auto"/>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D">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E">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F">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Core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0">
            <w:pPr>
              <w:spacing w:after="0" w:line="240" w:lineRule="auto"/>
              <w:rPr>
                <w:rFonts w:ascii="Tahoma" w:cs="Tahoma" w:eastAsia="Tahoma" w:hAnsi="Tahoma"/>
                <w:color w:val="000000"/>
                <w:sz w:val="18"/>
                <w:szCs w:val="18"/>
                <w:vertAlign w:val="baseline"/>
              </w:rPr>
            </w:pPr>
            <w:hyperlink r:id="rId14">
              <w:r w:rsidDel="00000000" w:rsidR="00000000" w:rsidRPr="00000000">
                <w:rPr>
                  <w:rFonts w:ascii="Tahoma" w:cs="Tahoma" w:eastAsia="Tahoma" w:hAnsi="Tahoma"/>
                  <w:color w:val="000099"/>
                  <w:sz w:val="18"/>
                  <w:szCs w:val="18"/>
                  <w:u w:val="single"/>
                  <w:vertAlign w:val="baseline"/>
                  <w:rtl w:val="0"/>
                </w:rPr>
                <w:t xml:space="preserve">24294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1">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Information Technology: Systems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2">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3">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4">
            <w:pPr>
              <w:spacing w:after="0" w:line="240" w:lineRule="auto"/>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5">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2010-01-23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6">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MICTS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7">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Core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8">
            <w:pPr>
              <w:spacing w:after="0" w:line="240" w:lineRule="auto"/>
              <w:rPr>
                <w:rFonts w:ascii="Tahoma" w:cs="Tahoma" w:eastAsia="Tahoma" w:hAnsi="Tahoma"/>
                <w:color w:val="000000"/>
                <w:sz w:val="18"/>
                <w:szCs w:val="18"/>
                <w:vertAlign w:val="baseline"/>
              </w:rPr>
            </w:pPr>
            <w:hyperlink r:id="rId15">
              <w:r w:rsidDel="00000000" w:rsidR="00000000" w:rsidRPr="00000000">
                <w:rPr>
                  <w:rFonts w:ascii="Tahoma" w:cs="Tahoma" w:eastAsia="Tahoma" w:hAnsi="Tahoma"/>
                  <w:color w:val="000099"/>
                  <w:sz w:val="18"/>
                  <w:szCs w:val="18"/>
                  <w:u w:val="single"/>
                  <w:vertAlign w:val="baseline"/>
                  <w:rtl w:val="0"/>
                </w:rPr>
                <w:t xml:space="preserve">78964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9">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Information Technology: Technical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A">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B">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C">
            <w:pPr>
              <w:spacing w:after="0" w:line="240" w:lineRule="auto"/>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D">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E">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F">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Core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0">
            <w:pPr>
              <w:spacing w:after="0" w:line="240" w:lineRule="auto"/>
              <w:rPr>
                <w:rFonts w:ascii="Tahoma" w:cs="Tahoma" w:eastAsia="Tahoma" w:hAnsi="Tahoma"/>
                <w:color w:val="000000"/>
                <w:sz w:val="18"/>
                <w:szCs w:val="18"/>
                <w:vertAlign w:val="baseline"/>
              </w:rPr>
            </w:pPr>
            <w:hyperlink r:id="rId16">
              <w:r w:rsidDel="00000000" w:rsidR="00000000" w:rsidRPr="00000000">
                <w:rPr>
                  <w:rFonts w:ascii="Tahoma" w:cs="Tahoma" w:eastAsia="Tahoma" w:hAnsi="Tahoma"/>
                  <w:color w:val="000099"/>
                  <w:sz w:val="18"/>
                  <w:szCs w:val="18"/>
                  <w:u w:val="single"/>
                  <w:vertAlign w:val="baseline"/>
                  <w:rtl w:val="0"/>
                </w:rPr>
                <w:t xml:space="preserve">24293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1">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Information Technology: Technical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2">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3">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TBA: Pre-2009 was L4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4">
            <w:pPr>
              <w:spacing w:after="0" w:line="240" w:lineRule="auto"/>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5">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2010-01-23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6">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MICTS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7">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Elective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8">
            <w:pPr>
              <w:spacing w:after="0" w:line="240" w:lineRule="auto"/>
              <w:rPr>
                <w:rFonts w:ascii="Tahoma" w:cs="Tahoma" w:eastAsia="Tahoma" w:hAnsi="Tahoma"/>
                <w:color w:val="000000"/>
                <w:sz w:val="18"/>
                <w:szCs w:val="18"/>
                <w:vertAlign w:val="baseline"/>
              </w:rPr>
            </w:pPr>
            <w:hyperlink r:id="rId17">
              <w:r w:rsidDel="00000000" w:rsidR="00000000" w:rsidRPr="00000000">
                <w:rPr>
                  <w:rFonts w:ascii="Tahoma" w:cs="Tahoma" w:eastAsia="Tahoma" w:hAnsi="Tahoma"/>
                  <w:color w:val="000099"/>
                  <w:sz w:val="18"/>
                  <w:szCs w:val="18"/>
                  <w:u w:val="single"/>
                  <w:vertAlign w:val="baseline"/>
                  <w:rtl w:val="0"/>
                </w:rPr>
                <w:t xml:space="preserve">20184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9">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Banking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A">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B">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C">
            <w:pPr>
              <w:spacing w:after="0" w:line="240" w:lineRule="auto"/>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D">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E">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BANKSETA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F">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Elective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0">
            <w:pPr>
              <w:spacing w:after="0" w:line="240" w:lineRule="auto"/>
              <w:rPr>
                <w:rFonts w:ascii="Tahoma" w:cs="Tahoma" w:eastAsia="Tahoma" w:hAnsi="Tahoma"/>
                <w:color w:val="000000"/>
                <w:sz w:val="18"/>
                <w:szCs w:val="18"/>
                <w:vertAlign w:val="baseline"/>
              </w:rPr>
            </w:pPr>
            <w:hyperlink r:id="rId18">
              <w:r w:rsidDel="00000000" w:rsidR="00000000" w:rsidRPr="00000000">
                <w:rPr>
                  <w:rFonts w:ascii="Tahoma" w:cs="Tahoma" w:eastAsia="Tahoma" w:hAnsi="Tahoma"/>
                  <w:color w:val="000099"/>
                  <w:sz w:val="18"/>
                  <w:szCs w:val="18"/>
                  <w:u w:val="single"/>
                  <w:vertAlign w:val="baseline"/>
                  <w:rtl w:val="0"/>
                </w:rPr>
                <w:t xml:space="preserve">61591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1">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Information Technology: End User Computing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2">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3">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4">
            <w:pPr>
              <w:spacing w:after="0" w:line="240" w:lineRule="auto"/>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5">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6">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bl>
    <w:p w:rsidR="00000000" w:rsidDel="00000000" w:rsidP="00000000" w:rsidRDefault="00000000" w:rsidRPr="00000000" w14:paraId="00000227">
      <w:pPr>
        <w:tabs>
          <w:tab w:val="left" w:leader="none" w:pos="3994"/>
        </w:tabs>
        <w:spacing w:after="0" w:lineRule="auto"/>
        <w:rPr>
          <w:b w:val="0"/>
          <w:bCs w:val="0"/>
          <w:sz w:val="24"/>
          <w:szCs w:val="24"/>
          <w:vertAlign w:val="baseline"/>
        </w:rPr>
        <w:sectPr>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228">
      <w:pPr>
        <w:pStyle w:val="Heading1"/>
        <w:shd w:fill="a6a6a6" w:val="clear"/>
        <w:spacing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TRAINING PROGRAM</w:t>
      </w:r>
      <w:r w:rsidDel="00000000" w:rsidR="00000000" w:rsidRPr="00000000">
        <w:rPr>
          <w:rtl w:val="0"/>
        </w:rPr>
      </w:r>
    </w:p>
    <w:p w:rsidR="00000000" w:rsidDel="00000000" w:rsidP="00000000" w:rsidRDefault="00000000" w:rsidRPr="00000000" w14:paraId="00000229">
      <w:pPr>
        <w:spacing w:after="0" w:line="360" w:lineRule="auto"/>
        <w:jc w:val="center"/>
        <w:rPr>
          <w:rFonts w:ascii="Sorts Mill Goudy" w:cs="Sorts Mill Goudy" w:eastAsia="Sorts Mill Goudy" w:hAnsi="Sorts Mill Goudy"/>
          <w:b w:val="0"/>
          <w:bCs w:val="0"/>
          <w:sz w:val="20"/>
          <w:szCs w:val="20"/>
          <w:vertAlign w:val="baseline"/>
        </w:rPr>
      </w:pPr>
      <w:r w:rsidDel="00000000" w:rsidR="00000000" w:rsidRPr="00000000">
        <w:rPr>
          <w:rtl w:val="0"/>
        </w:rPr>
      </w:r>
    </w:p>
    <w:p w:rsidR="00000000" w:rsidDel="00000000" w:rsidP="00000000" w:rsidRDefault="00000000" w:rsidRPr="00000000" w14:paraId="0000022A">
      <w:pPr>
        <w:spacing w:after="0" w:line="360" w:lineRule="auto"/>
        <w:jc w:val="center"/>
        <w:rPr>
          <w:rFonts w:ascii="Century Gothic" w:cs="Century Gothic" w:eastAsia="Century Gothic" w:hAnsi="Century Gothic"/>
          <w:b w:val="0"/>
          <w:bCs w:val="0"/>
          <w:sz w:val="20"/>
          <w:szCs w:val="20"/>
          <w:vertAlign w:val="baseline"/>
        </w:rPr>
      </w:pPr>
      <w:bookmarkStart w:colFirst="0" w:colLast="0" w:name="_xsjnhs98x6fs" w:id="1"/>
      <w:bookmarkEnd w:id="1"/>
      <w:r w:rsidDel="00000000" w:rsidR="00000000" w:rsidRPr="00000000">
        <w:rPr>
          <w:rFonts w:ascii="Century Gothic" w:cs="Century Gothic" w:eastAsia="Century Gothic" w:hAnsi="Century Gothic"/>
          <w:b w:val="1"/>
          <w:bCs w:val="1"/>
          <w:sz w:val="20"/>
          <w:szCs w:val="20"/>
          <w:u w:val="single"/>
          <w:vertAlign w:val="baseline"/>
          <w:rtl w:val="0"/>
        </w:rPr>
        <w:t xml:space="preserve">Briefing Session: Day1</w:t>
      </w:r>
      <w:r w:rsidDel="00000000" w:rsidR="00000000" w:rsidRPr="00000000">
        <w:rPr>
          <w:rtl w:val="0"/>
        </w:rPr>
      </w:r>
    </w:p>
    <w:p w:rsidR="00000000" w:rsidDel="00000000" w:rsidP="00000000" w:rsidRDefault="00000000" w:rsidRPr="00000000" w14:paraId="0000022B">
      <w:pPr>
        <w:pStyle w:val="Heading2"/>
        <w:spacing w:after="0" w:line="360" w:lineRule="auto"/>
        <w:jc w:val="both"/>
        <w:rPr>
          <w:rFonts w:ascii="Century Gothic" w:cs="Century Gothic" w:eastAsia="Century Gothic" w:hAnsi="Century Gothic"/>
          <w:i w:val="0"/>
          <w:iCs w:val="0"/>
          <w:sz w:val="20"/>
          <w:szCs w:val="20"/>
          <w:vertAlign w:val="baseline"/>
        </w:rPr>
      </w:pPr>
      <w:r w:rsidDel="00000000" w:rsidR="00000000" w:rsidRPr="00000000">
        <w:rPr>
          <w:rFonts w:ascii="Century Gothic" w:cs="Century Gothic" w:eastAsia="Century Gothic" w:hAnsi="Century Gothic"/>
          <w:b w:val="1"/>
          <w:bCs w:val="1"/>
          <w:i w:val="0"/>
          <w:iCs w:val="0"/>
          <w:sz w:val="20"/>
          <w:szCs w:val="20"/>
          <w:vertAlign w:val="baseline"/>
          <w:rtl w:val="0"/>
        </w:rPr>
        <w:t xml:space="preserve">1.</w:t>
        <w:tab/>
        <w:t xml:space="preserve">Introduction to the Learning Units</w:t>
      </w:r>
      <w:r w:rsidDel="00000000" w:rsidR="00000000" w:rsidRPr="00000000">
        <w:rPr>
          <w:rtl w:val="0"/>
        </w:rPr>
      </w:r>
    </w:p>
    <w:bookmarkStart w:colFirst="0" w:colLast="0" w:name="pv5dizd6c8k8" w:id="2"/>
    <w:bookmarkEnd w:id="2"/>
    <w:p w:rsidR="00000000" w:rsidDel="00000000" w:rsidP="00000000" w:rsidRDefault="00000000" w:rsidRPr="00000000" w14:paraId="0000022C">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tl w:val="0"/>
        </w:rPr>
      </w:r>
    </w:p>
    <w:tbl>
      <w:tblPr>
        <w:tblStyle w:val="Table84"/>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2"/>
        <w:gridCol w:w="3922"/>
        <w:gridCol w:w="1419"/>
        <w:gridCol w:w="3033"/>
        <w:tblGridChange w:id="0">
          <w:tblGrid>
            <w:gridCol w:w="2662"/>
            <w:gridCol w:w="3922"/>
            <w:gridCol w:w="1419"/>
            <w:gridCol w:w="3033"/>
          </w:tblGrid>
        </w:tblGridChange>
      </w:tblGrid>
      <w:tr>
        <w:trPr>
          <w:cantSplit w:val="1"/>
          <w:tblHeader w:val="0"/>
        </w:trPr>
        <w:tc>
          <w:tcPr>
            <w:vMerge w:val="restart"/>
            <w:vAlign w:val="top"/>
          </w:tcPr>
          <w:p w:rsidR="00000000" w:rsidDel="00000000" w:rsidP="00000000" w:rsidRDefault="00000000" w:rsidRPr="00000000" w14:paraId="0000022D">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2"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3" name="Shape 3"/>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0" name="Shape 140"/>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1" name="Shape 141"/>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142" name="Shape 142"/>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143" name="Shape 143"/>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144" name="Shape 144"/>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145" name="Shape 145"/>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146" name="Shape 146"/>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147" name="Shape 147"/>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148" name="Shape 148"/>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149" name="Shape 149"/>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150" name="Shape 150"/>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151" name="Shape 151"/>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152" name="Shape 152"/>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153" name="Shape 153"/>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154" name="Shape 154"/>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155" name="Shape 155"/>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156" name="Shape 156"/>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157" name="Shape 157"/>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158" name="Shape 158"/>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159" name="Shape 159"/>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160" name="Shape 160"/>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161" name="Shape 161"/>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162" name="Shape 162"/>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163" name="Shape 163"/>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164" name="Shape 164"/>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165" name="Shape 165"/>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166" name="Shape 166"/>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167" name="Shape 167"/>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168" name="Shape 168"/>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169" name="Shape 169"/>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170" name="Shape 170"/>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171" name="Shape 171"/>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172" name="Shape 172"/>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173" name="Shape 173"/>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174" name="Shape 174"/>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175" name="Shape 175"/>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176" name="Shape 176"/>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177" name="Shape 177"/>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178" name="Shape 178"/>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179" name="Shape 179"/>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180" name="Shape 180"/>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181" name="Shape 181"/>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182" name="Shape 182"/>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183" name="Shape 183"/>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184" name="Shape 184"/>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185" name="Shape 185"/>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186" name="Shape 186"/>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187" name="Shape 187"/>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188" name="Shape 188"/>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189" name="Shape 189"/>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190" name="Shape 190"/>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191" name="Shape 191"/>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192" name="Shape 192"/>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193" name="Shape 193"/>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194" name="Shape 194"/>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195" name="Shape 195"/>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196" name="Shape 196"/>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197" name="Shape 197"/>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198" name="Shape 198"/>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199" name="Shape 199"/>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200" name="Shape 200"/>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201" name="Shape 201"/>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202" name="Shape 202"/>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203" name="Shape 203"/>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204" name="Shape 204"/>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5" name="Shape 205"/>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6" name="Shape 206"/>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7" name="Shape 207"/>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208" name="Shape 208"/>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209" name="Shape 209"/>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210" name="Shape 210"/>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211" name="Shape 211"/>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212" name="Shape 212"/>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13" name="Shape 213"/>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214" name="Shape 214"/>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215" name="Shape 215"/>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16" name="Shape 216"/>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217" name="Shape 217"/>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218" name="Shape 218"/>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219" name="Shape 219"/>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220" name="Shape 220"/>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221" name="Shape 221"/>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222" name="Shape 222"/>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23" name="Shape 223"/>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224" name="Shape 224"/>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25" name="Shape 225"/>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26" name="Shape 226"/>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227" name="Shape 227"/>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228" name="Shape 228"/>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229" name="Shape 229"/>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0" name="Shape 230"/>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1" name="Shape 231"/>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2" name="Shape 232"/>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33" name="Shape 233"/>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234" name="Shape 234"/>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235" name="Shape 235"/>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236" name="Shape 236"/>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237" name="Shape 237"/>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8" name="Shape 238"/>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239" name="Shape 239"/>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0" name="Shape 240"/>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1" name="Shape 241"/>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2" name="Shape 242"/>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3" name="Shape 243"/>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44" name="Shape 244"/>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245" name="Shape 245"/>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6" name="Shape 246"/>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247" name="Shape 247"/>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248" name="Shape 248"/>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249" name="Shape 249"/>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250" name="Shape 250"/>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251" name="Shape 251"/>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252" name="Shape 252"/>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53" name="Shape 253"/>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254" name="Shape 254"/>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255" name="Shape 255"/>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256" name="Shape 256"/>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257" name="Shape 257"/>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258" name="Shape 258"/>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259" name="Shape 259"/>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60" name="Shape 260"/>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61" name="Shape 261"/>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262" name="Shape 262"/>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263" name="Shape 263"/>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264" name="Shape 264"/>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65" name="Shape 265"/>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266" name="Shape 266"/>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67" name="Shape 267"/>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268" name="Shape 268"/>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269" name="Shape 269"/>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270" name="Shape 270"/>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71" name="Shape 271"/>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2" name="Shape 272"/>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3" name="Shape 273"/>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4" name="Shape 274"/>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2" name="image4.png"/>
                      <a:graphic>
                        <a:graphicData uri="http://schemas.openxmlformats.org/drawingml/2006/picture">
                          <pic:pic>
                            <pic:nvPicPr>
                              <pic:cNvPr id="0" name="image4.png"/>
                              <pic:cNvPicPr preferRelativeResize="0"/>
                            </pic:nvPicPr>
                            <pic:blipFill>
                              <a:blip r:embed="rId19"/>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22E">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Start with an “ice-breaker”, and eventually discuss the global outcome of the learning units with learners and emphasize the assessment process.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32">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233">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234">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Remarks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236">
            <w:pPr>
              <w:numPr>
                <w:ilvl w:val="0"/>
                <w:numId w:val="1"/>
              </w:numPr>
              <w:spacing w:after="0" w:line="360" w:lineRule="auto"/>
              <w:ind w:left="300" w:hanging="284"/>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Ice Breaker</w:t>
            </w:r>
          </w:p>
          <w:p w:rsidR="00000000" w:rsidDel="00000000" w:rsidP="00000000" w:rsidRDefault="00000000" w:rsidRPr="00000000" w14:paraId="00000237">
            <w:pPr>
              <w:numPr>
                <w:ilvl w:val="0"/>
                <w:numId w:val="1"/>
              </w:numPr>
              <w:spacing w:after="0" w:line="360" w:lineRule="auto"/>
              <w:ind w:left="300" w:hanging="284"/>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Course expectations</w:t>
            </w:r>
          </w:p>
          <w:p w:rsidR="00000000" w:rsidDel="00000000" w:rsidP="00000000" w:rsidRDefault="00000000" w:rsidRPr="00000000" w14:paraId="00000238">
            <w:pPr>
              <w:numPr>
                <w:ilvl w:val="0"/>
                <w:numId w:val="1"/>
              </w:numPr>
              <w:spacing w:after="0" w:line="360" w:lineRule="auto"/>
              <w:ind w:left="300" w:hanging="284"/>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Assessment Criteria</w:t>
            </w:r>
          </w:p>
          <w:p w:rsidR="00000000" w:rsidDel="00000000" w:rsidP="00000000" w:rsidRDefault="00000000" w:rsidRPr="00000000" w14:paraId="00000239">
            <w:pPr>
              <w:numPr>
                <w:ilvl w:val="0"/>
                <w:numId w:val="1"/>
              </w:numPr>
              <w:spacing w:after="0" w:line="360" w:lineRule="auto"/>
              <w:ind w:left="300" w:hanging="284"/>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Learner’s Responsibilities</w:t>
            </w:r>
          </w:p>
        </w:tc>
        <w:tc>
          <w:tcPr>
            <w:vAlign w:val="top"/>
          </w:tcPr>
          <w:p w:rsidR="00000000" w:rsidDel="00000000" w:rsidP="00000000" w:rsidRDefault="00000000" w:rsidRPr="00000000" w14:paraId="0000023A">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15 min</w:t>
            </w:r>
            <w:r w:rsidDel="00000000" w:rsidR="00000000" w:rsidRPr="00000000">
              <w:rPr>
                <w:rtl w:val="0"/>
              </w:rPr>
            </w:r>
          </w:p>
          <w:p w:rsidR="00000000" w:rsidDel="00000000" w:rsidP="00000000" w:rsidRDefault="00000000" w:rsidRPr="00000000" w14:paraId="0000023B">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23C">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10 min </w:t>
            </w:r>
            <w:r w:rsidDel="00000000" w:rsidR="00000000" w:rsidRPr="00000000">
              <w:rPr>
                <w:rtl w:val="0"/>
              </w:rPr>
            </w:r>
          </w:p>
          <w:p w:rsidR="00000000" w:rsidDel="00000000" w:rsidP="00000000" w:rsidRDefault="00000000" w:rsidRPr="00000000" w14:paraId="0000023D">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23E">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5 min </w:t>
            </w:r>
            <w:r w:rsidDel="00000000" w:rsidR="00000000" w:rsidRPr="00000000">
              <w:rPr>
                <w:rtl w:val="0"/>
              </w:rPr>
            </w:r>
          </w:p>
          <w:p w:rsidR="00000000" w:rsidDel="00000000" w:rsidP="00000000" w:rsidRDefault="00000000" w:rsidRPr="00000000" w14:paraId="0000023F">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240">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241">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Please refer to Learner Guide and Assessment Guide for details.</w:t>
            </w:r>
          </w:p>
        </w:tc>
      </w:tr>
    </w:tbl>
    <w:p w:rsidR="00000000" w:rsidDel="00000000" w:rsidP="00000000" w:rsidRDefault="00000000" w:rsidRPr="00000000" w14:paraId="00000242">
      <w:pPr>
        <w:pStyle w:val="Heading2"/>
        <w:spacing w:after="0" w:line="360" w:lineRule="auto"/>
        <w:jc w:val="both"/>
        <w:rPr>
          <w:rFonts w:ascii="Century Gothic" w:cs="Century Gothic" w:eastAsia="Century Gothic" w:hAnsi="Century Gothic"/>
          <w:i w:val="0"/>
          <w:iCs w:val="0"/>
          <w:sz w:val="20"/>
          <w:szCs w:val="20"/>
          <w:vertAlign w:val="baseline"/>
        </w:rPr>
      </w:pPr>
      <w:bookmarkStart w:colFirst="0" w:colLast="0" w:name="_h6ompmxmzeyr" w:id="3"/>
      <w:bookmarkEnd w:id="3"/>
      <w:r w:rsidDel="00000000" w:rsidR="00000000" w:rsidRPr="00000000">
        <w:rPr>
          <w:rFonts w:ascii="Century Gothic" w:cs="Century Gothic" w:eastAsia="Century Gothic" w:hAnsi="Century Gothic"/>
          <w:b w:val="1"/>
          <w:bCs w:val="1"/>
          <w:i w:val="0"/>
          <w:iCs w:val="0"/>
          <w:sz w:val="20"/>
          <w:szCs w:val="20"/>
          <w:vertAlign w:val="baseline"/>
          <w:rtl w:val="0"/>
        </w:rPr>
        <w:t xml:space="preserve">2.</w:t>
        <w:tab/>
        <w:t xml:space="preserve">Training Ground Rules</w:t>
      </w:r>
      <w:r w:rsidDel="00000000" w:rsidR="00000000" w:rsidRPr="00000000">
        <w:rPr>
          <w:rtl w:val="0"/>
        </w:rPr>
      </w:r>
    </w:p>
    <w:tbl>
      <w:tblPr>
        <w:tblStyle w:val="Table85"/>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5"/>
        <w:gridCol w:w="3922"/>
        <w:gridCol w:w="1419"/>
        <w:gridCol w:w="3030"/>
        <w:tblGridChange w:id="0">
          <w:tblGrid>
            <w:gridCol w:w="2665"/>
            <w:gridCol w:w="3922"/>
            <w:gridCol w:w="1419"/>
            <w:gridCol w:w="3030"/>
          </w:tblGrid>
        </w:tblGridChange>
      </w:tblGrid>
      <w:tr>
        <w:trPr>
          <w:cantSplit w:val="1"/>
          <w:trHeight w:val="844" w:hRule="atLeast"/>
          <w:tblHeader w:val="0"/>
        </w:trPr>
        <w:tc>
          <w:tcPr>
            <w:vMerge w:val="restart"/>
            <w:vAlign w:val="top"/>
          </w:tcPr>
          <w:p w:rsidR="00000000" w:rsidDel="00000000" w:rsidP="00000000" w:rsidRDefault="00000000" w:rsidRPr="00000000" w14:paraId="00000243">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1"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3" name="Shape 3"/>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6" name="Shape 6"/>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7" name="Shape 7"/>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8" name="Shape 8"/>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9" name="Shape 9"/>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10" name="Shape 10"/>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11" name="Shape 11"/>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12" name="Shape 12"/>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13" name="Shape 13"/>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14" name="Shape 14"/>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15" name="Shape 15"/>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16" name="Shape 16"/>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17" name="Shape 17"/>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18" name="Shape 18"/>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19" name="Shape 19"/>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20" name="Shape 20"/>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21" name="Shape 21"/>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22" name="Shape 22"/>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23" name="Shape 23"/>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24" name="Shape 24"/>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25" name="Shape 25"/>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26" name="Shape 26"/>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27" name="Shape 27"/>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28" name="Shape 28"/>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29" name="Shape 29"/>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30" name="Shape 30"/>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31" name="Shape 31"/>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32" name="Shape 32"/>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33" name="Shape 33"/>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34" name="Shape 34"/>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35" name="Shape 35"/>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36" name="Shape 36"/>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37" name="Shape 37"/>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38" name="Shape 38"/>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39" name="Shape 39"/>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40" name="Shape 40"/>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41" name="Shape 41"/>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42" name="Shape 42"/>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43" name="Shape 43"/>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44" name="Shape 44"/>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45" name="Shape 45"/>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46" name="Shape 46"/>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47" name="Shape 47"/>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48" name="Shape 48"/>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49" name="Shape 49"/>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50" name="Shape 50"/>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51" name="Shape 51"/>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52" name="Shape 52"/>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53" name="Shape 53"/>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54" name="Shape 54"/>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55" name="Shape 55"/>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56" name="Shape 56"/>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57" name="Shape 57"/>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58" name="Shape 58"/>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59" name="Shape 59"/>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60" name="Shape 60"/>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61" name="Shape 61"/>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62" name="Shape 62"/>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63" name="Shape 63"/>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64" name="Shape 64"/>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65" name="Shape 65"/>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66" name="Shape 66"/>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67" name="Shape 67"/>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68" name="Shape 68"/>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69" name="Shape 69"/>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70" name="Shape 70"/>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71" name="Shape 71"/>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72" name="Shape 72"/>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73" name="Shape 73"/>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74" name="Shape 74"/>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75" name="Shape 75"/>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76" name="Shape 76"/>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77" name="Shape 77"/>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78" name="Shape 78"/>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79" name="Shape 79"/>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80" name="Shape 80"/>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81" name="Shape 81"/>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82" name="Shape 82"/>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83" name="Shape 83"/>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84" name="Shape 84"/>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85" name="Shape 85"/>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86" name="Shape 86"/>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87" name="Shape 87"/>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88" name="Shape 88"/>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89" name="Shape 89"/>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90" name="Shape 90"/>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91" name="Shape 91"/>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92" name="Shape 92"/>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93" name="Shape 93"/>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4" name="Shape 94"/>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5" name="Shape 95"/>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6" name="Shape 96"/>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97" name="Shape 97"/>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98" name="Shape 98"/>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99" name="Shape 99"/>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100" name="Shape 100"/>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101" name="Shape 101"/>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2" name="Shape 102"/>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103" name="Shape 103"/>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4" name="Shape 104"/>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5" name="Shape 105"/>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6" name="Shape 106"/>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7" name="Shape 107"/>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08" name="Shape 108"/>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109" name="Shape 109"/>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10" name="Shape 110"/>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111" name="Shape 111"/>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112" name="Shape 112"/>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113" name="Shape 113"/>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114" name="Shape 114"/>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115" name="Shape 115"/>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116" name="Shape 116"/>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17" name="Shape 117"/>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118" name="Shape 118"/>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119" name="Shape 119"/>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120" name="Shape 120"/>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121" name="Shape 121"/>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122" name="Shape 122"/>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123" name="Shape 123"/>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24" name="Shape 124"/>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25" name="Shape 125"/>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126" name="Shape 126"/>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127" name="Shape 127"/>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128" name="Shape 128"/>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29" name="Shape 129"/>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130" name="Shape 130"/>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31" name="Shape 131"/>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132" name="Shape 132"/>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133" name="Shape 133"/>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134" name="Shape 134"/>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35" name="Shape 135"/>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6" name="Shape 136"/>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7" name="Shape 137"/>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8" name="Shape 138"/>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1" name="image3.png"/>
                      <a:graphic>
                        <a:graphicData uri="http://schemas.openxmlformats.org/drawingml/2006/picture">
                          <pic:pic>
                            <pic:nvPicPr>
                              <pic:cNvPr id="0" name="image3.png"/>
                              <pic:cNvPicPr preferRelativeResize="0"/>
                            </pic:nvPicPr>
                            <pic:blipFill>
                              <a:blip r:embed="rId19"/>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244">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Discuss the training session ground rules with learners to avoid disturbance during the session</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48">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249">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24A">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Remarks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24C">
            <w:pPr>
              <w:numPr>
                <w:ilvl w:val="0"/>
                <w:numId w:val="1"/>
              </w:numPr>
              <w:spacing w:after="0" w:line="360" w:lineRule="auto"/>
              <w:ind w:left="300" w:hanging="284"/>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Learning Units estimated time</w:t>
            </w:r>
          </w:p>
          <w:p w:rsidR="00000000" w:rsidDel="00000000" w:rsidP="00000000" w:rsidRDefault="00000000" w:rsidRPr="00000000" w14:paraId="0000024D">
            <w:pPr>
              <w:numPr>
                <w:ilvl w:val="0"/>
                <w:numId w:val="1"/>
              </w:numPr>
              <w:spacing w:after="0" w:line="360" w:lineRule="auto"/>
              <w:ind w:left="300" w:hanging="284"/>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Ethical behavior</w:t>
            </w:r>
          </w:p>
          <w:p w:rsidR="00000000" w:rsidDel="00000000" w:rsidP="00000000" w:rsidRDefault="00000000" w:rsidRPr="00000000" w14:paraId="0000024E">
            <w:pPr>
              <w:numPr>
                <w:ilvl w:val="0"/>
                <w:numId w:val="1"/>
              </w:numPr>
              <w:spacing w:after="0" w:line="360" w:lineRule="auto"/>
              <w:ind w:left="300" w:hanging="284"/>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Cellular phones – (off/silent)</w:t>
            </w:r>
          </w:p>
          <w:p w:rsidR="00000000" w:rsidDel="00000000" w:rsidP="00000000" w:rsidRDefault="00000000" w:rsidRPr="00000000" w14:paraId="0000024F">
            <w:pPr>
              <w:numPr>
                <w:ilvl w:val="0"/>
                <w:numId w:val="1"/>
              </w:numPr>
              <w:spacing w:after="0" w:line="360" w:lineRule="auto"/>
              <w:ind w:left="300" w:hanging="284"/>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Breaks – (tea, lunch….)</w:t>
            </w:r>
          </w:p>
          <w:p w:rsidR="00000000" w:rsidDel="00000000" w:rsidP="00000000" w:rsidRDefault="00000000" w:rsidRPr="00000000" w14:paraId="00000250">
            <w:pPr>
              <w:numPr>
                <w:ilvl w:val="0"/>
                <w:numId w:val="1"/>
              </w:numPr>
              <w:spacing w:after="0" w:line="360" w:lineRule="auto"/>
              <w:ind w:left="300" w:hanging="284"/>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Etc…</w:t>
            </w:r>
          </w:p>
        </w:tc>
        <w:tc>
          <w:tcPr>
            <w:vAlign w:val="top"/>
          </w:tcPr>
          <w:p w:rsidR="00000000" w:rsidDel="00000000" w:rsidP="00000000" w:rsidRDefault="00000000" w:rsidRPr="00000000" w14:paraId="00000251">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10 Min</w:t>
            </w:r>
            <w:r w:rsidDel="00000000" w:rsidR="00000000" w:rsidRPr="00000000">
              <w:rPr>
                <w:rtl w:val="0"/>
              </w:rPr>
            </w:r>
          </w:p>
        </w:tc>
        <w:tc>
          <w:tcPr>
            <w:vAlign w:val="top"/>
          </w:tcPr>
          <w:p w:rsidR="00000000" w:rsidDel="00000000" w:rsidP="00000000" w:rsidRDefault="00000000" w:rsidRPr="00000000" w14:paraId="00000252">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Write down the training session ground rules and keep them posted in the classroom for the duration of the session.</w:t>
            </w:r>
          </w:p>
        </w:tc>
      </w:tr>
    </w:tbl>
    <w:p w:rsidR="00000000" w:rsidDel="00000000" w:rsidP="00000000" w:rsidRDefault="00000000" w:rsidRPr="00000000" w14:paraId="00000253">
      <w:pPr>
        <w:pStyle w:val="Heading1"/>
        <w:spacing w:line="360" w:lineRule="auto"/>
        <w:jc w:val="both"/>
        <w:rPr>
          <w:rFonts w:ascii="Century Gothic" w:cs="Century Gothic" w:eastAsia="Century Gothic" w:hAnsi="Century Gothic"/>
          <w:sz w:val="20"/>
          <w:szCs w:val="20"/>
          <w:shd w:fill="a6a6a6" w:val="clear"/>
          <w:vertAlign w:val="baseline"/>
        </w:rPr>
      </w:pPr>
      <w:bookmarkStart w:colFirst="0" w:colLast="0" w:name="_88oy6t6qmz3u" w:id="4"/>
      <w:bookmarkEnd w:id="4"/>
      <w:r w:rsidDel="00000000" w:rsidR="00000000" w:rsidRPr="00000000">
        <w:rPr>
          <w:rtl w:val="0"/>
        </w:rPr>
      </w:r>
    </w:p>
    <w:p w:rsidR="00000000" w:rsidDel="00000000" w:rsidP="00000000" w:rsidRDefault="00000000" w:rsidRPr="00000000" w14:paraId="00000254">
      <w:pPr>
        <w:pStyle w:val="Heading1"/>
        <w:spacing w:line="360" w:lineRule="auto"/>
        <w:jc w:val="both"/>
        <w:rPr>
          <w:rFonts w:ascii="Century Gothic" w:cs="Century Gothic" w:eastAsia="Century Gothic" w:hAnsi="Century Gothic"/>
          <w:sz w:val="22"/>
          <w:szCs w:val="22"/>
          <w:shd w:fill="a6a6a6"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forqyc36ai29" w:id="5"/>
      <w:bookmarkEnd w:id="5"/>
      <w:r w:rsidDel="00000000" w:rsidR="00000000" w:rsidRPr="00000000">
        <w:rPr>
          <w:rtl w:val="0"/>
        </w:rPr>
      </w:r>
    </w:p>
    <w:p w:rsidR="00000000" w:rsidDel="00000000" w:rsidP="00000000" w:rsidRDefault="00000000" w:rsidRPr="00000000" w14:paraId="0000025C">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ab/>
      </w:r>
    </w:p>
    <w:p w:rsidR="00000000" w:rsidDel="00000000" w:rsidP="00000000" w:rsidRDefault="00000000" w:rsidRPr="00000000" w14:paraId="0000025D">
      <w:pPr>
        <w:shd w:fill="a6a6a6" w:val="clear"/>
        <w:jc w:val="center"/>
        <w:rPr>
          <w:b w:val="0"/>
          <w:bCs w:val="0"/>
          <w:sz w:val="36"/>
          <w:szCs w:val="36"/>
          <w:vertAlign w:val="baseline"/>
        </w:rPr>
      </w:pPr>
      <w:r w:rsidDel="00000000" w:rsidR="00000000" w:rsidRPr="00000000">
        <w:rPr>
          <w:b w:val="1"/>
          <w:bCs w:val="1"/>
          <w:sz w:val="36"/>
          <w:szCs w:val="36"/>
          <w:vertAlign w:val="baseline"/>
          <w:rtl w:val="0"/>
        </w:rPr>
        <w:t xml:space="preserve">WORKBOOK MEMORANDA</w:t>
      </w: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5F">
      <w:pPr>
        <w:shd w:fill="ffffff" w:val="clear"/>
        <w:jc w:val="both"/>
        <w:rPr>
          <w:rFonts w:ascii="Century Gothic" w:cs="Century Gothic" w:eastAsia="Century Gothic" w:hAnsi="Century Gothic"/>
          <w:b w:val="0"/>
          <w:bCs w:val="0"/>
          <w:sz w:val="144"/>
          <w:szCs w:val="144"/>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        Learning Unit</w:t>
      </w:r>
      <w:r w:rsidDel="00000000" w:rsidR="00000000" w:rsidRPr="00000000">
        <w:rPr>
          <w:rFonts w:ascii="Century Gothic" w:cs="Century Gothic" w:eastAsia="Century Gothic" w:hAnsi="Century Gothic"/>
          <w:b w:val="1"/>
          <w:bCs w:val="1"/>
          <w:sz w:val="144"/>
          <w:szCs w:val="144"/>
          <w:vertAlign w:val="baseline"/>
          <w:rtl w:val="0"/>
        </w:rPr>
        <w:t xml:space="preserve">1</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2078038</wp:posOffset>
                </wp:positionH>
                <wp:positionV relativeFrom="paragraph">
                  <wp:posOffset>237173</wp:posOffset>
                </wp:positionV>
                <wp:extent cx="3853815" cy="798830"/>
                <wp:effectExtent b="0" l="0" r="0" t="0"/>
                <wp:wrapNone/>
                <wp:docPr id="3" name=""/>
                <a:graphic>
                  <a:graphicData uri="http://schemas.microsoft.com/office/word/2010/wordprocessingShape">
                    <wps:wsp>
                      <wps:cNvSpPr/>
                      <wps:cNvPr id="275" name="Shape 275"/>
                      <wps:spPr>
                        <a:xfrm>
                          <a:off x="2877438" y="3340053"/>
                          <a:ext cx="4937125" cy="879894"/>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32"/>
                                <w:vertAlign w:val="baseline"/>
                              </w:rPr>
                              <w:t xml:space="preserve">Explain the principles of computer networks </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2078038</wp:posOffset>
                </wp:positionH>
                <wp:positionV relativeFrom="paragraph">
                  <wp:posOffset>237173</wp:posOffset>
                </wp:positionV>
                <wp:extent cx="3853815" cy="798830"/>
                <wp:effectExtent b="0" l="0" r="0" t="0"/>
                <wp:wrapNone/>
                <wp:docPr id="3" name="image5.png"/>
                <a:graphic>
                  <a:graphicData uri="http://schemas.openxmlformats.org/drawingml/2006/picture">
                    <pic:pic>
                      <pic:nvPicPr>
                        <pic:cNvPr id="0" name="image5.png"/>
                        <pic:cNvPicPr preferRelativeResize="0"/>
                      </pic:nvPicPr>
                      <pic:blipFill>
                        <a:blip r:embed="rId19"/>
                        <a:srcRect/>
                        <a:stretch>
                          <a:fillRect/>
                        </a:stretch>
                      </pic:blipFill>
                      <pic:spPr>
                        <a:xfrm>
                          <a:off x="0" y="0"/>
                          <a:ext cx="3853815" cy="798830"/>
                        </a:xfrm>
                        <a:prstGeom prst="rect"/>
                        <a:ln/>
                      </pic:spPr>
                    </pic:pic>
                  </a:graphicData>
                </a:graphic>
              </wp:anchor>
            </w:drawing>
          </mc:Fallback>
        </mc:AlternateContent>
      </w:r>
    </w:p>
    <w:p w:rsidR="00000000" w:rsidDel="00000000" w:rsidP="00000000" w:rsidRDefault="00000000" w:rsidRPr="00000000" w14:paraId="00000260">
      <w:pPr>
        <w:shd w:fill="ffffff" w:val="clea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144"/>
          <w:szCs w:val="144"/>
          <w:vertAlign w:val="baseline"/>
          <w:rtl w:val="0"/>
        </w:rPr>
        <w:t xml:space="preserve"> </w:t>
      </w:r>
      <w:r w:rsidDel="00000000" w:rsidR="00000000" w:rsidRPr="00000000">
        <w:rPr>
          <w:rFonts w:ascii="Century Gothic" w:cs="Century Gothic" w:eastAsia="Century Gothic" w:hAnsi="Century Gothic"/>
          <w:sz w:val="72"/>
          <w:szCs w:val="72"/>
          <w:vertAlign w:val="baseline"/>
          <w:rtl w:val="0"/>
        </w:rPr>
        <w:t xml:space="preserve"> </w:t>
      </w:r>
      <w:r w:rsidDel="00000000" w:rsidR="00000000" w:rsidRPr="00000000">
        <w:rPr>
          <w:rFonts w:ascii="Century Gothic" w:cs="Century Gothic" w:eastAsia="Century Gothic" w:hAnsi="Century Gothic"/>
          <w:b w:val="1"/>
          <w:bCs w:val="1"/>
          <w:color w:val="000000"/>
          <w:sz w:val="20"/>
          <w:szCs w:val="20"/>
          <w:vertAlign w:val="baseline"/>
          <w:rtl w:val="0"/>
        </w:rPr>
        <w:t xml:space="preserve">UNIT STANDARD NUMBER</w:t>
        <w:tab/>
        <w:t xml:space="preserve">: </w:t>
        <w:tab/>
      </w:r>
      <w:r w:rsidDel="00000000" w:rsidR="00000000" w:rsidRPr="00000000">
        <w:rPr>
          <w:rFonts w:ascii="Century Gothic" w:cs="Century Gothic" w:eastAsia="Century Gothic" w:hAnsi="Century Gothic"/>
          <w:color w:val="000000"/>
          <w:sz w:val="20"/>
          <w:szCs w:val="20"/>
          <w:vertAlign w:val="baseline"/>
          <w:rtl w:val="0"/>
        </w:rPr>
        <w:t xml:space="preserve">14913</w:t>
      </w:r>
      <w:r w:rsidDel="00000000" w:rsidR="00000000" w:rsidRPr="00000000">
        <w:rPr>
          <w:rtl w:val="0"/>
        </w:rPr>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LEVEL ON THE NQF</w:t>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3</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CREDITS</w:t>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5</w:t>
      </w:r>
    </w:p>
    <w:p w:rsidR="00000000" w:rsidDel="00000000" w:rsidP="00000000" w:rsidRDefault="00000000" w:rsidRPr="00000000" w14:paraId="00000263">
      <w:pPr>
        <w:spacing w:after="0" w:line="360" w:lineRule="auto"/>
        <w:ind w:left="720" w:firstLine="0"/>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FIELD</w:t>
        <w:tab/>
        <w:tab/>
        <w:tab/>
        <w:tab/>
        <w:t xml:space="preserve">: </w:t>
        <w:tab/>
      </w:r>
      <w:r w:rsidDel="00000000" w:rsidR="00000000" w:rsidRPr="00000000">
        <w:rPr>
          <w:rFonts w:ascii="Century Gothic" w:cs="Century Gothic" w:eastAsia="Century Gothic" w:hAnsi="Century Gothic"/>
          <w:color w:val="000000"/>
          <w:sz w:val="20"/>
          <w:szCs w:val="20"/>
          <w:vertAlign w:val="baseline"/>
          <w:rtl w:val="0"/>
        </w:rPr>
        <w:t xml:space="preserve">Physical, Mathematical, Computer and Life Sciences</w:t>
      </w:r>
    </w:p>
    <w:p w:rsidR="00000000" w:rsidDel="00000000" w:rsidP="00000000" w:rsidRDefault="00000000" w:rsidRPr="00000000" w14:paraId="00000264">
      <w:pPr>
        <w:spacing w:after="0" w:line="360" w:lineRule="auto"/>
        <w:ind w:left="720" w:firstLine="0"/>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SUB FIELD</w:t>
        <w:tab/>
        <w:tab/>
        <w:tab/>
        <w:t xml:space="preserve">: </w:t>
        <w:tab/>
      </w:r>
      <w:r w:rsidDel="00000000" w:rsidR="00000000" w:rsidRPr="00000000">
        <w:rPr>
          <w:rFonts w:ascii="Century Gothic" w:cs="Century Gothic" w:eastAsia="Century Gothic" w:hAnsi="Century Gothic"/>
          <w:sz w:val="20"/>
          <w:szCs w:val="20"/>
          <w:vertAlign w:val="baseline"/>
          <w:rtl w:val="0"/>
        </w:rPr>
        <w:t xml:space="preserve">Construction</w:t>
      </w:r>
      <w:r w:rsidDel="00000000" w:rsidR="00000000" w:rsidRPr="00000000">
        <w:rPr>
          <w:rFonts w:ascii="Tahoma" w:cs="Tahoma" w:eastAsia="Tahoma" w:hAnsi="Tahoma"/>
          <w:color w:val="000000"/>
          <w:sz w:val="20"/>
          <w:szCs w:val="20"/>
          <w:highlight w:val="white"/>
          <w:vertAlign w:val="baseline"/>
          <w:rtl w:val="0"/>
        </w:rPr>
        <w:t xml:space="preserve"> </w:t>
      </w:r>
      <w:r w:rsidDel="00000000" w:rsidR="00000000" w:rsidRPr="00000000">
        <w:rPr>
          <w:rFonts w:ascii="Century Gothic" w:cs="Century Gothic" w:eastAsia="Century Gothic" w:hAnsi="Century Gothic"/>
          <w:sz w:val="20"/>
          <w:szCs w:val="20"/>
          <w:vertAlign w:val="baseline"/>
          <w:rtl w:val="0"/>
        </w:rPr>
        <w:t xml:space="preserve">Information Technology and Computer Sciences </w:t>
      </w:r>
      <w:r w:rsidDel="00000000" w:rsidR="00000000" w:rsidRPr="00000000">
        <w:rPr>
          <w:rtl w:val="0"/>
        </w:rPr>
      </w:r>
    </w:p>
    <w:p w:rsidR="00000000" w:rsidDel="00000000" w:rsidP="00000000" w:rsidRDefault="00000000" w:rsidRPr="00000000" w14:paraId="00000265">
      <w:pPr>
        <w:spacing w:after="0" w:lineRule="auto"/>
        <w:ind w:left="720" w:firstLine="0"/>
        <w:rPr>
          <w:rFonts w:ascii="Century Gothic" w:cs="Century Gothic" w:eastAsia="Century Gothic" w:hAnsi="Century Gothic"/>
          <w:color w:val="000000"/>
          <w:vertAlign w:val="baseline"/>
        </w:rPr>
      </w:pPr>
      <w:r w:rsidDel="00000000" w:rsidR="00000000" w:rsidRPr="00000000">
        <w:rPr>
          <w:rtl w:val="0"/>
        </w:rPr>
      </w:r>
    </w:p>
    <w:p w:rsidR="00000000" w:rsidDel="00000000" w:rsidP="00000000" w:rsidRDefault="00000000" w:rsidRPr="00000000" w14:paraId="00000266">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86"/>
        <w:tblpPr w:leftFromText="180" w:rightFromText="180" w:topFromText="0" w:bottomFromText="0" w:vertAnchor="text" w:horzAnchor="text" w:tblpX="304.50000000000045" w:tblpY="0"/>
        <w:tblW w:w="1021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
        <w:gridCol w:w="8843"/>
        <w:tblGridChange w:id="0">
          <w:tblGrid>
            <w:gridCol w:w="1368"/>
            <w:gridCol w:w="8843"/>
          </w:tblGrid>
        </w:tblGridChange>
      </w:tblGrid>
      <w:tr>
        <w:trPr>
          <w:cantSplit w:val="0"/>
          <w:trHeight w:val="1159" w:hRule="atLeast"/>
          <w:tblHeader w:val="0"/>
        </w:trPr>
        <w:tc>
          <w:tcPr>
            <w:tcBorders>
              <w:bottom w:color="000000" w:space="0" w:sz="4" w:val="single"/>
            </w:tcBorders>
            <w:vAlign w:val="top"/>
          </w:tcPr>
          <w:p w:rsidR="00000000" w:rsidDel="00000000" w:rsidP="00000000" w:rsidRDefault="00000000" w:rsidRPr="00000000" w14:paraId="00000267">
            <w:pPr>
              <w:spacing w:after="0" w:line="360" w:lineRule="auto"/>
              <w:jc w:val="both"/>
              <w:rPr>
                <w:rFonts w:ascii="Century Gothic" w:cs="Century Gothic" w:eastAsia="Century Gothic" w:hAnsi="Century Gothic"/>
                <w:sz w:val="20"/>
                <w:szCs w:val="20"/>
                <w:vertAlign w:val="baseline"/>
              </w:rPr>
            </w:pPr>
            <w:r w:rsidDel="00000000" w:rsidR="00000000" w:rsidRPr="00000000">
              <w:rPr>
                <w:rtl w:val="0"/>
              </w:rPr>
            </w:r>
          </w:p>
          <w:p w:rsidR="00000000" w:rsidDel="00000000" w:rsidP="00000000" w:rsidRDefault="00000000" w:rsidRPr="00000000" w14:paraId="00000268">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PURPOSE:</w:t>
            </w:r>
            <w:r w:rsidDel="00000000" w:rsidR="00000000" w:rsidRPr="00000000">
              <w:rPr>
                <w:rtl w:val="0"/>
              </w:rPr>
            </w:r>
          </w:p>
          <w:p w:rsidR="00000000" w:rsidDel="00000000" w:rsidP="00000000" w:rsidRDefault="00000000" w:rsidRPr="00000000" w14:paraId="00000269">
            <w:pPr>
              <w:spacing w:after="0" w:line="360" w:lineRule="auto"/>
              <w:jc w:val="both"/>
              <w:rPr>
                <w:rFonts w:ascii="Century Gothic" w:cs="Century Gothic" w:eastAsia="Century Gothic" w:hAnsi="Century Gothic"/>
                <w:sz w:val="20"/>
                <w:szCs w:val="20"/>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26A">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This unit standard is intended:</w:t>
            </w:r>
          </w:p>
          <w:p w:rsidR="00000000" w:rsidDel="00000000" w:rsidP="00000000" w:rsidRDefault="00000000" w:rsidRPr="00000000" w14:paraId="0000026B">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to provide fundamental knowledge of the areas covered</w:t>
            </w:r>
          </w:p>
          <w:p w:rsidR="00000000" w:rsidDel="00000000" w:rsidP="00000000" w:rsidRDefault="00000000" w:rsidRPr="00000000" w14:paraId="0000026C">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for those working in, or entering the workplace in the area of Data Communication &amp; Networking</w:t>
            </w:r>
          </w:p>
          <w:p w:rsidR="00000000" w:rsidDel="00000000" w:rsidP="00000000" w:rsidRDefault="00000000" w:rsidRPr="00000000" w14:paraId="0000026D">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as additional knowledge for those wanting to understand the areas covered </w:t>
            </w:r>
          </w:p>
          <w:p w:rsidR="00000000" w:rsidDel="00000000" w:rsidP="00000000" w:rsidRDefault="00000000" w:rsidRPr="00000000" w14:paraId="0000026E">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People credited with this unit standard are able to:</w:t>
            </w:r>
          </w:p>
          <w:p w:rsidR="00000000" w:rsidDel="00000000" w:rsidP="00000000" w:rsidRDefault="00000000" w:rsidRPr="00000000" w14:paraId="0000026F">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Describe data communication.</w:t>
            </w:r>
          </w:p>
          <w:p w:rsidR="00000000" w:rsidDel="00000000" w:rsidP="00000000" w:rsidRDefault="00000000" w:rsidRPr="00000000" w14:paraId="00000270">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Demonstrate knowledge of main features of LAN`s</w:t>
            </w:r>
          </w:p>
          <w:p w:rsidR="00000000" w:rsidDel="00000000" w:rsidP="00000000" w:rsidRDefault="00000000" w:rsidRPr="00000000" w14:paraId="00000271">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Demonstrate knowledge of main features of WAN`s. </w:t>
            </w:r>
          </w:p>
          <w:p w:rsidR="00000000" w:rsidDel="00000000" w:rsidP="00000000" w:rsidRDefault="00000000" w:rsidRPr="00000000" w14:paraId="00000272">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The performance of all elements is to a standard that allows for further learning in this area.</w:t>
            </w:r>
          </w:p>
        </w:tc>
      </w:tr>
      <w:tr>
        <w:trPr>
          <w:cantSplit w:val="0"/>
          <w:trHeight w:val="156" w:hRule="atLeast"/>
          <w:tblHeader w:val="0"/>
        </w:trPr>
        <w:tc>
          <w:tcPr>
            <w:gridSpan w:val="2"/>
            <w:shd w:fill="dfdfdf" w:val="clear"/>
            <w:vAlign w:val="top"/>
          </w:tcPr>
          <w:p w:rsidR="00000000" w:rsidDel="00000000" w:rsidP="00000000" w:rsidRDefault="00000000" w:rsidRPr="00000000" w14:paraId="00000273">
            <w:pPr>
              <w:spacing w:after="0" w:before="12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b w:val="1"/>
                <w:bCs w:val="1"/>
                <w:color w:val="000000"/>
                <w:sz w:val="20"/>
                <w:szCs w:val="20"/>
                <w:vertAlign w:val="baseline"/>
                <w:rtl w:val="0"/>
              </w:rPr>
              <w:t xml:space="preserve">LEARNING ASSUMED TO BE IN PLACE:</w:t>
            </w:r>
            <w:r w:rsidDel="00000000" w:rsidR="00000000" w:rsidRPr="00000000">
              <w:rPr>
                <w:rtl w:val="0"/>
              </w:rPr>
            </w:r>
          </w:p>
        </w:tc>
      </w:tr>
      <w:tr>
        <w:trPr>
          <w:cantSplit w:val="0"/>
          <w:trHeight w:val="244" w:hRule="atLeast"/>
          <w:tblHeader w:val="0"/>
        </w:trPr>
        <w:tc>
          <w:tcPr>
            <w:gridSpan w:val="2"/>
            <w:vAlign w:val="top"/>
          </w:tcPr>
          <w:p w:rsidR="00000000" w:rsidDel="00000000" w:rsidP="00000000" w:rsidRDefault="00000000" w:rsidRPr="00000000" w14:paraId="00000275">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The credit value of this unit is based on a person having the prior knowledge and skills to:</w:t>
            </w:r>
          </w:p>
          <w:p w:rsidR="00000000" w:rsidDel="00000000" w:rsidP="00000000" w:rsidRDefault="00000000" w:rsidRPr="00000000" w14:paraId="00000276">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be able to apply the principles of Procedural Computer Programming</w:t>
            </w:r>
          </w:p>
        </w:tc>
      </w:tr>
    </w:tbl>
    <w:p w:rsidR="00000000" w:rsidDel="00000000" w:rsidP="00000000" w:rsidRDefault="00000000" w:rsidRPr="00000000" w14:paraId="00000278">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79">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7A">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7B">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7C">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7D">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87"/>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shd w:fill="d9d9d9" w:val="clear"/>
            <w:vAlign w:val="top"/>
          </w:tcPr>
          <w:p w:rsidR="00000000" w:rsidDel="00000000" w:rsidP="00000000" w:rsidRDefault="00000000" w:rsidRPr="00000000" w14:paraId="0000027E">
            <w:pPr>
              <w:keepNext w:val="1"/>
              <w:pBdr>
                <w:right w:color="000000" w:space="9" w:sz="4" w:val="single"/>
              </w:pBdr>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SESSION 1. </w:t>
            </w:r>
            <w:r w:rsidDel="00000000" w:rsidR="00000000" w:rsidRPr="00000000">
              <w:rPr>
                <w:rtl w:val="0"/>
              </w:rPr>
            </w:r>
          </w:p>
          <w:p w:rsidR="00000000" w:rsidDel="00000000" w:rsidP="00000000" w:rsidRDefault="00000000" w:rsidRPr="00000000" w14:paraId="0000027F">
            <w:pPr>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Describe data communication.. </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280">
            <w:pPr>
              <w:keepNext w:val="1"/>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Outcomes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281">
            <w:pPr>
              <w:numPr>
                <w:ilvl w:val="0"/>
                <w:numId w:val="8"/>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 1. The description explains the roles of key elements in data communication. </w:t>
            </w:r>
          </w:p>
          <w:p w:rsidR="00000000" w:rsidDel="00000000" w:rsidP="00000000" w:rsidRDefault="00000000" w:rsidRPr="00000000" w14:paraId="00000282">
            <w:pPr>
              <w:numPr>
                <w:ilvl w:val="0"/>
                <w:numId w:val="8"/>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2. The description differentiates between LAN's and WAN's.</w:t>
            </w:r>
          </w:p>
        </w:tc>
      </w:tr>
    </w:tbl>
    <w:p w:rsidR="00000000" w:rsidDel="00000000" w:rsidP="00000000" w:rsidRDefault="00000000" w:rsidRPr="00000000" w14:paraId="00000283">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4">
      <w:pPr>
        <w:spacing w:after="0" w:line="360" w:lineRule="auto"/>
        <w:jc w:val="both"/>
        <w:rPr>
          <w:rFonts w:ascii="Century Gothic" w:cs="Century Gothic" w:eastAsia="Century Gothic" w:hAnsi="Century Gothic"/>
          <w:vertAlign w:val="baseline"/>
        </w:rPr>
      </w:pPr>
      <w:r w:rsidDel="00000000" w:rsidR="00000000" w:rsidRPr="00000000">
        <w:rPr>
          <w:rtl w:val="0"/>
        </w:rPr>
      </w:r>
    </w:p>
    <w:tbl>
      <w:tblPr>
        <w:tblStyle w:val="Table88"/>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shd w:fill="d9d9d9" w:val="clear"/>
            <w:vAlign w:val="top"/>
          </w:tcPr>
          <w:p w:rsidR="00000000" w:rsidDel="00000000" w:rsidP="00000000" w:rsidRDefault="00000000" w:rsidRPr="00000000" w14:paraId="00000285">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286">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287">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8">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289">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Describe the functions of a protocol  </w:t>
            </w:r>
            <w:r w:rsidDel="00000000" w:rsidR="00000000" w:rsidRPr="00000000">
              <w:rPr>
                <w:rtl w:val="0"/>
              </w:rPr>
            </w:r>
          </w:p>
        </w:tc>
        <w:tc>
          <w:tcPr>
            <w:vAlign w:val="center"/>
          </w:tcPr>
          <w:p w:rsidR="00000000" w:rsidDel="00000000" w:rsidP="00000000" w:rsidRDefault="00000000" w:rsidRPr="00000000" w14:paraId="0000028A">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10</w:t>
            </w:r>
            <w:r w:rsidDel="00000000" w:rsidR="00000000" w:rsidRPr="00000000">
              <w:rPr>
                <w:rtl w:val="0"/>
              </w:rPr>
            </w:r>
          </w:p>
        </w:tc>
      </w:tr>
    </w:tbl>
    <w:p w:rsidR="00000000" w:rsidDel="00000000" w:rsidP="00000000" w:rsidRDefault="00000000" w:rsidRPr="00000000" w14:paraId="0000028B">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C">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w:t>
      </w:r>
      <w:r w:rsidDel="00000000" w:rsidR="00000000" w:rsidRPr="00000000">
        <w:rPr>
          <w:rFonts w:ascii="Century Gothic" w:cs="Century Gothic" w:eastAsia="Century Gothic" w:hAnsi="Century Gothic"/>
          <w:b w:val="1"/>
          <w:bCs w:val="1"/>
          <w:color w:val="ff0000"/>
          <w:vertAlign w:val="baseline"/>
          <w:rtl w:val="0"/>
        </w:rPr>
        <w:t xml:space="preserve">Data sequencing</w:t>
      </w:r>
      <w:r w:rsidDel="00000000" w:rsidR="00000000" w:rsidRPr="00000000">
        <w:rPr>
          <w:rFonts w:ascii="Century Gothic" w:cs="Century Gothic" w:eastAsia="Century Gothic" w:hAnsi="Century Gothic"/>
          <w:color w:val="ff0000"/>
          <w:vertAlign w:val="baseline"/>
          <w:rtl w:val="0"/>
        </w:rPr>
        <w:t xml:space="preserve">. It refers to breaking a long message into smaller packets of fixed size. Data sequencing rules define the method of numbering packets to detect loss or duplication of packets, and to correctly identify packets, which belong to same message.</w:t>
      </w:r>
    </w:p>
    <w:p w:rsidR="00000000" w:rsidDel="00000000" w:rsidP="00000000" w:rsidRDefault="00000000" w:rsidRPr="00000000" w14:paraId="0000028D">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2. </w:t>
      </w:r>
      <w:r w:rsidDel="00000000" w:rsidR="00000000" w:rsidRPr="00000000">
        <w:rPr>
          <w:rFonts w:ascii="Century Gothic" w:cs="Century Gothic" w:eastAsia="Century Gothic" w:hAnsi="Century Gothic"/>
          <w:b w:val="1"/>
          <w:bCs w:val="1"/>
          <w:color w:val="ff0000"/>
          <w:vertAlign w:val="baseline"/>
          <w:rtl w:val="0"/>
        </w:rPr>
        <w:t xml:space="preserve">Data routing</w:t>
      </w:r>
      <w:r w:rsidDel="00000000" w:rsidR="00000000" w:rsidRPr="00000000">
        <w:rPr>
          <w:rFonts w:ascii="Century Gothic" w:cs="Century Gothic" w:eastAsia="Century Gothic" w:hAnsi="Century Gothic"/>
          <w:color w:val="ff0000"/>
          <w:vertAlign w:val="baseline"/>
          <w:rtl w:val="0"/>
        </w:rPr>
        <w:t xml:space="preserve">. Data routing defines the most efficient path between the source and destination.</w:t>
      </w:r>
    </w:p>
    <w:p w:rsidR="00000000" w:rsidDel="00000000" w:rsidP="00000000" w:rsidRDefault="00000000" w:rsidRPr="00000000" w14:paraId="0000028E">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3. </w:t>
      </w:r>
      <w:r w:rsidDel="00000000" w:rsidR="00000000" w:rsidRPr="00000000">
        <w:rPr>
          <w:rFonts w:ascii="Century Gothic" w:cs="Century Gothic" w:eastAsia="Century Gothic" w:hAnsi="Century Gothic"/>
          <w:b w:val="1"/>
          <w:bCs w:val="1"/>
          <w:color w:val="ff0000"/>
          <w:vertAlign w:val="baseline"/>
          <w:rtl w:val="0"/>
        </w:rPr>
        <w:t xml:space="preserve">Data formatting</w:t>
      </w:r>
      <w:r w:rsidDel="00000000" w:rsidR="00000000" w:rsidRPr="00000000">
        <w:rPr>
          <w:rFonts w:ascii="Century Gothic" w:cs="Century Gothic" w:eastAsia="Century Gothic" w:hAnsi="Century Gothic"/>
          <w:color w:val="ff0000"/>
          <w:vertAlign w:val="baseline"/>
          <w:rtl w:val="0"/>
        </w:rPr>
        <w:t xml:space="preserve">. Data formatting rules define which group of bits or characters within packet constitute data, control, addressing, or other information.</w:t>
      </w:r>
    </w:p>
    <w:p w:rsidR="00000000" w:rsidDel="00000000" w:rsidP="00000000" w:rsidRDefault="00000000" w:rsidRPr="00000000" w14:paraId="0000028F">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4. </w:t>
      </w:r>
      <w:r w:rsidDel="00000000" w:rsidR="00000000" w:rsidRPr="00000000">
        <w:rPr>
          <w:rFonts w:ascii="Century Gothic" w:cs="Century Gothic" w:eastAsia="Century Gothic" w:hAnsi="Century Gothic"/>
          <w:b w:val="1"/>
          <w:bCs w:val="1"/>
          <w:color w:val="ff0000"/>
          <w:vertAlign w:val="baseline"/>
          <w:rtl w:val="0"/>
        </w:rPr>
        <w:t xml:space="preserve">Flow control</w:t>
      </w:r>
      <w:r w:rsidDel="00000000" w:rsidR="00000000" w:rsidRPr="00000000">
        <w:rPr>
          <w:rFonts w:ascii="Century Gothic" w:cs="Century Gothic" w:eastAsia="Century Gothic" w:hAnsi="Century Gothic"/>
          <w:color w:val="ff0000"/>
          <w:vertAlign w:val="baseline"/>
          <w:rtl w:val="0"/>
        </w:rPr>
        <w:t xml:space="preserve">. A communication protocol also prevents a fast sender from overwhelming a slow receiver. It ensures resource sharing and protection against traffic congestion by regulating the flow of data on communication lines.</w:t>
      </w:r>
    </w:p>
    <w:p w:rsidR="00000000" w:rsidDel="00000000" w:rsidP="00000000" w:rsidRDefault="00000000" w:rsidRPr="00000000" w14:paraId="00000290">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5. </w:t>
      </w:r>
      <w:r w:rsidDel="00000000" w:rsidR="00000000" w:rsidRPr="00000000">
        <w:rPr>
          <w:rFonts w:ascii="Century Gothic" w:cs="Century Gothic" w:eastAsia="Century Gothic" w:hAnsi="Century Gothic"/>
          <w:b w:val="1"/>
          <w:bCs w:val="1"/>
          <w:color w:val="ff0000"/>
          <w:vertAlign w:val="baseline"/>
          <w:rtl w:val="0"/>
        </w:rPr>
        <w:t xml:space="preserve">Error control</w:t>
      </w:r>
      <w:r w:rsidDel="00000000" w:rsidR="00000000" w:rsidRPr="00000000">
        <w:rPr>
          <w:rFonts w:ascii="Century Gothic" w:cs="Century Gothic" w:eastAsia="Century Gothic" w:hAnsi="Century Gothic"/>
          <w:color w:val="ff0000"/>
          <w:vertAlign w:val="baseline"/>
          <w:rtl w:val="0"/>
        </w:rPr>
        <w:t xml:space="preserve">. These rules are designed to detect errors in messages and to ensure transmission of correct messages. The most common method is to retransmit erroneous message block. In such a case, a block having error is discarded by the receiver and is retransmitted by the sender.</w:t>
      </w:r>
    </w:p>
    <w:p w:rsidR="00000000" w:rsidDel="00000000" w:rsidP="00000000" w:rsidRDefault="00000000" w:rsidRPr="00000000" w14:paraId="00000291">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6. </w:t>
      </w:r>
      <w:r w:rsidDel="00000000" w:rsidR="00000000" w:rsidRPr="00000000">
        <w:rPr>
          <w:rFonts w:ascii="Century Gothic" w:cs="Century Gothic" w:eastAsia="Century Gothic" w:hAnsi="Century Gothic"/>
          <w:b w:val="1"/>
          <w:bCs w:val="1"/>
          <w:color w:val="ff0000"/>
          <w:vertAlign w:val="baseline"/>
          <w:rtl w:val="0"/>
        </w:rPr>
        <w:t xml:space="preserve">Precedence and order of transmission</w:t>
      </w:r>
      <w:r w:rsidDel="00000000" w:rsidR="00000000" w:rsidRPr="00000000">
        <w:rPr>
          <w:rFonts w:ascii="Century Gothic" w:cs="Century Gothic" w:eastAsia="Century Gothic" w:hAnsi="Century Gothic"/>
          <w:color w:val="ff0000"/>
          <w:vertAlign w:val="baseline"/>
          <w:rtl w:val="0"/>
        </w:rPr>
        <w:t xml:space="preserve">. These rules ensure that all the nodes get a chance to use the communication lines and other resources of the network based on the priorities assigned to them.</w:t>
      </w:r>
    </w:p>
    <w:p w:rsidR="00000000" w:rsidDel="00000000" w:rsidP="00000000" w:rsidRDefault="00000000" w:rsidRPr="00000000" w14:paraId="00000292">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7. </w:t>
      </w:r>
      <w:r w:rsidDel="00000000" w:rsidR="00000000" w:rsidRPr="00000000">
        <w:rPr>
          <w:rFonts w:ascii="Century Gothic" w:cs="Century Gothic" w:eastAsia="Century Gothic" w:hAnsi="Century Gothic"/>
          <w:b w:val="1"/>
          <w:bCs w:val="1"/>
          <w:color w:val="ff0000"/>
          <w:vertAlign w:val="baseline"/>
          <w:rtl w:val="0"/>
        </w:rPr>
        <w:t xml:space="preserve">Connection establishment and termination</w:t>
      </w:r>
      <w:r w:rsidDel="00000000" w:rsidR="00000000" w:rsidRPr="00000000">
        <w:rPr>
          <w:rFonts w:ascii="Century Gothic" w:cs="Century Gothic" w:eastAsia="Century Gothic" w:hAnsi="Century Gothic"/>
          <w:color w:val="ff0000"/>
          <w:vertAlign w:val="baseline"/>
          <w:rtl w:val="0"/>
        </w:rPr>
        <w:t xml:space="preserve">. These rules define how connections are established, maintained and terminated when two nodes of a network want to communicate with each other.</w:t>
      </w:r>
    </w:p>
    <w:p w:rsidR="00000000" w:rsidDel="00000000" w:rsidP="00000000" w:rsidRDefault="00000000" w:rsidRPr="00000000" w14:paraId="00000293">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94">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95">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96">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97">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98">
      <w:pPr>
        <w:spacing w:after="0" w:line="360" w:lineRule="auto"/>
        <w:jc w:val="both"/>
        <w:rPr>
          <w:rFonts w:ascii="Century Gothic" w:cs="Century Gothic" w:eastAsia="Century Gothic" w:hAnsi="Century Gothic"/>
          <w:vertAlign w:val="baseline"/>
        </w:rPr>
      </w:pPr>
      <w:r w:rsidDel="00000000" w:rsidR="00000000" w:rsidRPr="00000000">
        <w:rPr>
          <w:rtl w:val="0"/>
        </w:rPr>
      </w:r>
    </w:p>
    <w:tbl>
      <w:tblPr>
        <w:tblStyle w:val="Table89"/>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shd w:fill="d9d9d9" w:val="clear"/>
            <w:vAlign w:val="top"/>
          </w:tcPr>
          <w:p w:rsidR="00000000" w:rsidDel="00000000" w:rsidP="00000000" w:rsidRDefault="00000000" w:rsidRPr="00000000" w14:paraId="00000299">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29A">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29B">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C">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w:t>
            </w:r>
            <w:r w:rsidDel="00000000" w:rsidR="00000000" w:rsidRPr="00000000">
              <w:rPr>
                <w:rtl w:val="0"/>
              </w:rPr>
            </w:r>
          </w:p>
        </w:tc>
        <w:tc>
          <w:tcPr>
            <w:vAlign w:val="top"/>
          </w:tcPr>
          <w:p w:rsidR="00000000" w:rsidDel="00000000" w:rsidP="00000000" w:rsidRDefault="00000000" w:rsidRPr="00000000" w14:paraId="0000029D">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Distinguish between LAN's and WAN's.</w:t>
            </w:r>
            <w:r w:rsidDel="00000000" w:rsidR="00000000" w:rsidRPr="00000000">
              <w:rPr>
                <w:rtl w:val="0"/>
              </w:rPr>
            </w:r>
          </w:p>
          <w:p w:rsidR="00000000" w:rsidDel="00000000" w:rsidP="00000000" w:rsidRDefault="00000000" w:rsidRPr="00000000" w14:paraId="0000029E">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tc>
        <w:tc>
          <w:tcPr>
            <w:vAlign w:val="center"/>
          </w:tcPr>
          <w:p w:rsidR="00000000" w:rsidDel="00000000" w:rsidP="00000000" w:rsidRDefault="00000000" w:rsidRPr="00000000" w14:paraId="0000029F">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3</w:t>
            </w:r>
            <w:r w:rsidDel="00000000" w:rsidR="00000000" w:rsidRPr="00000000">
              <w:rPr>
                <w:rtl w:val="0"/>
              </w:rPr>
            </w:r>
          </w:p>
        </w:tc>
      </w:tr>
    </w:tbl>
    <w:p w:rsidR="00000000" w:rsidDel="00000000" w:rsidP="00000000" w:rsidRDefault="00000000" w:rsidRPr="00000000" w14:paraId="000002A0">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A1">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Local-Area Networks (LANs)</w:t>
      </w:r>
      <w:r w:rsidDel="00000000" w:rsidR="00000000" w:rsidRPr="00000000">
        <w:rPr>
          <w:rtl w:val="0"/>
        </w:rPr>
      </w:r>
    </w:p>
    <w:p w:rsidR="00000000" w:rsidDel="00000000" w:rsidP="00000000" w:rsidRDefault="00000000" w:rsidRPr="00000000" w14:paraId="000002A2">
      <w:pPr>
        <w:numPr>
          <w:ilvl w:val="0"/>
          <w:numId w:val="3"/>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The computers are geographically close together (that is, in the same building).</w:t>
      </w:r>
    </w:p>
    <w:p w:rsidR="00000000" w:rsidDel="00000000" w:rsidP="00000000" w:rsidRDefault="00000000" w:rsidRPr="00000000" w14:paraId="000002A3">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 Wide-Area Networks (WANs)</w:t>
      </w:r>
      <w:r w:rsidDel="00000000" w:rsidR="00000000" w:rsidRPr="00000000">
        <w:rPr>
          <w:rtl w:val="0"/>
        </w:rPr>
      </w:r>
    </w:p>
    <w:p w:rsidR="00000000" w:rsidDel="00000000" w:rsidP="00000000" w:rsidRDefault="00000000" w:rsidRPr="00000000" w14:paraId="000002A4">
      <w:pPr>
        <w:numPr>
          <w:ilvl w:val="0"/>
          <w:numId w:val="3"/>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The computers are farther apart and are connected by telephone lines or radio waves</w:t>
      </w:r>
    </w:p>
    <w:p w:rsidR="00000000" w:rsidDel="00000000" w:rsidP="00000000" w:rsidRDefault="00000000" w:rsidRPr="00000000" w14:paraId="000002A5">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A6">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A7">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A8">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A9">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AA">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AB">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AC">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AD">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AE">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AF">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B0">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B1">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B2">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B3">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B4">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B5">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B6">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B7">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B8">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B9">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BA">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BB">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BC">
      <w:pPr>
        <w:spacing w:after="0" w:line="360" w:lineRule="auto"/>
        <w:jc w:val="both"/>
        <w:rPr>
          <w:rFonts w:ascii="Century Gothic" w:cs="Century Gothic" w:eastAsia="Century Gothic" w:hAnsi="Century Gothic"/>
          <w:vertAlign w:val="baseline"/>
        </w:rPr>
      </w:pPr>
      <w:r w:rsidDel="00000000" w:rsidR="00000000" w:rsidRPr="00000000">
        <w:rPr>
          <w:rtl w:val="0"/>
        </w:rPr>
      </w:r>
    </w:p>
    <w:tbl>
      <w:tblPr>
        <w:tblStyle w:val="Table90"/>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shd w:fill="d9d9d9" w:val="clear"/>
            <w:vAlign w:val="top"/>
          </w:tcPr>
          <w:p w:rsidR="00000000" w:rsidDel="00000000" w:rsidP="00000000" w:rsidRDefault="00000000" w:rsidRPr="00000000" w14:paraId="000002BD">
            <w:pPr>
              <w:keepNext w:val="1"/>
              <w:pBdr>
                <w:right w:color="000000" w:space="9" w:sz="4" w:val="single"/>
              </w:pBdr>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SESSION 2. </w:t>
            </w:r>
            <w:r w:rsidDel="00000000" w:rsidR="00000000" w:rsidRPr="00000000">
              <w:rPr>
                <w:rtl w:val="0"/>
              </w:rPr>
            </w:r>
          </w:p>
          <w:p w:rsidR="00000000" w:rsidDel="00000000" w:rsidP="00000000" w:rsidRDefault="00000000" w:rsidRPr="00000000" w14:paraId="000002BE">
            <w:pPr>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Demonstrate knowledge of main features of LANs.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2BF">
            <w:pPr>
              <w:keepNext w:val="1"/>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Outcomes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2C0">
            <w:pPr>
              <w:numPr>
                <w:ilvl w:val="0"/>
                <w:numId w:val="8"/>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The demonstration identifies the uses of LAN's with respect to current practice. </w:t>
            </w:r>
          </w:p>
          <w:p w:rsidR="00000000" w:rsidDel="00000000" w:rsidP="00000000" w:rsidRDefault="00000000" w:rsidRPr="00000000" w14:paraId="000002C1">
            <w:pPr>
              <w:numPr>
                <w:ilvl w:val="0"/>
                <w:numId w:val="8"/>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 The demonstration identifies the main types of LAN media. </w:t>
            </w:r>
          </w:p>
          <w:p w:rsidR="00000000" w:rsidDel="00000000" w:rsidP="00000000" w:rsidRDefault="00000000" w:rsidRPr="00000000" w14:paraId="000002C2">
            <w:pPr>
              <w:numPr>
                <w:ilvl w:val="0"/>
                <w:numId w:val="8"/>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 The demonstration describes the main LAN configurations. </w:t>
            </w:r>
          </w:p>
          <w:p w:rsidR="00000000" w:rsidDel="00000000" w:rsidP="00000000" w:rsidRDefault="00000000" w:rsidRPr="00000000" w14:paraId="000002C3">
            <w:pPr>
              <w:numPr>
                <w:ilvl w:val="0"/>
                <w:numId w:val="8"/>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 The demonstration describes LAN bandwidth. </w:t>
            </w:r>
          </w:p>
          <w:p w:rsidR="00000000" w:rsidDel="00000000" w:rsidP="00000000" w:rsidRDefault="00000000" w:rsidRPr="00000000" w14:paraId="000002C4">
            <w:pPr>
              <w:numPr>
                <w:ilvl w:val="0"/>
                <w:numId w:val="8"/>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 The demonstration describes LAN protocols.</w:t>
            </w:r>
          </w:p>
        </w:tc>
      </w:tr>
    </w:tbl>
    <w:p w:rsidR="00000000" w:rsidDel="00000000" w:rsidP="00000000" w:rsidRDefault="00000000" w:rsidRPr="00000000" w14:paraId="000002C5">
      <w:pPr>
        <w:spacing w:after="0" w:line="360" w:lineRule="auto"/>
        <w:jc w:val="both"/>
        <w:rPr>
          <w:rFonts w:ascii="Century Gothic" w:cs="Century Gothic" w:eastAsia="Century Gothic" w:hAnsi="Century Gothic"/>
          <w:vertAlign w:val="baseline"/>
        </w:rPr>
      </w:pPr>
      <w:r w:rsidDel="00000000" w:rsidR="00000000" w:rsidRPr="00000000">
        <w:rPr>
          <w:rtl w:val="0"/>
        </w:rPr>
      </w:r>
    </w:p>
    <w:tbl>
      <w:tblPr>
        <w:tblStyle w:val="Table91"/>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shd w:fill="d9d9d9" w:val="clear"/>
            <w:vAlign w:val="top"/>
          </w:tcPr>
          <w:p w:rsidR="00000000" w:rsidDel="00000000" w:rsidP="00000000" w:rsidRDefault="00000000" w:rsidRPr="00000000" w14:paraId="000002C6">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2C7">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2C8">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2C9">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3</w:t>
            </w:r>
            <w:r w:rsidDel="00000000" w:rsidR="00000000" w:rsidRPr="00000000">
              <w:rPr>
                <w:rtl w:val="0"/>
              </w:rPr>
            </w:r>
          </w:p>
        </w:tc>
        <w:tc>
          <w:tcPr>
            <w:vAlign w:val="top"/>
          </w:tcPr>
          <w:p w:rsidR="00000000" w:rsidDel="00000000" w:rsidP="00000000" w:rsidRDefault="00000000" w:rsidRPr="00000000" w14:paraId="000002CA">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Demonstrate knowledge of main features of LANs.</w:t>
            </w:r>
            <w:r w:rsidDel="00000000" w:rsidR="00000000" w:rsidRPr="00000000">
              <w:rPr>
                <w:rtl w:val="0"/>
              </w:rPr>
            </w:r>
          </w:p>
        </w:tc>
        <w:tc>
          <w:tcPr>
            <w:vAlign w:val="center"/>
          </w:tcPr>
          <w:p w:rsidR="00000000" w:rsidDel="00000000" w:rsidP="00000000" w:rsidRDefault="00000000" w:rsidRPr="00000000" w14:paraId="000002CB">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r>
    </w:tbl>
    <w:p w:rsidR="00000000" w:rsidDel="00000000" w:rsidP="00000000" w:rsidRDefault="00000000" w:rsidRPr="00000000" w14:paraId="000002CC">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CD">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Definition - A LAN is a network that is limited to an area such as a building or school.</w:t>
      </w:r>
      <w:r w:rsidDel="00000000" w:rsidR="00000000" w:rsidRPr="00000000">
        <w:rPr>
          <w:rtl w:val="0"/>
        </w:rPr>
      </w:r>
    </w:p>
    <w:p w:rsidR="00000000" w:rsidDel="00000000" w:rsidP="00000000" w:rsidRDefault="00000000" w:rsidRPr="00000000" w14:paraId="000002CE">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In a LAN, computers and hardware such as printers can be connected by cable (</w:t>
      </w:r>
      <w:r w:rsidDel="00000000" w:rsidR="00000000" w:rsidRPr="00000000">
        <w:rPr>
          <w:rFonts w:ascii="Century Gothic" w:cs="Century Gothic" w:eastAsia="Century Gothic" w:hAnsi="Century Gothic"/>
          <w:i w:val="1"/>
          <w:iCs w:val="1"/>
          <w:color w:val="ff0000"/>
          <w:vertAlign w:val="baseline"/>
          <w:rtl w:val="0"/>
        </w:rPr>
        <w:t xml:space="preserve">copper wiring</w:t>
      </w:r>
      <w:r w:rsidDel="00000000" w:rsidR="00000000" w:rsidRPr="00000000">
        <w:rPr>
          <w:rFonts w:ascii="Century Gothic" w:cs="Century Gothic" w:eastAsia="Century Gothic" w:hAnsi="Century Gothic"/>
          <w:color w:val="ff0000"/>
          <w:vertAlign w:val="baseline"/>
          <w:rtl w:val="0"/>
        </w:rPr>
        <w:t xml:space="preserve">), fibre optic cabling (</w:t>
      </w:r>
      <w:r w:rsidDel="00000000" w:rsidR="00000000" w:rsidRPr="00000000">
        <w:rPr>
          <w:rFonts w:ascii="Century Gothic" w:cs="Century Gothic" w:eastAsia="Century Gothic" w:hAnsi="Century Gothic"/>
          <w:i w:val="1"/>
          <w:iCs w:val="1"/>
          <w:color w:val="ff0000"/>
          <w:vertAlign w:val="baseline"/>
          <w:rtl w:val="0"/>
        </w:rPr>
        <w:t xml:space="preserve">glass fibres</w:t>
      </w:r>
      <w:r w:rsidDel="00000000" w:rsidR="00000000" w:rsidRPr="00000000">
        <w:rPr>
          <w:rFonts w:ascii="Century Gothic" w:cs="Century Gothic" w:eastAsia="Century Gothic" w:hAnsi="Century Gothic"/>
          <w:color w:val="ff0000"/>
          <w:vertAlign w:val="baseline"/>
          <w:rtl w:val="0"/>
        </w:rPr>
        <w:t xml:space="preserve">) or using a wireless (</w:t>
      </w:r>
      <w:r w:rsidDel="00000000" w:rsidR="00000000" w:rsidRPr="00000000">
        <w:rPr>
          <w:rFonts w:ascii="Century Gothic" w:cs="Century Gothic" w:eastAsia="Century Gothic" w:hAnsi="Century Gothic"/>
          <w:i w:val="1"/>
          <w:iCs w:val="1"/>
          <w:color w:val="ff0000"/>
          <w:vertAlign w:val="baseline"/>
          <w:rtl w:val="0"/>
        </w:rPr>
        <w:t xml:space="preserve">radio waves</w:t>
      </w:r>
      <w:r w:rsidDel="00000000" w:rsidR="00000000" w:rsidRPr="00000000">
        <w:rPr>
          <w:rFonts w:ascii="Century Gothic" w:cs="Century Gothic" w:eastAsia="Century Gothic" w:hAnsi="Century Gothic"/>
          <w:color w:val="ff0000"/>
          <w:vertAlign w:val="baseline"/>
          <w:rtl w:val="0"/>
        </w:rPr>
        <w:t xml:space="preserve">) connection.</w:t>
      </w:r>
    </w:p>
    <w:p w:rsidR="00000000" w:rsidDel="00000000" w:rsidP="00000000" w:rsidRDefault="00000000" w:rsidRPr="00000000" w14:paraId="000002CF">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Protocol</w:t>
      </w:r>
      <w:r w:rsidDel="00000000" w:rsidR="00000000" w:rsidRPr="00000000">
        <w:rPr>
          <w:rtl w:val="0"/>
        </w:rPr>
      </w:r>
    </w:p>
    <w:p w:rsidR="00000000" w:rsidDel="00000000" w:rsidP="00000000" w:rsidRDefault="00000000" w:rsidRPr="00000000" w14:paraId="000002D0">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 protocol defines a common set of rules and signals that computers on the network use to communicate. One of the most popular protocols for LANs is called Ethernet. Another popular LAN protocol for PCs is the IBM token-ring network.</w:t>
      </w:r>
    </w:p>
    <w:p w:rsidR="00000000" w:rsidDel="00000000" w:rsidP="00000000" w:rsidRDefault="00000000" w:rsidRPr="00000000" w14:paraId="000002D1">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w:t>
      </w:r>
      <w:r w:rsidDel="00000000" w:rsidR="00000000" w:rsidRPr="00000000">
        <w:rPr>
          <w:rFonts w:ascii="Century Gothic" w:cs="Century Gothic" w:eastAsia="Century Gothic" w:hAnsi="Century Gothic"/>
          <w:b w:val="1"/>
          <w:bCs w:val="1"/>
          <w:color w:val="ff0000"/>
          <w:vertAlign w:val="baseline"/>
          <w:rtl w:val="0"/>
        </w:rPr>
        <w:t xml:space="preserve">Architecture</w:t>
      </w:r>
      <w:r w:rsidDel="00000000" w:rsidR="00000000" w:rsidRPr="00000000">
        <w:rPr>
          <w:rtl w:val="0"/>
        </w:rPr>
      </w:r>
    </w:p>
    <w:p w:rsidR="00000000" w:rsidDel="00000000" w:rsidP="00000000" w:rsidRDefault="00000000" w:rsidRPr="00000000" w14:paraId="000002D2">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Networks can be broadly classified as using either peer-to-peer or client/server architecture. Computers on a network are sometimes called nodes. Computers and</w:t>
      </w:r>
    </w:p>
    <w:p w:rsidR="00000000" w:rsidDel="00000000" w:rsidP="00000000" w:rsidRDefault="00000000" w:rsidRPr="00000000" w14:paraId="000002D3">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devices that allocate resources for a network are called servers.</w:t>
      </w:r>
    </w:p>
    <w:p w:rsidR="00000000" w:rsidDel="00000000" w:rsidP="00000000" w:rsidRDefault="00000000" w:rsidRPr="00000000" w14:paraId="000002D4">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w:t>
      </w:r>
      <w:r w:rsidDel="00000000" w:rsidR="00000000" w:rsidRPr="00000000">
        <w:rPr>
          <w:rFonts w:ascii="Century Gothic" w:cs="Century Gothic" w:eastAsia="Century Gothic" w:hAnsi="Century Gothic"/>
          <w:b w:val="1"/>
          <w:bCs w:val="1"/>
          <w:color w:val="ff0000"/>
          <w:vertAlign w:val="baseline"/>
          <w:rtl w:val="0"/>
        </w:rPr>
        <w:t xml:space="preserve">Local Area Network (LAN)</w:t>
      </w:r>
      <w:r w:rsidDel="00000000" w:rsidR="00000000" w:rsidRPr="00000000">
        <w:rPr>
          <w:rtl w:val="0"/>
        </w:rPr>
      </w:r>
    </w:p>
    <w:p w:rsidR="00000000" w:rsidDel="00000000" w:rsidP="00000000" w:rsidRDefault="00000000" w:rsidRPr="00000000" w14:paraId="000002D5">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LAN is a computer network that spans a relatively small area. Most LANs are confined to a single building or group of buildings. However, one LAN can be connected to other LANS over any distance via telephone lines and radio waves. A system of LANs connected in this way is called a wide-area network (WAN).</w:t>
      </w:r>
    </w:p>
    <w:p w:rsidR="00000000" w:rsidDel="00000000" w:rsidP="00000000" w:rsidRDefault="00000000" w:rsidRPr="00000000" w14:paraId="000002D6">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D7">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Most LANs connect workstations and personal computers. Each node (individual computer) in a LAN has its own CPU with which it executes programs, but it is also able to access data and devices anywhere on the LAN. This means that many users can share expensive devices, such as laser printers, as well as data. Users can also use the LAN to communicate with each other, by sending e-mail or engaging in chart sessions.</w:t>
      </w:r>
    </w:p>
    <w:p w:rsidR="00000000" w:rsidDel="00000000" w:rsidP="00000000" w:rsidRDefault="00000000" w:rsidRPr="00000000" w14:paraId="000002D8">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There are many different types of LANs-token-ring networks, Ethernents, and ARCnets being the most common for PCs. LANs are capable of transmitting data at very fast rates, much faster than data can be transmitted over a telephone line; but the distance are limited, and there is also a limit on the number of computers that can be attached to a single LAN.</w:t>
      </w:r>
    </w:p>
    <w:p w:rsidR="00000000" w:rsidDel="00000000" w:rsidP="00000000" w:rsidRDefault="00000000" w:rsidRPr="00000000" w14:paraId="000002D9">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DA">
      <w:pPr>
        <w:spacing w:after="0" w:line="360" w:lineRule="auto"/>
        <w:jc w:val="both"/>
        <w:rPr>
          <w:rFonts w:ascii="Century Gothic" w:cs="Century Gothic" w:eastAsia="Century Gothic" w:hAnsi="Century Gothic"/>
          <w:vertAlign w:val="baseline"/>
        </w:rPr>
      </w:pPr>
      <w:r w:rsidDel="00000000" w:rsidR="00000000" w:rsidRPr="00000000">
        <w:rPr>
          <w:rtl w:val="0"/>
        </w:rPr>
      </w:r>
    </w:p>
    <w:tbl>
      <w:tblPr>
        <w:tblStyle w:val="Table92"/>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shd w:fill="d9d9d9" w:val="clear"/>
            <w:vAlign w:val="top"/>
          </w:tcPr>
          <w:p w:rsidR="00000000" w:rsidDel="00000000" w:rsidP="00000000" w:rsidRDefault="00000000" w:rsidRPr="00000000" w14:paraId="000002DB">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2DC">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2DD">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2DE">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4</w:t>
            </w:r>
            <w:r w:rsidDel="00000000" w:rsidR="00000000" w:rsidRPr="00000000">
              <w:rPr>
                <w:rtl w:val="0"/>
              </w:rPr>
            </w:r>
          </w:p>
        </w:tc>
        <w:tc>
          <w:tcPr>
            <w:vAlign w:val="top"/>
          </w:tcPr>
          <w:p w:rsidR="00000000" w:rsidDel="00000000" w:rsidP="00000000" w:rsidRDefault="00000000" w:rsidRPr="00000000" w14:paraId="000002DF">
            <w:pPr>
              <w:tabs>
                <w:tab w:val="left" w:leader="none" w:pos="5430"/>
              </w:tabs>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Identifies the main types of LAN media. </w:t>
            </w:r>
            <w:r w:rsidDel="00000000" w:rsidR="00000000" w:rsidRPr="00000000">
              <w:rPr>
                <w:rtl w:val="0"/>
              </w:rPr>
            </w:r>
          </w:p>
        </w:tc>
        <w:tc>
          <w:tcPr>
            <w:vAlign w:val="center"/>
          </w:tcPr>
          <w:p w:rsidR="00000000" w:rsidDel="00000000" w:rsidP="00000000" w:rsidRDefault="00000000" w:rsidRPr="00000000" w14:paraId="000002E0">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r>
    </w:tbl>
    <w:p w:rsidR="00000000" w:rsidDel="00000000" w:rsidP="00000000" w:rsidRDefault="00000000" w:rsidRPr="00000000" w14:paraId="000002E1">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E2">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are</w:t>
      </w:r>
    </w:p>
    <w:p w:rsidR="00000000" w:rsidDel="00000000" w:rsidP="00000000" w:rsidRDefault="00000000" w:rsidRPr="00000000" w14:paraId="000002E3">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Copper UTP cables (commonly referred to as Ethernet patch cables), it's the cheapest way of connecting a device to the LAN. Very commonly used for normal connections up to 1 GBit/s.</w:t>
      </w:r>
    </w:p>
    <w:p w:rsidR="00000000" w:rsidDel="00000000" w:rsidP="00000000" w:rsidRDefault="00000000" w:rsidRPr="00000000" w14:paraId="000002E4">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Optical Fiber, rather expensive but allows for very high bandwiths. Thus, it's usually used as backbone cabling rather than normal connections between devices.</w:t>
      </w:r>
    </w:p>
    <w:p w:rsidR="00000000" w:rsidDel="00000000" w:rsidP="00000000" w:rsidRDefault="00000000" w:rsidRPr="00000000" w14:paraId="000002E5">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Wiress LAN, which uses radio waves transmitted through the air. Slower than wired LAN but allows for greater mobility of the hosts. Security may be a bit shaky, thus it's usually not used in security sensitive environments.</w:t>
      </w:r>
    </w:p>
    <w:tbl>
      <w:tblPr>
        <w:tblStyle w:val="Table93"/>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shd w:fill="d9d9d9" w:val="clear"/>
            <w:vAlign w:val="top"/>
          </w:tcPr>
          <w:p w:rsidR="00000000" w:rsidDel="00000000" w:rsidP="00000000" w:rsidRDefault="00000000" w:rsidRPr="00000000" w14:paraId="000002E6">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2E7">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2E8">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2E9">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c>
          <w:tcPr>
            <w:vAlign w:val="top"/>
          </w:tcPr>
          <w:p w:rsidR="00000000" w:rsidDel="00000000" w:rsidP="00000000" w:rsidRDefault="00000000" w:rsidRPr="00000000" w14:paraId="000002EA">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Demonstrate understanding of the LAN bandwidth. </w:t>
            </w:r>
            <w:r w:rsidDel="00000000" w:rsidR="00000000" w:rsidRPr="00000000">
              <w:rPr>
                <w:rtl w:val="0"/>
              </w:rPr>
            </w:r>
          </w:p>
        </w:tc>
        <w:tc>
          <w:tcPr>
            <w:vAlign w:val="center"/>
          </w:tcPr>
          <w:p w:rsidR="00000000" w:rsidDel="00000000" w:rsidP="00000000" w:rsidRDefault="00000000" w:rsidRPr="00000000" w14:paraId="000002EB">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r>
    </w:tbl>
    <w:p w:rsidR="00000000" w:rsidDel="00000000" w:rsidP="00000000" w:rsidRDefault="00000000" w:rsidRPr="00000000" w14:paraId="000002EC">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ED">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LAN Bandwidth Management</w:t>
      </w:r>
      <w:r w:rsidDel="00000000" w:rsidR="00000000" w:rsidRPr="00000000">
        <w:rPr>
          <w:rtl w:val="0"/>
        </w:rPr>
      </w:r>
    </w:p>
    <w:p w:rsidR="00000000" w:rsidDel="00000000" w:rsidP="00000000" w:rsidRDefault="00000000" w:rsidRPr="00000000" w14:paraId="000002EE">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 LAN (Local Area Network) usually covers a small area such as a certain office, a few buildings, or perhaps just a home. Unlike WANs (Wide Area Networks), LANs have no need for leased telecommunication lines, and tend to have very high data transfer rates. In order for a LAN to run smoothly, the network manager needs to keep a close eye on the bandwidth usage. By monitoring it carefully and being aware of which applications use up the most bandwidth, problems such as performance bottlenecks can be avoided. PRTG Network Monitor is the ideal solution for easy, reliable LAN bandwidth management. This bandwidth measurement software provides administrators with live readings as well as long-term usage trends, all in clear, easy-to-read graphs and tables. With accurate information about network traffic and bandwidth usage, you can manage your LAN in a proactive way and steer clear of costly and time-consuming problems.</w:t>
      </w:r>
    </w:p>
    <w:p w:rsidR="00000000" w:rsidDel="00000000" w:rsidP="00000000" w:rsidRDefault="00000000" w:rsidRPr="00000000" w14:paraId="000002EF">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F0">
      <w:pPr>
        <w:spacing w:after="0" w:line="360" w:lineRule="auto"/>
        <w:jc w:val="both"/>
        <w:rPr>
          <w:rFonts w:ascii="Century Gothic" w:cs="Century Gothic" w:eastAsia="Century Gothic" w:hAnsi="Century Gothic"/>
          <w:vertAlign w:val="baseline"/>
        </w:rPr>
      </w:pPr>
      <w:r w:rsidDel="00000000" w:rsidR="00000000" w:rsidRPr="00000000">
        <w:rPr>
          <w:rtl w:val="0"/>
        </w:rPr>
      </w:r>
    </w:p>
    <w:tbl>
      <w:tblPr>
        <w:tblStyle w:val="Table94"/>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shd w:fill="d9d9d9" w:val="clear"/>
            <w:vAlign w:val="top"/>
          </w:tcPr>
          <w:p w:rsidR="00000000" w:rsidDel="00000000" w:rsidP="00000000" w:rsidRDefault="00000000" w:rsidRPr="00000000" w14:paraId="000002F1">
            <w:pPr>
              <w:keepNext w:val="1"/>
              <w:pBdr>
                <w:right w:color="000000" w:space="9" w:sz="4" w:val="single"/>
              </w:pBdr>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SESSION 3. </w:t>
            </w:r>
            <w:r w:rsidDel="00000000" w:rsidR="00000000" w:rsidRPr="00000000">
              <w:rPr>
                <w:rtl w:val="0"/>
              </w:rPr>
            </w:r>
          </w:p>
          <w:p w:rsidR="00000000" w:rsidDel="00000000" w:rsidP="00000000" w:rsidRDefault="00000000" w:rsidRPr="00000000" w14:paraId="000002F2">
            <w:pPr>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Demonstrate knowledge of main features of WANs.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2F3">
            <w:pPr>
              <w:keepNext w:val="1"/>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Outcomes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2F4">
            <w:pPr>
              <w:numPr>
                <w:ilvl w:val="0"/>
                <w:numId w:val="8"/>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The demonstration explains the uses of WAN's with respect to current practice. </w:t>
            </w:r>
          </w:p>
          <w:p w:rsidR="00000000" w:rsidDel="00000000" w:rsidP="00000000" w:rsidRDefault="00000000" w:rsidRPr="00000000" w14:paraId="000002F5">
            <w:pPr>
              <w:numPr>
                <w:ilvl w:val="0"/>
                <w:numId w:val="8"/>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 The demonstration explains the uses, hardware requirements and advantages of WAN's.</w:t>
            </w:r>
          </w:p>
        </w:tc>
      </w:tr>
    </w:tbl>
    <w:p w:rsidR="00000000" w:rsidDel="00000000" w:rsidP="00000000" w:rsidRDefault="00000000" w:rsidRPr="00000000" w14:paraId="000002F6">
      <w:pPr>
        <w:spacing w:after="0" w:line="360" w:lineRule="auto"/>
        <w:jc w:val="both"/>
        <w:rPr>
          <w:rFonts w:ascii="Century Gothic" w:cs="Century Gothic" w:eastAsia="Century Gothic" w:hAnsi="Century Gothic"/>
          <w:vertAlign w:val="baseline"/>
        </w:rPr>
      </w:pPr>
      <w:r w:rsidDel="00000000" w:rsidR="00000000" w:rsidRPr="00000000">
        <w:rPr>
          <w:rtl w:val="0"/>
        </w:rPr>
      </w:r>
    </w:p>
    <w:tbl>
      <w:tblPr>
        <w:tblStyle w:val="Table95"/>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shd w:fill="d9d9d9" w:val="clear"/>
            <w:vAlign w:val="top"/>
          </w:tcPr>
          <w:p w:rsidR="00000000" w:rsidDel="00000000" w:rsidP="00000000" w:rsidRDefault="00000000" w:rsidRPr="00000000" w14:paraId="000002F7">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2F8">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2F9">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2FA">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6</w:t>
            </w:r>
            <w:r w:rsidDel="00000000" w:rsidR="00000000" w:rsidRPr="00000000">
              <w:rPr>
                <w:rtl w:val="0"/>
              </w:rPr>
            </w:r>
          </w:p>
        </w:tc>
        <w:tc>
          <w:tcPr>
            <w:vAlign w:val="top"/>
          </w:tcPr>
          <w:p w:rsidR="00000000" w:rsidDel="00000000" w:rsidP="00000000" w:rsidRDefault="00000000" w:rsidRPr="00000000" w14:paraId="000002FB">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List Disadvantages of WANs</w:t>
            </w:r>
            <w:r w:rsidDel="00000000" w:rsidR="00000000" w:rsidRPr="00000000">
              <w:rPr>
                <w:rtl w:val="0"/>
              </w:rPr>
            </w:r>
          </w:p>
        </w:tc>
        <w:tc>
          <w:tcPr>
            <w:vAlign w:val="center"/>
          </w:tcPr>
          <w:p w:rsidR="00000000" w:rsidDel="00000000" w:rsidP="00000000" w:rsidRDefault="00000000" w:rsidRPr="00000000" w14:paraId="000002FC">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r>
    </w:tbl>
    <w:p w:rsidR="00000000" w:rsidDel="00000000" w:rsidP="00000000" w:rsidRDefault="00000000" w:rsidRPr="00000000" w14:paraId="000002FD">
      <w:pPr>
        <w:numPr>
          <w:ilvl w:val="0"/>
          <w:numId w:val="4"/>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Again these are similar to those of LAN's except that issues such as security become even more important as potential hackers could break into a computer system from anywhere in the world rather than having to physically be in a building.</w:t>
      </w:r>
    </w:p>
    <w:p w:rsidR="00000000" w:rsidDel="00000000" w:rsidP="00000000" w:rsidRDefault="00000000" w:rsidRPr="00000000" w14:paraId="000002FE">
      <w:pPr>
        <w:numPr>
          <w:ilvl w:val="0"/>
          <w:numId w:val="4"/>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Encryption of secure data such as financial transactions is necessary because it is even easier to intercept data.</w:t>
      </w:r>
    </w:p>
    <w:tbl>
      <w:tblPr>
        <w:tblStyle w:val="Table96"/>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shd w:fill="d9d9d9" w:val="clear"/>
            <w:vAlign w:val="top"/>
          </w:tcPr>
          <w:p w:rsidR="00000000" w:rsidDel="00000000" w:rsidP="00000000" w:rsidRDefault="00000000" w:rsidRPr="00000000" w14:paraId="000002FF">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300">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301">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302">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7</w:t>
            </w:r>
            <w:r w:rsidDel="00000000" w:rsidR="00000000" w:rsidRPr="00000000">
              <w:rPr>
                <w:rtl w:val="0"/>
              </w:rPr>
            </w:r>
          </w:p>
        </w:tc>
        <w:tc>
          <w:tcPr>
            <w:vAlign w:val="top"/>
          </w:tcPr>
          <w:p w:rsidR="00000000" w:rsidDel="00000000" w:rsidP="00000000" w:rsidRDefault="00000000" w:rsidRPr="00000000" w14:paraId="00000303">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Explains the uses of hardware requirements of WAN's.</w:t>
            </w:r>
            <w:r w:rsidDel="00000000" w:rsidR="00000000" w:rsidRPr="00000000">
              <w:rPr>
                <w:rtl w:val="0"/>
              </w:rPr>
            </w:r>
          </w:p>
        </w:tc>
        <w:tc>
          <w:tcPr>
            <w:vAlign w:val="center"/>
          </w:tcPr>
          <w:p w:rsidR="00000000" w:rsidDel="00000000" w:rsidP="00000000" w:rsidRDefault="00000000" w:rsidRPr="00000000" w14:paraId="00000304">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10</w:t>
            </w:r>
            <w:r w:rsidDel="00000000" w:rsidR="00000000" w:rsidRPr="00000000">
              <w:rPr>
                <w:rtl w:val="0"/>
              </w:rPr>
            </w:r>
          </w:p>
        </w:tc>
      </w:tr>
    </w:tbl>
    <w:p w:rsidR="00000000" w:rsidDel="00000000" w:rsidP="00000000" w:rsidRDefault="00000000" w:rsidRPr="00000000" w14:paraId="00000305">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WAN Hardware.  A WAN - Wide Area Network is a network with a much broader reach than LANs and MANs.  They span across metropolitan areas and may well span across nations and language differences.  The PSTN - Public Switched Telephone Network or POTS - Plain Old Telephone System is a WAN.  The entire Internet is a WAN.  A home user's connection to the Internet is very likely done through a WAN.  While they interact with LANs, they are fundamentally different in form and functions.</w:t>
      </w:r>
    </w:p>
    <w:p w:rsidR="00000000" w:rsidDel="00000000" w:rsidP="00000000" w:rsidRDefault="00000000" w:rsidRPr="00000000" w14:paraId="00000306">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 hardware required to implement a WAN link can be as simple and readily available as a modem and a telephone line.  On the other hand it can be complicated and expensive, such as satellites and transoceanic cabling.  This webpage will survey some of the most frequently used hardware.</w:t>
      </w:r>
    </w:p>
    <w:p w:rsidR="00000000" w:rsidDel="00000000" w:rsidP="00000000" w:rsidRDefault="00000000" w:rsidRPr="00000000" w14:paraId="00000307">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Modems.  The word modem originally derived from modulation/demodulation.  This needs to occur in order to take digital signals from/to computers and transmit/receive them over analog telephone lines.  Currently, they take on an even larger variety of basic approaches to functioning.</w:t>
      </w:r>
    </w:p>
    <w:p w:rsidR="00000000" w:rsidDel="00000000" w:rsidP="00000000" w:rsidRDefault="00000000" w:rsidRPr="00000000" w14:paraId="00000308">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They tend to come in two main varieties in terms of their relative position inside or outside the transmitting/receiving device.  Modems can be categorized as internal or external. </w:t>
      </w:r>
    </w:p>
    <w:p w:rsidR="00000000" w:rsidDel="00000000" w:rsidP="00000000" w:rsidRDefault="00000000" w:rsidRPr="00000000" w14:paraId="00000309">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One of the main advantages of an internal modem is compactness.  They are circuit boards that fit into one of two places inside a computer.</w:t>
      </w:r>
    </w:p>
    <w:p w:rsidR="00000000" w:rsidDel="00000000" w:rsidP="00000000" w:rsidRDefault="00000000" w:rsidRPr="00000000" w14:paraId="0000030A">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t>
        <w:tab/>
        <w:t xml:space="preserve">ISA - Industry Standard Architecture slot</w:t>
      </w:r>
    </w:p>
    <w:p w:rsidR="00000000" w:rsidDel="00000000" w:rsidP="00000000" w:rsidRDefault="00000000" w:rsidRPr="00000000" w14:paraId="0000030B">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t>
        <w:tab/>
        <w:t xml:space="preserve">PCI - Peripheral Component Interconnect slot</w:t>
      </w:r>
    </w:p>
    <w:p w:rsidR="00000000" w:rsidDel="00000000" w:rsidP="00000000" w:rsidRDefault="00000000" w:rsidRPr="00000000" w14:paraId="0000030C">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Since they are inside you do not need to find extra space on the desktop, nor do you need an extra serial cable.</w:t>
      </w:r>
    </w:p>
    <w:p w:rsidR="00000000" w:rsidDel="00000000" w:rsidP="00000000" w:rsidRDefault="00000000" w:rsidRPr="00000000" w14:paraId="0000030D">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Unfortunately, internal modems are traditionally more difficult to configure than external ones.  Several things need to be set in order to ensure there aren't conflicts with other internal components.</w:t>
      </w:r>
    </w:p>
    <w:p w:rsidR="00000000" w:rsidDel="00000000" w:rsidP="00000000" w:rsidRDefault="00000000" w:rsidRPr="00000000" w14:paraId="0000030E">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t>
        <w:tab/>
        <w:t xml:space="preserve">IRQ - Interrupt Request</w:t>
      </w:r>
    </w:p>
    <w:p w:rsidR="00000000" w:rsidDel="00000000" w:rsidP="00000000" w:rsidRDefault="00000000" w:rsidRPr="00000000" w14:paraId="0000030F">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o</w:t>
        <w:tab/>
        <w:t xml:space="preserve">this is an assigned location where the system expects the device, in this case a modem, to interrupt it when the device sends a signal</w:t>
      </w:r>
    </w:p>
    <w:p w:rsidR="00000000" w:rsidDel="00000000" w:rsidP="00000000" w:rsidRDefault="00000000" w:rsidRPr="00000000" w14:paraId="00000310">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o</w:t>
        <w:tab/>
        <w:t xml:space="preserve">signals that go to a processor on the same line would interrupt each other</w:t>
      </w:r>
    </w:p>
    <w:p w:rsidR="00000000" w:rsidDel="00000000" w:rsidP="00000000" w:rsidRDefault="00000000" w:rsidRPr="00000000" w14:paraId="00000311">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t>
        <w:tab/>
        <w:t xml:space="preserve">Input/Output Address</w:t>
      </w:r>
    </w:p>
    <w:p w:rsidR="00000000" w:rsidDel="00000000" w:rsidP="00000000" w:rsidRDefault="00000000" w:rsidRPr="00000000" w14:paraId="00000312">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o</w:t>
        <w:tab/>
        <w:t xml:space="preserve">this is the memory location where data from the device is stored in order to be processed by the CPU</w:t>
      </w:r>
    </w:p>
    <w:p w:rsidR="00000000" w:rsidDel="00000000" w:rsidP="00000000" w:rsidRDefault="00000000" w:rsidRPr="00000000" w14:paraId="00000313">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o</w:t>
        <w:tab/>
        <w:t xml:space="preserve">again, if multiple devices try to use the same I/O address it will inevitably result in conflicts</w:t>
      </w:r>
    </w:p>
    <w:p w:rsidR="00000000" w:rsidDel="00000000" w:rsidP="00000000" w:rsidRDefault="00000000" w:rsidRPr="00000000" w14:paraId="00000314">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t>
        <w:tab/>
        <w:t xml:space="preserve">Virtual Com Port</w:t>
      </w:r>
    </w:p>
    <w:p w:rsidR="00000000" w:rsidDel="00000000" w:rsidP="00000000" w:rsidRDefault="00000000" w:rsidRPr="00000000" w14:paraId="00000315">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o</w:t>
        <w:tab/>
        <w:t xml:space="preserve">this is a logical port number by which the operating system identifies a serial port</w:t>
      </w:r>
    </w:p>
    <w:p w:rsidR="00000000" w:rsidDel="00000000" w:rsidP="00000000" w:rsidRDefault="00000000" w:rsidRPr="00000000" w14:paraId="00000316">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o</w:t>
        <w:tab/>
        <w:t xml:space="preserve">you must set each serial device to use a different com port</w:t>
      </w:r>
    </w:p>
    <w:p w:rsidR="00000000" w:rsidDel="00000000" w:rsidP="00000000" w:rsidRDefault="00000000" w:rsidRPr="00000000" w14:paraId="00000317">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All modern operating systems provide a means by which you can view how resources are being used.</w:t>
      </w:r>
    </w:p>
    <w:p w:rsidR="00000000" w:rsidDel="00000000" w:rsidP="00000000" w:rsidRDefault="00000000" w:rsidRPr="00000000" w14:paraId="00000318">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Modifying these settings depends on the modem.  The following list gives three typical ways these settings can be changed.</w:t>
      </w:r>
    </w:p>
    <w:p w:rsidR="00000000" w:rsidDel="00000000" w:rsidP="00000000" w:rsidRDefault="00000000" w:rsidRPr="00000000" w14:paraId="00000319">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t>
        <w:tab/>
        <w:t xml:space="preserve">Dip switches - these are small switches directly on the circuit board that can be moved</w:t>
      </w:r>
    </w:p>
    <w:p w:rsidR="00000000" w:rsidDel="00000000" w:rsidP="00000000" w:rsidRDefault="00000000" w:rsidRPr="00000000" w14:paraId="0000031A">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t>
        <w:tab/>
        <w:t xml:space="preserve">Jumpers - pairs of metal pins built into the circuit board that represent an electrical contact point</w:t>
      </w:r>
    </w:p>
    <w:p w:rsidR="00000000" w:rsidDel="00000000" w:rsidP="00000000" w:rsidRDefault="00000000" w:rsidRPr="00000000" w14:paraId="0000031B">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o</w:t>
        <w:tab/>
        <w:t xml:space="preserve">configured so that a small plug is placed on the pins to complete a circuit</w:t>
      </w:r>
    </w:p>
    <w:p w:rsidR="00000000" w:rsidDel="00000000" w:rsidP="00000000" w:rsidRDefault="00000000" w:rsidRPr="00000000" w14:paraId="0000031C">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t>
        <w:tab/>
        <w:t xml:space="preserve">Software - a software program is used to change the configuration</w:t>
      </w:r>
    </w:p>
    <w:p w:rsidR="00000000" w:rsidDel="00000000" w:rsidP="00000000" w:rsidRDefault="00000000" w:rsidRPr="00000000" w14:paraId="0000031D">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Many modems support PNP - Plug and Play technology which enables the operating system to</w:t>
      </w:r>
    </w:p>
    <w:p w:rsidR="00000000" w:rsidDel="00000000" w:rsidP="00000000" w:rsidRDefault="00000000" w:rsidRPr="00000000" w14:paraId="0000031E">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t>
        <w:tab/>
        <w:t xml:space="preserve">detect the device</w:t>
      </w:r>
    </w:p>
    <w:p w:rsidR="00000000" w:rsidDel="00000000" w:rsidP="00000000" w:rsidRDefault="00000000" w:rsidRPr="00000000" w14:paraId="0000031F">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t>
        <w:tab/>
        <w:t xml:space="preserve">install the necessary software drivers</w:t>
      </w:r>
    </w:p>
    <w:p w:rsidR="00000000" w:rsidDel="00000000" w:rsidP="00000000" w:rsidRDefault="00000000" w:rsidRPr="00000000" w14:paraId="00000320">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t>
        <w:tab/>
        <w:t xml:space="preserve">detect what resources are available on the computer</w:t>
      </w:r>
    </w:p>
    <w:p w:rsidR="00000000" w:rsidDel="00000000" w:rsidP="00000000" w:rsidRDefault="00000000" w:rsidRPr="00000000" w14:paraId="00000321">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t>
        <w:tab/>
        <w:t xml:space="preserve">assign particular resources to the device automatically</w:t>
      </w:r>
    </w:p>
    <w:p w:rsidR="00000000" w:rsidDel="00000000" w:rsidP="00000000" w:rsidRDefault="00000000" w:rsidRPr="00000000" w14:paraId="00000322">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Little or no intervention is required from the user.  Unfortunately, these sorts of devices require your computer's operating system to have features that are compatible.</w:t>
      </w:r>
    </w:p>
    <w:p w:rsidR="00000000" w:rsidDel="00000000" w:rsidP="00000000" w:rsidRDefault="00000000" w:rsidRPr="00000000" w14:paraId="00000323">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External modems have a couple advantages over internal ones.</w:t>
      </w:r>
    </w:p>
    <w:p w:rsidR="00000000" w:rsidDel="00000000" w:rsidP="00000000" w:rsidRDefault="00000000" w:rsidRPr="00000000" w14:paraId="00000324">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t>
        <w:tab/>
        <w:t xml:space="preserve">most provide status lights</w:t>
      </w:r>
    </w:p>
    <w:p w:rsidR="00000000" w:rsidDel="00000000" w:rsidP="00000000" w:rsidRDefault="00000000" w:rsidRPr="00000000" w14:paraId="00000325">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o</w:t>
        <w:tab/>
        <w:t xml:space="preserve">power is on</w:t>
      </w:r>
    </w:p>
    <w:p w:rsidR="00000000" w:rsidDel="00000000" w:rsidP="00000000" w:rsidRDefault="00000000" w:rsidRPr="00000000" w14:paraId="00000326">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o</w:t>
        <w:tab/>
        <w:t xml:space="preserve">connected</w:t>
      </w:r>
    </w:p>
    <w:p w:rsidR="00000000" w:rsidDel="00000000" w:rsidP="00000000" w:rsidRDefault="00000000" w:rsidRPr="00000000" w14:paraId="00000327">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o</w:t>
        <w:tab/>
        <w:t xml:space="preserve">transferring data</w:t>
      </w:r>
    </w:p>
    <w:p w:rsidR="00000000" w:rsidDel="00000000" w:rsidP="00000000" w:rsidRDefault="00000000" w:rsidRPr="00000000" w14:paraId="00000328">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t>
        <w:tab/>
        <w:t xml:space="preserve">usually easier to configure and install than internal ones</w:t>
      </w:r>
    </w:p>
    <w:p w:rsidR="00000000" w:rsidDel="00000000" w:rsidP="00000000" w:rsidRDefault="00000000" w:rsidRPr="00000000" w14:paraId="00000329">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 couple disadvantages of external modems are</w:t>
      </w:r>
    </w:p>
    <w:p w:rsidR="00000000" w:rsidDel="00000000" w:rsidP="00000000" w:rsidRDefault="00000000" w:rsidRPr="00000000" w14:paraId="0000032A">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t>
        <w:tab/>
        <w:t xml:space="preserve">they require a power cord to plug into an electrical outlet, rather than running off the computer's power like an internal modem</w:t>
      </w:r>
    </w:p>
    <w:p w:rsidR="00000000" w:rsidDel="00000000" w:rsidP="00000000" w:rsidRDefault="00000000" w:rsidRPr="00000000" w14:paraId="0000032B">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t>
        <w:tab/>
        <w:t xml:space="preserve">they require a serial cable to run from the modem to one of the serial ports on the back of the computer</w:t>
      </w:r>
    </w:p>
    <w:p w:rsidR="00000000" w:rsidDel="00000000" w:rsidP="00000000" w:rsidRDefault="00000000" w:rsidRPr="00000000" w14:paraId="0000032C">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To use an external modem you need to have an available serial port.  Most computers have two built in serial ports, COM 1 and COM 2, with connectors on the back of the computer.  It is important to remember that many other devices such as scanners, digital cameras and serial printing devices also use serial ports.</w:t>
      </w:r>
    </w:p>
    <w:p w:rsidR="00000000" w:rsidDel="00000000" w:rsidP="00000000" w:rsidRDefault="00000000" w:rsidRPr="00000000" w14:paraId="0000032D">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If your computer doesn't have a serial port then you have a few options.</w:t>
      </w:r>
    </w:p>
    <w:p w:rsidR="00000000" w:rsidDel="00000000" w:rsidP="00000000" w:rsidRDefault="00000000" w:rsidRPr="00000000" w14:paraId="0000032E">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t>
        <w:tab/>
        <w:t xml:space="preserve">use an internal modem</w:t>
      </w:r>
    </w:p>
    <w:p w:rsidR="00000000" w:rsidDel="00000000" w:rsidP="00000000" w:rsidRDefault="00000000" w:rsidRPr="00000000" w14:paraId="0000032F">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t>
        <w:tab/>
        <w:t xml:space="preserve">install an expansion card in your computer</w:t>
      </w:r>
    </w:p>
    <w:p w:rsidR="00000000" w:rsidDel="00000000" w:rsidP="00000000" w:rsidRDefault="00000000" w:rsidRPr="00000000" w14:paraId="00000330">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t>
        <w:tab/>
        <w:t xml:space="preserve">if you have a USB you can chain several serial devices off a single port</w:t>
      </w:r>
    </w:p>
    <w:p w:rsidR="00000000" w:rsidDel="00000000" w:rsidP="00000000" w:rsidRDefault="00000000" w:rsidRPr="00000000" w14:paraId="00000331">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Serial ports make use of a UART - Universal Asynchronous Receiver/Transmitter chip to handle serial communications.  This chip comes in different types and the type used determines how fast data can be transferred over the serial port.</w:t>
      </w:r>
    </w:p>
    <w:p w:rsidR="00000000" w:rsidDel="00000000" w:rsidP="00000000" w:rsidRDefault="00000000" w:rsidRPr="00000000" w14:paraId="00000332">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Drivers are software programs that act as liaisons between hardware devices and the operating system.  Some modems require a modem driver that either comes with the modem or can be downloaded from the manufacturer's website.</w:t>
      </w:r>
    </w:p>
    <w:p w:rsidR="00000000" w:rsidDel="00000000" w:rsidP="00000000" w:rsidRDefault="00000000" w:rsidRPr="00000000" w14:paraId="00000333">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 computer may also be configured as a dial-up server or remote access server to allow other computers to dial into it and connect over the phone lines.  Computers running particular server software can support many remote access connections simultaneously.  In order to do this the server needs to have a modem bank.  The modem bank allows the server to make use of a group of modems simultaneously.</w:t>
      </w:r>
    </w:p>
    <w:p w:rsidR="00000000" w:rsidDel="00000000" w:rsidP="00000000" w:rsidRDefault="00000000" w:rsidRPr="00000000" w14:paraId="00000334">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ISDN and DSL Adapters.  The device used to connect a computer to an ISDN - Integrated Services Digital Network or DSL - Digital Subscriber Line is often referred to as a modem.  It is more accurate to call it a terminal adapter.  It doesn't really modulate and/or demodulate signals because the lines are digital.</w:t>
      </w:r>
    </w:p>
    <w:p w:rsidR="00000000" w:rsidDel="00000000" w:rsidP="00000000" w:rsidRDefault="00000000" w:rsidRPr="00000000" w14:paraId="00000335">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ISDN adapters also come in both internal and external varieties.  They are configured similarly to modems, but typical 128 Kbps ISDN service consists of two data channels each running at 64 Kbps.  The two data channels usually have separate phone numbers. </w:t>
      </w:r>
    </w:p>
    <w:p w:rsidR="00000000" w:rsidDel="00000000" w:rsidP="00000000" w:rsidRDefault="00000000" w:rsidRPr="00000000" w14:paraId="00000336">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ISDN adapters are configured with information about the SPID - Service Profile Identifier for each channel.  Each of these SPIDs consists of a telephone number, a two digit sharing terminal identifier and a two digit terminal identifier.  Some more recent models support automated SPID selection and don't require the admin to enter the information.</w:t>
      </w:r>
    </w:p>
    <w:p w:rsidR="00000000" w:rsidDel="00000000" w:rsidP="00000000" w:rsidRDefault="00000000" w:rsidRPr="00000000" w14:paraId="00000337">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DSL adapters or endpoints are required at both ends of a DSL connection.  Sometimes these endpoints are external.  Other times they are placed together with the NIC on the same card.</w:t>
      </w:r>
    </w:p>
    <w:p w:rsidR="00000000" w:rsidDel="00000000" w:rsidP="00000000" w:rsidRDefault="00000000" w:rsidRPr="00000000" w14:paraId="00000338">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Customer Premises Equipment.  CPE - Customer Premises Equipment is a general term that encompasses several different devices.  These are used for processing transmissions on WAN links such as</w:t>
      </w:r>
    </w:p>
    <w:p w:rsidR="00000000" w:rsidDel="00000000" w:rsidP="00000000" w:rsidRDefault="00000000" w:rsidRPr="00000000" w14:paraId="00000339">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t>
        <w:tab/>
        <w:t xml:space="preserve">T-1 lines</w:t>
      </w:r>
    </w:p>
    <w:p w:rsidR="00000000" w:rsidDel="00000000" w:rsidP="00000000" w:rsidRDefault="00000000" w:rsidRPr="00000000" w14:paraId="0000033A">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t>
        <w:tab/>
        <w:t xml:space="preserve">T-3 lines</w:t>
      </w:r>
    </w:p>
    <w:p w:rsidR="00000000" w:rsidDel="00000000" w:rsidP="00000000" w:rsidRDefault="00000000" w:rsidRPr="00000000" w14:paraId="0000033B">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t>
        <w:tab/>
        <w:t xml:space="preserve">X.25 connections</w:t>
      </w:r>
    </w:p>
    <w:p w:rsidR="00000000" w:rsidDel="00000000" w:rsidP="00000000" w:rsidRDefault="00000000" w:rsidRPr="00000000" w14:paraId="0000033C">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t>
        <w:tab/>
        <w:t xml:space="preserve">Frame Relay links</w:t>
      </w:r>
    </w:p>
    <w:p w:rsidR="00000000" w:rsidDel="00000000" w:rsidP="00000000" w:rsidRDefault="00000000" w:rsidRPr="00000000" w14:paraId="0000033D">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tbl>
      <w:tblPr>
        <w:tblStyle w:val="Table97"/>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shd w:fill="d9d9d9" w:val="clear"/>
            <w:vAlign w:val="top"/>
          </w:tcPr>
          <w:p w:rsidR="00000000" w:rsidDel="00000000" w:rsidP="00000000" w:rsidRDefault="00000000" w:rsidRPr="00000000" w14:paraId="0000033E">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33F">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340">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341">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8</w:t>
            </w:r>
            <w:r w:rsidDel="00000000" w:rsidR="00000000" w:rsidRPr="00000000">
              <w:rPr>
                <w:rtl w:val="0"/>
              </w:rPr>
            </w:r>
          </w:p>
        </w:tc>
        <w:tc>
          <w:tcPr>
            <w:vAlign w:val="top"/>
          </w:tcPr>
          <w:p w:rsidR="00000000" w:rsidDel="00000000" w:rsidP="00000000" w:rsidRDefault="00000000" w:rsidRPr="00000000" w14:paraId="00000342">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Demonstrate understanding of  the  following terms: </w:t>
            </w:r>
            <w:r w:rsidDel="00000000" w:rsidR="00000000" w:rsidRPr="00000000">
              <w:rPr>
                <w:rtl w:val="0"/>
              </w:rPr>
            </w:r>
          </w:p>
          <w:p w:rsidR="00000000" w:rsidDel="00000000" w:rsidP="00000000" w:rsidRDefault="00000000" w:rsidRPr="00000000" w14:paraId="00000343">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Internet </w:t>
            </w:r>
            <w:r w:rsidDel="00000000" w:rsidR="00000000" w:rsidRPr="00000000">
              <w:rPr>
                <w:rtl w:val="0"/>
              </w:rPr>
            </w:r>
          </w:p>
          <w:p w:rsidR="00000000" w:rsidDel="00000000" w:rsidP="00000000" w:rsidRDefault="00000000" w:rsidRPr="00000000" w14:paraId="00000344">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Ecommerce</w:t>
            </w:r>
            <w:r w:rsidDel="00000000" w:rsidR="00000000" w:rsidRPr="00000000">
              <w:rPr>
                <w:rtl w:val="0"/>
              </w:rPr>
            </w:r>
          </w:p>
          <w:p w:rsidR="00000000" w:rsidDel="00000000" w:rsidP="00000000" w:rsidRDefault="00000000" w:rsidRPr="00000000" w14:paraId="00000345">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 E-Mail</w:t>
            </w:r>
            <w:r w:rsidDel="00000000" w:rsidR="00000000" w:rsidRPr="00000000">
              <w:rPr>
                <w:rtl w:val="0"/>
              </w:rPr>
            </w:r>
          </w:p>
          <w:p w:rsidR="00000000" w:rsidDel="00000000" w:rsidP="00000000" w:rsidRDefault="00000000" w:rsidRPr="00000000" w14:paraId="00000346">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tc>
        <w:tc>
          <w:tcPr>
            <w:vAlign w:val="center"/>
          </w:tcPr>
          <w:p w:rsidR="00000000" w:rsidDel="00000000" w:rsidP="00000000" w:rsidRDefault="00000000" w:rsidRPr="00000000" w14:paraId="00000347">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9</w:t>
            </w:r>
            <w:r w:rsidDel="00000000" w:rsidR="00000000" w:rsidRPr="00000000">
              <w:rPr>
                <w:rtl w:val="0"/>
              </w:rPr>
            </w:r>
          </w:p>
        </w:tc>
      </w:tr>
    </w:tbl>
    <w:p w:rsidR="00000000" w:rsidDel="00000000" w:rsidP="00000000" w:rsidRDefault="00000000" w:rsidRPr="00000000" w14:paraId="00000348">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a) Internet</w:t>
      </w:r>
      <w:r w:rsidDel="00000000" w:rsidR="00000000" w:rsidRPr="00000000">
        <w:rPr>
          <w:rtl w:val="0"/>
        </w:rPr>
      </w:r>
    </w:p>
    <w:p w:rsidR="00000000" w:rsidDel="00000000" w:rsidP="00000000" w:rsidRDefault="00000000" w:rsidRPr="00000000" w14:paraId="00000349">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 newest type of network to be used within an organisation is an internet or internet web. Such networks enable computers (or network) of any type to communicate easily. The hardware and software needs are the same as for the internet, specifically TCP/IP, server and browser software used for the World Wide Web. Because most organisations have a need for more dynamic ways to link people and information, the internet market is expanding day by day. Moreover, there is no need to adjust the network when a new user joins in. With the help of Internet, all computers of an organisation can work as stand-alone systems, connected to a mainframe, or part of a LAN or WAN.</w:t>
      </w:r>
    </w:p>
    <w:p w:rsidR="00000000" w:rsidDel="00000000" w:rsidP="00000000" w:rsidRDefault="00000000" w:rsidRPr="00000000" w14:paraId="0000034A">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(b) E-Mail</w:t>
      </w:r>
      <w:r w:rsidDel="00000000" w:rsidR="00000000" w:rsidRPr="00000000">
        <w:rPr>
          <w:rtl w:val="0"/>
        </w:rPr>
      </w:r>
    </w:p>
    <w:p w:rsidR="00000000" w:rsidDel="00000000" w:rsidP="00000000" w:rsidRDefault="00000000" w:rsidRPr="00000000" w14:paraId="0000034B">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E-mail stands for electronic mail. This is one of the most widely used features of Internet. Mails are regularly used today where without the help of postage stamp we can transfer mails anywhere in the world. With electronic mail the service is similar. But here data is transmitted through Internet and therefore within minutes the message reaches the destination may it be anywhere in the world. Therefore the mailing system through e-mail is excessively fast and is being used widely for mail transfer.</w:t>
      </w:r>
    </w:p>
    <w:p w:rsidR="00000000" w:rsidDel="00000000" w:rsidP="00000000" w:rsidRDefault="00000000" w:rsidRPr="00000000" w14:paraId="0000034C">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(c) Voice Messaging</w:t>
      </w:r>
      <w:r w:rsidDel="00000000" w:rsidR="00000000" w:rsidRPr="00000000">
        <w:rPr>
          <w:rtl w:val="0"/>
        </w:rPr>
      </w:r>
    </w:p>
    <w:p w:rsidR="00000000" w:rsidDel="00000000" w:rsidP="00000000" w:rsidRDefault="00000000" w:rsidRPr="00000000" w14:paraId="0000034D">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It is a new communication approach which is similar to electronic mail except that it is audio message rather than text messages that are processed. A sender speaks into a telephone rather than typing, giving the name of the recipient and the message. That sender's voice signal is then digitised and stored. The system can then either deliver the message at a specified time in future or it can be retrieved from a database by the recipient. The message is reconverted back into its analog format when it is delivered or retrieved so that the recipient hears it as the original sender's voice on a telephone. Voice messaging requires a computer with an ability to store the audio messages in digital form and then convert them back in an audio form upon verification. Each user has a voice mailbox in secondary storage and special equipment converts the audio message to and from the digital form. The main advantage of voice mail over electronic mail is that the sender does not have to type. Voice mail also makes it easy to include people in the firm's environment in an communication network.</w:t>
      </w:r>
    </w:p>
    <w:p w:rsidR="00000000" w:rsidDel="00000000" w:rsidP="00000000" w:rsidRDefault="00000000" w:rsidRPr="00000000" w14:paraId="0000034E">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(d) E-Commerce</w:t>
      </w:r>
      <w:r w:rsidDel="00000000" w:rsidR="00000000" w:rsidRPr="00000000">
        <w:rPr>
          <w:rtl w:val="0"/>
        </w:rPr>
      </w:r>
    </w:p>
    <w:p w:rsidR="00000000" w:rsidDel="00000000" w:rsidP="00000000" w:rsidRDefault="00000000" w:rsidRPr="00000000" w14:paraId="0000034F">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Electronic commerce or e-commerce as it is popularly known refers to the paperless exchange of business information using Electronic Data Interchange, Electronic mail, Electronic Bulletin Boards, Electronic Fund Transfer and other network based technologies. Electronic Commerce (EC) not only automates manual process and paper transactions, but it also helps organisations to move into a fully electronic environment and change the way they usually operate. Few organisations have recently started conducting EC over Internet, the network of networks. Internet has also helped EC to boost up because it is a low cost alternative to the proprietary networks. EC standards are however under development. Electronic Data Interchange (EDI) is still the dominant part of EC. Information Technology has transformed the way people work. Electronic Commerce (EC) has unearthed yet another revolution which is changing the way business houses buy and sell products and services.</w:t>
      </w:r>
    </w:p>
    <w:p w:rsidR="00000000" w:rsidDel="00000000" w:rsidP="00000000" w:rsidRDefault="00000000" w:rsidRPr="00000000" w14:paraId="00000350">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sectPr>
      <w:headerReference r:id="rId20" w:type="default"/>
      <w:footerReference r:id="rId21" w:type="default"/>
      <w:type w:val="nextPage"/>
      <w:pgSz w:h="15840" w:w="12240" w:orient="portrait"/>
      <w:pgMar w:bottom="280" w:top="780" w:left="860" w:right="560" w:header="591" w:footer="75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Georgia"/>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Sorts Mill Goudy">
    <w:embedRegular w:fontKey="{00000000-0000-0000-0000-000000000000}" r:id="rId5" w:subsetted="0"/>
    <w:embedItalic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4">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Page</w:t>
      <w:tab/>
      <w:t xml:space="preserve">ALL COPYRIGHT RESERVED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4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ab/>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4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4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360" w:hanging="360"/>
      </w:pPr>
      <w:rPr>
        <w:rFonts w:ascii="Noto Sans Symbols" w:cs="Noto Sans Symbols" w:eastAsia="Noto Sans Symbols" w:hAnsi="Noto Sans Symbols"/>
        <w:vertAlign w:val="baseline"/>
      </w:rPr>
    </w:lvl>
    <w:lvl w:ilvl="1">
      <w:start w:val="0"/>
      <w:numFmt w:val="bullet"/>
      <w:lvlText w:val="•"/>
      <w:lvlJc w:val="left"/>
      <w:pPr>
        <w:ind w:left="1440" w:hanging="720"/>
      </w:pPr>
      <w:rPr>
        <w:rFonts w:ascii="Century Gothic" w:cs="Century Gothic" w:eastAsia="Century Gothic" w:hAnsi="Century Gothic"/>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360" w:hanging="360"/>
      </w:pPr>
      <w:rPr>
        <w:rFonts w:ascii="Noto Sans Symbols" w:cs="Noto Sans Symbols" w:eastAsia="Noto Sans Symbols" w:hAnsi="Noto Sans Symbols"/>
        <w:sz w:val="20"/>
        <w:szCs w:val="20"/>
        <w:vertAlign w:val="baseline"/>
      </w:rPr>
    </w:lvl>
    <w:lvl w:ilvl="1">
      <w:start w:val="1"/>
      <w:numFmt w:val="bullet"/>
      <w:lvlText w:val="o"/>
      <w:lvlJc w:val="left"/>
      <w:pPr>
        <w:ind w:left="1080" w:hanging="360"/>
      </w:pPr>
      <w:rPr>
        <w:rFonts w:ascii="Courier New" w:cs="Courier New" w:eastAsia="Courier New" w:hAnsi="Courier New"/>
        <w:sz w:val="20"/>
        <w:szCs w:val="20"/>
        <w:vertAlign w:val="baseline"/>
      </w:rPr>
    </w:lvl>
    <w:lvl w:ilvl="2">
      <w:start w:val="1"/>
      <w:numFmt w:val="bullet"/>
      <w:lvlText w:val="▪"/>
      <w:lvlJc w:val="left"/>
      <w:pPr>
        <w:ind w:left="1800" w:hanging="360"/>
      </w:pPr>
      <w:rPr>
        <w:rFonts w:ascii="Noto Sans Symbols" w:cs="Noto Sans Symbols" w:eastAsia="Noto Sans Symbols" w:hAnsi="Noto Sans Symbols"/>
        <w:sz w:val="20"/>
        <w:szCs w:val="20"/>
        <w:vertAlign w:val="baseline"/>
      </w:rPr>
    </w:lvl>
    <w:lvl w:ilvl="3">
      <w:start w:val="1"/>
      <w:numFmt w:val="bullet"/>
      <w:lvlText w:val="▪"/>
      <w:lvlJc w:val="left"/>
      <w:pPr>
        <w:ind w:left="2520" w:hanging="360"/>
      </w:pPr>
      <w:rPr>
        <w:rFonts w:ascii="Noto Sans Symbols" w:cs="Noto Sans Symbols" w:eastAsia="Noto Sans Symbols" w:hAnsi="Noto Sans Symbols"/>
        <w:sz w:val="20"/>
        <w:szCs w:val="20"/>
        <w:vertAlign w:val="baseline"/>
      </w:rPr>
    </w:lvl>
    <w:lvl w:ilvl="4">
      <w:start w:val="1"/>
      <w:numFmt w:val="bullet"/>
      <w:lvlText w:val="▪"/>
      <w:lvlJc w:val="left"/>
      <w:pPr>
        <w:ind w:left="3240" w:hanging="360"/>
      </w:pPr>
      <w:rPr>
        <w:rFonts w:ascii="Noto Sans Symbols" w:cs="Noto Sans Symbols" w:eastAsia="Noto Sans Symbols" w:hAnsi="Noto Sans Symbols"/>
        <w:sz w:val="20"/>
        <w:szCs w:val="20"/>
        <w:vertAlign w:val="baseline"/>
      </w:rPr>
    </w:lvl>
    <w:lvl w:ilvl="5">
      <w:start w:val="1"/>
      <w:numFmt w:val="bullet"/>
      <w:lvlText w:val="▪"/>
      <w:lvlJc w:val="left"/>
      <w:pPr>
        <w:ind w:left="3960" w:hanging="360"/>
      </w:pPr>
      <w:rPr>
        <w:rFonts w:ascii="Noto Sans Symbols" w:cs="Noto Sans Symbols" w:eastAsia="Noto Sans Symbols" w:hAnsi="Noto Sans Symbols"/>
        <w:sz w:val="20"/>
        <w:szCs w:val="20"/>
        <w:vertAlign w:val="baseline"/>
      </w:rPr>
    </w:lvl>
    <w:lvl w:ilvl="6">
      <w:start w:val="1"/>
      <w:numFmt w:val="bullet"/>
      <w:lvlText w:val="▪"/>
      <w:lvlJc w:val="left"/>
      <w:pPr>
        <w:ind w:left="4680" w:hanging="360"/>
      </w:pPr>
      <w:rPr>
        <w:rFonts w:ascii="Noto Sans Symbols" w:cs="Noto Sans Symbols" w:eastAsia="Noto Sans Symbols" w:hAnsi="Noto Sans Symbols"/>
        <w:sz w:val="20"/>
        <w:szCs w:val="20"/>
        <w:vertAlign w:val="baseline"/>
      </w:rPr>
    </w:lvl>
    <w:lvl w:ilvl="7">
      <w:start w:val="1"/>
      <w:numFmt w:val="bullet"/>
      <w:lvlText w:val="▪"/>
      <w:lvlJc w:val="left"/>
      <w:pPr>
        <w:ind w:left="5400" w:hanging="360"/>
      </w:pPr>
      <w:rPr>
        <w:rFonts w:ascii="Noto Sans Symbols" w:cs="Noto Sans Symbols" w:eastAsia="Noto Sans Symbols" w:hAnsi="Noto Sans Symbols"/>
        <w:sz w:val="20"/>
        <w:szCs w:val="20"/>
        <w:vertAlign w:val="baseline"/>
      </w:rPr>
    </w:lvl>
    <w:lvl w:ilvl="8">
      <w:start w:val="1"/>
      <w:numFmt w:val="bullet"/>
      <w:lvlText w:val="▪"/>
      <w:lvlJc w:val="left"/>
      <w:pPr>
        <w:ind w:left="6120" w:hanging="360"/>
      </w:pPr>
      <w:rPr>
        <w:rFonts w:ascii="Noto Sans Symbols" w:cs="Noto Sans Symbols" w:eastAsia="Noto Sans Symbols" w:hAnsi="Noto Sans Symbols"/>
        <w:sz w:val="20"/>
        <w:szCs w:val="20"/>
        <w:vertAlign w:val="baseline"/>
      </w:rPr>
    </w:lvl>
  </w:abstractNum>
  <w:abstractNum w:abstractNumId="5">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1967" w:hanging="360"/>
      </w:pPr>
      <w:rPr>
        <w:rFonts w:ascii="Noto Sans Symbols" w:cs="Noto Sans Symbols" w:eastAsia="Noto Sans Symbols" w:hAnsi="Noto Sans Symbols"/>
        <w:vertAlign w:val="baseline"/>
      </w:rPr>
    </w:lvl>
    <w:lvl w:ilvl="1">
      <w:start w:val="1"/>
      <w:numFmt w:val="bullet"/>
      <w:lvlText w:val="o"/>
      <w:lvlJc w:val="left"/>
      <w:pPr>
        <w:ind w:left="2687" w:hanging="360"/>
      </w:pPr>
      <w:rPr>
        <w:rFonts w:ascii="Courier New" w:cs="Courier New" w:eastAsia="Courier New" w:hAnsi="Courier New"/>
        <w:vertAlign w:val="baseline"/>
      </w:rPr>
    </w:lvl>
    <w:lvl w:ilvl="2">
      <w:start w:val="1"/>
      <w:numFmt w:val="bullet"/>
      <w:lvlText w:val="▪"/>
      <w:lvlJc w:val="left"/>
      <w:pPr>
        <w:ind w:left="3407" w:hanging="360"/>
      </w:pPr>
      <w:rPr>
        <w:rFonts w:ascii="Noto Sans Symbols" w:cs="Noto Sans Symbols" w:eastAsia="Noto Sans Symbols" w:hAnsi="Noto Sans Symbols"/>
        <w:vertAlign w:val="baseline"/>
      </w:rPr>
    </w:lvl>
    <w:lvl w:ilvl="3">
      <w:start w:val="1"/>
      <w:numFmt w:val="bullet"/>
      <w:lvlText w:val="●"/>
      <w:lvlJc w:val="left"/>
      <w:pPr>
        <w:ind w:left="4127" w:hanging="360"/>
      </w:pPr>
      <w:rPr>
        <w:rFonts w:ascii="Noto Sans Symbols" w:cs="Noto Sans Symbols" w:eastAsia="Noto Sans Symbols" w:hAnsi="Noto Sans Symbols"/>
        <w:vertAlign w:val="baseline"/>
      </w:rPr>
    </w:lvl>
    <w:lvl w:ilvl="4">
      <w:start w:val="1"/>
      <w:numFmt w:val="bullet"/>
      <w:lvlText w:val="o"/>
      <w:lvlJc w:val="left"/>
      <w:pPr>
        <w:ind w:left="4847" w:hanging="360"/>
      </w:pPr>
      <w:rPr>
        <w:rFonts w:ascii="Courier New" w:cs="Courier New" w:eastAsia="Courier New" w:hAnsi="Courier New"/>
        <w:vertAlign w:val="baseline"/>
      </w:rPr>
    </w:lvl>
    <w:lvl w:ilvl="5">
      <w:start w:val="1"/>
      <w:numFmt w:val="bullet"/>
      <w:lvlText w:val="▪"/>
      <w:lvlJc w:val="left"/>
      <w:pPr>
        <w:ind w:left="5567" w:hanging="360"/>
      </w:pPr>
      <w:rPr>
        <w:rFonts w:ascii="Noto Sans Symbols" w:cs="Noto Sans Symbols" w:eastAsia="Noto Sans Symbols" w:hAnsi="Noto Sans Symbols"/>
        <w:vertAlign w:val="baseline"/>
      </w:rPr>
    </w:lvl>
    <w:lvl w:ilvl="6">
      <w:start w:val="1"/>
      <w:numFmt w:val="bullet"/>
      <w:lvlText w:val="●"/>
      <w:lvlJc w:val="left"/>
      <w:pPr>
        <w:ind w:left="6287" w:hanging="360"/>
      </w:pPr>
      <w:rPr>
        <w:rFonts w:ascii="Noto Sans Symbols" w:cs="Noto Sans Symbols" w:eastAsia="Noto Sans Symbols" w:hAnsi="Noto Sans Symbols"/>
        <w:vertAlign w:val="baseline"/>
      </w:rPr>
    </w:lvl>
    <w:lvl w:ilvl="7">
      <w:start w:val="1"/>
      <w:numFmt w:val="bullet"/>
      <w:lvlText w:val="o"/>
      <w:lvlJc w:val="left"/>
      <w:pPr>
        <w:ind w:left="7007" w:hanging="360"/>
      </w:pPr>
      <w:rPr>
        <w:rFonts w:ascii="Courier New" w:cs="Courier New" w:eastAsia="Courier New" w:hAnsi="Courier New"/>
        <w:vertAlign w:val="baseline"/>
      </w:rPr>
    </w:lvl>
    <w:lvl w:ilvl="8">
      <w:start w:val="1"/>
      <w:numFmt w:val="bullet"/>
      <w:lvlText w:val="▪"/>
      <w:lvlJc w:val="left"/>
      <w:pPr>
        <w:ind w:left="7727"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9">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spacing w:after="60" w:before="240" w:line="276" w:lineRule="auto"/>
    </w:pPr>
    <w:rPr>
      <w:rFonts w:ascii="Cambria" w:cs="Cambria" w:eastAsia="Cambria" w:hAnsi="Cambria"/>
      <w:b w:val="1"/>
      <w:bCs w:val="1"/>
      <w:i w:val="1"/>
      <w:iCs w:val="1"/>
      <w:sz w:val="28"/>
      <w:szCs w:val="28"/>
      <w:vertAlign w:val="baseline"/>
    </w:rPr>
  </w:style>
  <w:style w:type="paragraph" w:styleId="Heading3">
    <w:name w:val="heading 3"/>
    <w:basedOn w:val="Normal"/>
    <w:next w:val="Normal"/>
    <w:pPr>
      <w:keepNext w:val="1"/>
      <w:spacing w:after="60" w:before="240" w:line="276" w:lineRule="auto"/>
    </w:pPr>
    <w:rPr>
      <w:rFonts w:ascii="Cambria" w:cs="Cambria" w:eastAsia="Cambria" w:hAnsi="Cambria"/>
      <w:b w:val="1"/>
      <w:bCs w:val="1"/>
      <w:sz w:val="26"/>
      <w:szCs w:val="26"/>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57.0" w:type="dxa"/>
        <w:left w:w="57.0" w:type="dxa"/>
        <w:bottom w:w="57.0" w:type="dxa"/>
        <w:right w:w="57.0" w:type="dxa"/>
      </w:tblCellMar>
    </w:tblPr>
  </w:style>
  <w:style w:type="table" w:styleId="Table6">
    <w:basedOn w:val="TableNormal"/>
    <w:tblPr>
      <w:tblStyleRowBandSize w:val="1"/>
      <w:tblStyleColBandSize w:val="1"/>
      <w:tblCellMar>
        <w:top w:w="57.0" w:type="dxa"/>
        <w:left w:w="57.0" w:type="dxa"/>
        <w:bottom w:w="57.0" w:type="dxa"/>
        <w:right w:w="57.0" w:type="dxa"/>
      </w:tblCellMar>
    </w:tblPr>
  </w:style>
  <w:style w:type="table" w:styleId="Table7">
    <w:basedOn w:val="TableNormal"/>
    <w:tblPr>
      <w:tblStyleRowBandSize w:val="1"/>
      <w:tblStyleColBandSize w:val="1"/>
      <w:tblCellMar>
        <w:top w:w="57.0" w:type="dxa"/>
        <w:left w:w="57.0" w:type="dxa"/>
        <w:bottom w:w="57.0" w:type="dxa"/>
        <w:right w:w="57.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30.0" w:type="dxa"/>
        <w:left w:w="30.0" w:type="dxa"/>
        <w:bottom w:w="30.0" w:type="dxa"/>
        <w:right w:w="30.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tblPr>
      <w:tblStyleRowBandSize w:val="1"/>
      <w:tblStyleColBandSize w:val="1"/>
      <w:tblCellMar>
        <w:top w:w="15.0" w:type="dxa"/>
        <w:left w:w="15.0" w:type="dxa"/>
        <w:bottom w:w="15.0" w:type="dxa"/>
        <w:right w:w="15.0" w:type="dxa"/>
      </w:tblCellMar>
    </w:tblPr>
  </w:style>
  <w:style w:type="table" w:styleId="Table52">
    <w:basedOn w:val="TableNormal"/>
    <w:tblPr>
      <w:tblStyleRowBandSize w:val="1"/>
      <w:tblStyleColBandSize w:val="1"/>
      <w:tblCellMar>
        <w:top w:w="15.0" w:type="dxa"/>
        <w:left w:w="15.0" w:type="dxa"/>
        <w:bottom w:w="15.0" w:type="dxa"/>
        <w:right w:w="15.0" w:type="dxa"/>
      </w:tblCellMar>
    </w:tblPr>
  </w:style>
  <w:style w:type="table" w:styleId="Table53">
    <w:basedOn w:val="TableNormal"/>
    <w:tblPr>
      <w:tblStyleRowBandSize w:val="1"/>
      <w:tblStyleColBandSize w:val="1"/>
      <w:tblCellMar>
        <w:top w:w="15.0" w:type="dxa"/>
        <w:left w:w="15.0" w:type="dxa"/>
        <w:bottom w:w="15.0" w:type="dxa"/>
        <w:right w:w="15.0" w:type="dxa"/>
      </w:tblCellMar>
    </w:tblPr>
  </w:style>
  <w:style w:type="table" w:styleId="Table54">
    <w:basedOn w:val="TableNormal"/>
    <w:tblPr>
      <w:tblStyleRowBandSize w:val="1"/>
      <w:tblStyleColBandSize w:val="1"/>
      <w:tblCellMar>
        <w:top w:w="15.0" w:type="dxa"/>
        <w:left w:w="15.0" w:type="dxa"/>
        <w:bottom w:w="15.0" w:type="dxa"/>
        <w:right w:w="15.0" w:type="dxa"/>
      </w:tblCellMar>
    </w:tblPr>
  </w:style>
  <w:style w:type="table" w:styleId="Table55">
    <w:basedOn w:val="TableNormal"/>
    <w:tblPr>
      <w:tblStyleRowBandSize w:val="1"/>
      <w:tblStyleColBandSize w:val="1"/>
      <w:tblCellMar>
        <w:top w:w="15.0" w:type="dxa"/>
        <w:left w:w="15.0" w:type="dxa"/>
        <w:bottom w:w="15.0" w:type="dxa"/>
        <w:right w:w="15.0" w:type="dxa"/>
      </w:tblCellMar>
    </w:tblPr>
  </w:style>
  <w:style w:type="table" w:styleId="Table56">
    <w:basedOn w:val="TableNormal"/>
    <w:tblPr>
      <w:tblStyleRowBandSize w:val="1"/>
      <w:tblStyleColBandSize w:val="1"/>
      <w:tblCellMar>
        <w:top w:w="15.0" w:type="dxa"/>
        <w:left w:w="15.0" w:type="dxa"/>
        <w:bottom w:w="15.0" w:type="dxa"/>
        <w:right w:w="15.0" w:type="dxa"/>
      </w:tblCellMar>
    </w:tblPr>
  </w:style>
  <w:style w:type="table" w:styleId="Table57">
    <w:basedOn w:val="TableNormal"/>
    <w:tblPr>
      <w:tblStyleRowBandSize w:val="1"/>
      <w:tblStyleColBandSize w:val="1"/>
      <w:tblCellMar>
        <w:top w:w="15.0" w:type="dxa"/>
        <w:left w:w="15.0" w:type="dxa"/>
        <w:bottom w:w="15.0" w:type="dxa"/>
        <w:right w:w="15.0" w:type="dxa"/>
      </w:tblCellMar>
    </w:tblPr>
  </w:style>
  <w:style w:type="table" w:styleId="Table58">
    <w:basedOn w:val="TableNormal"/>
    <w:tblPr>
      <w:tblStyleRowBandSize w:val="1"/>
      <w:tblStyleColBandSize w:val="1"/>
      <w:tblCellMar>
        <w:top w:w="15.0" w:type="dxa"/>
        <w:left w:w="15.0" w:type="dxa"/>
        <w:bottom w:w="15.0" w:type="dxa"/>
        <w:right w:w="15.0" w:type="dxa"/>
      </w:tblCellMar>
    </w:tblPr>
  </w:style>
  <w:style w:type="table" w:styleId="Table59">
    <w:basedOn w:val="TableNormal"/>
    <w:tblPr>
      <w:tblStyleRowBandSize w:val="1"/>
      <w:tblStyleColBandSize w:val="1"/>
      <w:tblCellMar>
        <w:top w:w="15.0" w:type="dxa"/>
        <w:left w:w="15.0" w:type="dxa"/>
        <w:bottom w:w="15.0" w:type="dxa"/>
        <w:right w:w="15.0" w:type="dxa"/>
      </w:tblCellMar>
    </w:tblPr>
  </w:style>
  <w:style w:type="table" w:styleId="Table60">
    <w:basedOn w:val="TableNormal"/>
    <w:tblPr>
      <w:tblStyleRowBandSize w:val="1"/>
      <w:tblStyleColBandSize w:val="1"/>
      <w:tblCellMar>
        <w:top w:w="15.0" w:type="dxa"/>
        <w:left w:w="15.0" w:type="dxa"/>
        <w:bottom w:w="15.0" w:type="dxa"/>
        <w:right w:w="15.0" w:type="dxa"/>
      </w:tblCellMar>
    </w:tblPr>
  </w:style>
  <w:style w:type="table" w:styleId="Table61">
    <w:basedOn w:val="TableNormal"/>
    <w:tblPr>
      <w:tblStyleRowBandSize w:val="1"/>
      <w:tblStyleColBandSize w:val="1"/>
      <w:tblCellMar>
        <w:top w:w="15.0" w:type="dxa"/>
        <w:left w:w="15.0" w:type="dxa"/>
        <w:bottom w:w="15.0" w:type="dxa"/>
        <w:right w:w="15.0" w:type="dxa"/>
      </w:tblCellMar>
    </w:tblPr>
  </w:style>
  <w:style w:type="table" w:styleId="Table62">
    <w:basedOn w:val="TableNormal"/>
    <w:tblPr>
      <w:tblStyleRowBandSize w:val="1"/>
      <w:tblStyleColBandSize w:val="1"/>
      <w:tblCellMar>
        <w:top w:w="15.0" w:type="dxa"/>
        <w:left w:w="15.0" w:type="dxa"/>
        <w:bottom w:w="15.0" w:type="dxa"/>
        <w:right w:w="15.0" w:type="dxa"/>
      </w:tblCellMar>
    </w:tblPr>
  </w:style>
  <w:style w:type="table" w:styleId="Table63">
    <w:basedOn w:val="TableNormal"/>
    <w:tblPr>
      <w:tblStyleRowBandSize w:val="1"/>
      <w:tblStyleColBandSize w:val="1"/>
      <w:tblCellMar>
        <w:top w:w="15.0" w:type="dxa"/>
        <w:left w:w="15.0" w:type="dxa"/>
        <w:bottom w:w="15.0" w:type="dxa"/>
        <w:right w:w="15.0" w:type="dxa"/>
      </w:tblCellMar>
    </w:tblPr>
  </w:style>
  <w:style w:type="table" w:styleId="Table64">
    <w:basedOn w:val="TableNormal"/>
    <w:tblPr>
      <w:tblStyleRowBandSize w:val="1"/>
      <w:tblStyleColBandSize w:val="1"/>
      <w:tblCellMar>
        <w:top w:w="15.0" w:type="dxa"/>
        <w:left w:w="15.0" w:type="dxa"/>
        <w:bottom w:w="15.0" w:type="dxa"/>
        <w:right w:w="15.0" w:type="dxa"/>
      </w:tblCellMar>
    </w:tblPr>
  </w:style>
  <w:style w:type="table" w:styleId="Table65">
    <w:basedOn w:val="TableNormal"/>
    <w:tblPr>
      <w:tblStyleRowBandSize w:val="1"/>
      <w:tblStyleColBandSize w:val="1"/>
      <w:tblCellMar>
        <w:top w:w="15.0" w:type="dxa"/>
        <w:left w:w="15.0" w:type="dxa"/>
        <w:bottom w:w="15.0" w:type="dxa"/>
        <w:right w:w="15.0" w:type="dxa"/>
      </w:tblCellMar>
    </w:tblPr>
  </w:style>
  <w:style w:type="table" w:styleId="Table66">
    <w:basedOn w:val="TableNormal"/>
    <w:tblPr>
      <w:tblStyleRowBandSize w:val="1"/>
      <w:tblStyleColBandSize w:val="1"/>
      <w:tblCellMar>
        <w:top w:w="15.0" w:type="dxa"/>
        <w:left w:w="15.0" w:type="dxa"/>
        <w:bottom w:w="15.0" w:type="dxa"/>
        <w:right w:w="15.0" w:type="dxa"/>
      </w:tblCellMar>
    </w:tblPr>
  </w:style>
  <w:style w:type="table" w:styleId="Table67">
    <w:basedOn w:val="TableNormal"/>
    <w:tblPr>
      <w:tblStyleRowBandSize w:val="1"/>
      <w:tblStyleColBandSize w:val="1"/>
      <w:tblCellMar>
        <w:top w:w="15.0" w:type="dxa"/>
        <w:left w:w="15.0" w:type="dxa"/>
        <w:bottom w:w="15.0" w:type="dxa"/>
        <w:right w:w="15.0" w:type="dxa"/>
      </w:tblCellMar>
    </w:tblPr>
  </w:style>
  <w:style w:type="table" w:styleId="Table68">
    <w:basedOn w:val="TableNormal"/>
    <w:tblPr>
      <w:tblStyleRowBandSize w:val="1"/>
      <w:tblStyleColBandSize w:val="1"/>
      <w:tblCellMar>
        <w:top w:w="15.0" w:type="dxa"/>
        <w:left w:w="15.0" w:type="dxa"/>
        <w:bottom w:w="15.0" w:type="dxa"/>
        <w:right w:w="15.0" w:type="dxa"/>
      </w:tblCellMar>
    </w:tblPr>
  </w:style>
  <w:style w:type="table" w:styleId="Table69">
    <w:basedOn w:val="TableNormal"/>
    <w:tblPr>
      <w:tblStyleRowBandSize w:val="1"/>
      <w:tblStyleColBandSize w:val="1"/>
      <w:tblCellMar>
        <w:top w:w="15.0" w:type="dxa"/>
        <w:left w:w="15.0" w:type="dxa"/>
        <w:bottom w:w="15.0" w:type="dxa"/>
        <w:right w:w="15.0" w:type="dxa"/>
      </w:tblCellMar>
    </w:tblPr>
  </w:style>
  <w:style w:type="table" w:styleId="Table70">
    <w:basedOn w:val="TableNormal"/>
    <w:tblPr>
      <w:tblStyleRowBandSize w:val="1"/>
      <w:tblStyleColBandSize w:val="1"/>
      <w:tblCellMar>
        <w:top w:w="15.0" w:type="dxa"/>
        <w:left w:w="15.0" w:type="dxa"/>
        <w:bottom w:w="15.0" w:type="dxa"/>
        <w:right w:w="15.0" w:type="dxa"/>
      </w:tblCellMar>
    </w:tblPr>
  </w:style>
  <w:style w:type="table" w:styleId="Table71">
    <w:basedOn w:val="TableNormal"/>
    <w:tblPr>
      <w:tblStyleRowBandSize w:val="1"/>
      <w:tblStyleColBandSize w:val="1"/>
      <w:tblCellMar>
        <w:top w:w="15.0" w:type="dxa"/>
        <w:left w:w="15.0" w:type="dxa"/>
        <w:bottom w:w="15.0" w:type="dxa"/>
        <w:right w:w="15.0" w:type="dxa"/>
      </w:tblCellMar>
    </w:tblPr>
  </w:style>
  <w:style w:type="table" w:styleId="Table72">
    <w:basedOn w:val="TableNormal"/>
    <w:tblPr>
      <w:tblStyleRowBandSize w:val="1"/>
      <w:tblStyleColBandSize w:val="1"/>
      <w:tblCellMar>
        <w:top w:w="15.0" w:type="dxa"/>
        <w:left w:w="15.0" w:type="dxa"/>
        <w:bottom w:w="15.0" w:type="dxa"/>
        <w:right w:w="15.0" w:type="dxa"/>
      </w:tblCellMar>
    </w:tblPr>
  </w:style>
  <w:style w:type="table" w:styleId="Table73">
    <w:basedOn w:val="TableNormal"/>
    <w:tblPr>
      <w:tblStyleRowBandSize w:val="1"/>
      <w:tblStyleColBandSize w:val="1"/>
      <w:tblCellMar>
        <w:top w:w="15.0" w:type="dxa"/>
        <w:left w:w="15.0" w:type="dxa"/>
        <w:bottom w:w="15.0" w:type="dxa"/>
        <w:right w:w="15.0" w:type="dxa"/>
      </w:tblCellMar>
    </w:tblPr>
  </w:style>
  <w:style w:type="table" w:styleId="Table74">
    <w:basedOn w:val="TableNormal"/>
    <w:tblPr>
      <w:tblStyleRowBandSize w:val="1"/>
      <w:tblStyleColBandSize w:val="1"/>
      <w:tblCellMar>
        <w:top w:w="15.0" w:type="dxa"/>
        <w:left w:w="15.0" w:type="dxa"/>
        <w:bottom w:w="15.0" w:type="dxa"/>
        <w:right w:w="15.0" w:type="dxa"/>
      </w:tblCellMar>
    </w:tblPr>
  </w:style>
  <w:style w:type="table" w:styleId="Table75">
    <w:basedOn w:val="TableNormal"/>
    <w:tblPr>
      <w:tblStyleRowBandSize w:val="1"/>
      <w:tblStyleColBandSize w:val="1"/>
      <w:tblCellMar>
        <w:top w:w="15.0" w:type="dxa"/>
        <w:left w:w="15.0" w:type="dxa"/>
        <w:bottom w:w="15.0" w:type="dxa"/>
        <w:right w:w="15.0" w:type="dxa"/>
      </w:tblCellMar>
    </w:tblPr>
  </w:style>
  <w:style w:type="table" w:styleId="Table76">
    <w:basedOn w:val="TableNormal"/>
    <w:tblPr>
      <w:tblStyleRowBandSize w:val="1"/>
      <w:tblStyleColBandSize w:val="1"/>
      <w:tblCellMar>
        <w:top w:w="15.0" w:type="dxa"/>
        <w:left w:w="15.0" w:type="dxa"/>
        <w:bottom w:w="15.0" w:type="dxa"/>
        <w:right w:w="15.0" w:type="dxa"/>
      </w:tblCellMar>
    </w:tblPr>
  </w:style>
  <w:style w:type="table" w:styleId="Table77">
    <w:basedOn w:val="TableNormal"/>
    <w:tblPr>
      <w:tblStyleRowBandSize w:val="1"/>
      <w:tblStyleColBandSize w:val="1"/>
      <w:tblCellMar>
        <w:top w:w="15.0" w:type="dxa"/>
        <w:left w:w="15.0" w:type="dxa"/>
        <w:bottom w:w="15.0" w:type="dxa"/>
        <w:right w:w="15.0" w:type="dxa"/>
      </w:tblCellMar>
    </w:tblPr>
  </w:style>
  <w:style w:type="table" w:styleId="Table78">
    <w:basedOn w:val="TableNormal"/>
    <w:tblPr>
      <w:tblStyleRowBandSize w:val="1"/>
      <w:tblStyleColBandSize w:val="1"/>
      <w:tblCellMar>
        <w:top w:w="15.0" w:type="dxa"/>
        <w:left w:w="15.0" w:type="dxa"/>
        <w:bottom w:w="15.0" w:type="dxa"/>
        <w:right w:w="15.0" w:type="dxa"/>
      </w:tblCellMar>
    </w:tblPr>
  </w:style>
  <w:style w:type="table" w:styleId="Table79">
    <w:basedOn w:val="TableNormal"/>
    <w:tblPr>
      <w:tblStyleRowBandSize w:val="1"/>
      <w:tblStyleColBandSize w:val="1"/>
      <w:tblCellMar>
        <w:top w:w="15.0" w:type="dxa"/>
        <w:left w:w="15.0" w:type="dxa"/>
        <w:bottom w:w="15.0" w:type="dxa"/>
        <w:right w:w="15.0" w:type="dxa"/>
      </w:tblCellMar>
    </w:tblPr>
  </w:style>
  <w:style w:type="table" w:styleId="Table80">
    <w:basedOn w:val="TableNormal"/>
    <w:tblPr>
      <w:tblStyleRowBandSize w:val="1"/>
      <w:tblStyleColBandSize w:val="1"/>
      <w:tblCellMar>
        <w:top w:w="15.0" w:type="dxa"/>
        <w:left w:w="15.0" w:type="dxa"/>
        <w:bottom w:w="15.0" w:type="dxa"/>
        <w:right w:w="15.0" w:type="dxa"/>
      </w:tblCellMar>
    </w:tblPr>
  </w:style>
  <w:style w:type="table" w:styleId="Table81">
    <w:basedOn w:val="TableNormal"/>
    <w:tblPr>
      <w:tblStyleRowBandSize w:val="1"/>
      <w:tblStyleColBandSize w:val="1"/>
      <w:tblCellMar>
        <w:top w:w="15.0" w:type="dxa"/>
        <w:left w:w="15.0" w:type="dxa"/>
        <w:bottom w:w="15.0" w:type="dxa"/>
        <w:right w:w="15.0" w:type="dxa"/>
      </w:tblCellMar>
    </w:tblPr>
  </w:style>
  <w:style w:type="table" w:styleId="Table82">
    <w:basedOn w:val="TableNormal"/>
    <w:tblPr>
      <w:tblStyleRowBandSize w:val="1"/>
      <w:tblStyleColBandSize w:val="1"/>
      <w:tblCellMar>
        <w:top w:w="15.0" w:type="dxa"/>
        <w:left w:w="15.0" w:type="dxa"/>
        <w:bottom w:w="15.0" w:type="dxa"/>
        <w:right w:w="15.0" w:type="dxa"/>
      </w:tblCellMar>
    </w:tblPr>
  </w:style>
  <w:style w:type="table" w:styleId="Table83">
    <w:basedOn w:val="TableNormal"/>
    <w:tblPr>
      <w:tblStyleRowBandSize w:val="1"/>
      <w:tblStyleColBandSize w:val="1"/>
      <w:tblCellMar>
        <w:top w:w="15.0" w:type="dxa"/>
        <w:left w:w="15.0" w:type="dxa"/>
        <w:bottom w:w="15.0" w:type="dxa"/>
        <w:right w:w="15.0" w:type="dxa"/>
      </w:tblCellMar>
    </w:tblPr>
  </w:style>
  <w:style w:type="table" w:styleId="Table84">
    <w:basedOn w:val="TableNormal"/>
    <w:tblPr>
      <w:tblStyleRowBandSize w:val="1"/>
      <w:tblStyleColBandSize w:val="1"/>
      <w:tblCellMar>
        <w:top w:w="0.0" w:type="dxa"/>
        <w:left w:w="108.0" w:type="dxa"/>
        <w:bottom w:w="0.0" w:type="dxa"/>
        <w:right w:w="108.0" w:type="dxa"/>
      </w:tblCellMar>
    </w:tblPr>
  </w:style>
  <w:style w:type="table" w:styleId="Table85">
    <w:basedOn w:val="TableNormal"/>
    <w:tblPr>
      <w:tblStyleRowBandSize w:val="1"/>
      <w:tblStyleColBandSize w:val="1"/>
      <w:tblCellMar>
        <w:top w:w="0.0" w:type="dxa"/>
        <w:left w:w="108.0" w:type="dxa"/>
        <w:bottom w:w="0.0" w:type="dxa"/>
        <w:right w:w="108.0" w:type="dxa"/>
      </w:tblCellMar>
    </w:tblPr>
  </w:style>
  <w:style w:type="table" w:styleId="Table86">
    <w:basedOn w:val="TableNormal"/>
    <w:tblPr>
      <w:tblStyleRowBandSize w:val="1"/>
      <w:tblStyleColBandSize w:val="1"/>
      <w:tblCellMar>
        <w:top w:w="0.0" w:type="dxa"/>
        <w:left w:w="108.0" w:type="dxa"/>
        <w:bottom w:w="0.0" w:type="dxa"/>
        <w:right w:w="108.0" w:type="dxa"/>
      </w:tblCellMar>
    </w:tblPr>
  </w:style>
  <w:style w:type="table" w:styleId="Table87">
    <w:basedOn w:val="TableNormal"/>
    <w:tblPr>
      <w:tblStyleRowBandSize w:val="1"/>
      <w:tblStyleColBandSize w:val="1"/>
      <w:tblCellMar>
        <w:top w:w="0.0" w:type="dxa"/>
        <w:left w:w="108.0" w:type="dxa"/>
        <w:bottom w:w="0.0" w:type="dxa"/>
        <w:right w:w="108.0" w:type="dxa"/>
      </w:tblCellMar>
    </w:tblPr>
  </w:style>
  <w:style w:type="table" w:styleId="Table88">
    <w:basedOn w:val="TableNormal"/>
    <w:tblPr>
      <w:tblStyleRowBandSize w:val="1"/>
      <w:tblStyleColBandSize w:val="1"/>
      <w:tblCellMar>
        <w:top w:w="0.0" w:type="dxa"/>
        <w:left w:w="108.0" w:type="dxa"/>
        <w:bottom w:w="0.0" w:type="dxa"/>
        <w:right w:w="108.0" w:type="dxa"/>
      </w:tblCellMar>
    </w:tblPr>
  </w:style>
  <w:style w:type="table" w:styleId="Table89">
    <w:basedOn w:val="TableNormal"/>
    <w:tblPr>
      <w:tblStyleRowBandSize w:val="1"/>
      <w:tblStyleColBandSize w:val="1"/>
      <w:tblCellMar>
        <w:top w:w="0.0" w:type="dxa"/>
        <w:left w:w="108.0" w:type="dxa"/>
        <w:bottom w:w="0.0" w:type="dxa"/>
        <w:right w:w="108.0" w:type="dxa"/>
      </w:tblCellMar>
    </w:tblPr>
  </w:style>
  <w:style w:type="table" w:styleId="Table90">
    <w:basedOn w:val="TableNormal"/>
    <w:tblPr>
      <w:tblStyleRowBandSize w:val="1"/>
      <w:tblStyleColBandSize w:val="1"/>
      <w:tblCellMar>
        <w:top w:w="0.0" w:type="dxa"/>
        <w:left w:w="108.0" w:type="dxa"/>
        <w:bottom w:w="0.0" w:type="dxa"/>
        <w:right w:w="108.0" w:type="dxa"/>
      </w:tblCellMar>
    </w:tblPr>
  </w:style>
  <w:style w:type="table" w:styleId="Table91">
    <w:basedOn w:val="TableNormal"/>
    <w:tblPr>
      <w:tblStyleRowBandSize w:val="1"/>
      <w:tblStyleColBandSize w:val="1"/>
      <w:tblCellMar>
        <w:top w:w="0.0" w:type="dxa"/>
        <w:left w:w="108.0" w:type="dxa"/>
        <w:bottom w:w="0.0" w:type="dxa"/>
        <w:right w:w="108.0" w:type="dxa"/>
      </w:tblCellMar>
    </w:tblPr>
  </w:style>
  <w:style w:type="table" w:styleId="Table92">
    <w:basedOn w:val="TableNormal"/>
    <w:tblPr>
      <w:tblStyleRowBandSize w:val="1"/>
      <w:tblStyleColBandSize w:val="1"/>
      <w:tblCellMar>
        <w:top w:w="0.0" w:type="dxa"/>
        <w:left w:w="108.0" w:type="dxa"/>
        <w:bottom w:w="0.0" w:type="dxa"/>
        <w:right w:w="108.0" w:type="dxa"/>
      </w:tblCellMar>
    </w:tblPr>
  </w:style>
  <w:style w:type="table" w:styleId="Table93">
    <w:basedOn w:val="TableNormal"/>
    <w:tblPr>
      <w:tblStyleRowBandSize w:val="1"/>
      <w:tblStyleColBandSize w:val="1"/>
      <w:tblCellMar>
        <w:top w:w="0.0" w:type="dxa"/>
        <w:left w:w="108.0" w:type="dxa"/>
        <w:bottom w:w="0.0" w:type="dxa"/>
        <w:right w:w="108.0" w:type="dxa"/>
      </w:tblCellMar>
    </w:tblPr>
  </w:style>
  <w:style w:type="table" w:styleId="Table94">
    <w:basedOn w:val="TableNormal"/>
    <w:tblPr>
      <w:tblStyleRowBandSize w:val="1"/>
      <w:tblStyleColBandSize w:val="1"/>
      <w:tblCellMar>
        <w:top w:w="0.0" w:type="dxa"/>
        <w:left w:w="108.0" w:type="dxa"/>
        <w:bottom w:w="0.0" w:type="dxa"/>
        <w:right w:w="108.0" w:type="dxa"/>
      </w:tblCellMar>
    </w:tblPr>
  </w:style>
  <w:style w:type="table" w:styleId="Table95">
    <w:basedOn w:val="TableNormal"/>
    <w:tblPr>
      <w:tblStyleRowBandSize w:val="1"/>
      <w:tblStyleColBandSize w:val="1"/>
      <w:tblCellMar>
        <w:top w:w="0.0" w:type="dxa"/>
        <w:left w:w="108.0" w:type="dxa"/>
        <w:bottom w:w="0.0" w:type="dxa"/>
        <w:right w:w="108.0" w:type="dxa"/>
      </w:tblCellMar>
    </w:tblPr>
  </w:style>
  <w:style w:type="table" w:styleId="Table96">
    <w:basedOn w:val="TableNormal"/>
    <w:tblPr>
      <w:tblStyleRowBandSize w:val="1"/>
      <w:tblStyleColBandSize w:val="1"/>
      <w:tblCellMar>
        <w:top w:w="0.0" w:type="dxa"/>
        <w:left w:w="108.0" w:type="dxa"/>
        <w:bottom w:w="0.0" w:type="dxa"/>
        <w:right w:w="108.0" w:type="dxa"/>
      </w:tblCellMar>
    </w:tblPr>
  </w:style>
  <w:style w:type="table" w:styleId="Table9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3.xml"/><Relationship Id="rId11" Type="http://schemas.openxmlformats.org/officeDocument/2006/relationships/image" Target="media/image1.png"/><Relationship Id="rId10" Type="http://schemas.openxmlformats.org/officeDocument/2006/relationships/footer" Target="footer1.xml"/><Relationship Id="rId21" Type="http://schemas.openxmlformats.org/officeDocument/2006/relationships/footer" Target="footer3.xml"/><Relationship Id="rId13" Type="http://schemas.openxmlformats.org/officeDocument/2006/relationships/hyperlink" Target="http://regqs.saqa.org.za/showQualification.php?id=78965" TargetMode="External"/><Relationship Id="rId12" Type="http://schemas.openxmlformats.org/officeDocument/2006/relationships/hyperlink" Target="http://regqs.saqa.org.za/showQualification.php?id=6760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hyperlink" Target="http://regqs.saqa.org.za/showQualification.php?id=78964" TargetMode="External"/><Relationship Id="rId14" Type="http://schemas.openxmlformats.org/officeDocument/2006/relationships/hyperlink" Target="http://regqs.saqa.org.za/showQualification.php?id=24294" TargetMode="External"/><Relationship Id="rId17" Type="http://schemas.openxmlformats.org/officeDocument/2006/relationships/hyperlink" Target="http://regqs.saqa.org.za/showQualification.php?id=20184" TargetMode="External"/><Relationship Id="rId16" Type="http://schemas.openxmlformats.org/officeDocument/2006/relationships/hyperlink" Target="http://regqs.saqa.org.za/showQualification.php?id=24293" TargetMode="External"/><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2.png"/><Relationship Id="rId18" Type="http://schemas.openxmlformats.org/officeDocument/2006/relationships/hyperlink" Target="http://regqs.saqa.org.za/showQualification.php?id=61591" TargetMode="Externa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SortsMillGoudy-regular.ttf"/><Relationship Id="rId6" Type="http://schemas.openxmlformats.org/officeDocument/2006/relationships/font" Target="fonts/SortsMillGoudy-italic.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