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10313</w:t>
            </w:r>
            <w:r w:rsidDel="00000000" w:rsidR="00000000" w:rsidRPr="00000000">
              <w:rPr>
                <w:rtl w:val="0"/>
              </w:rPr>
            </w:r>
          </w:p>
          <w:p w:rsidR="00000000" w:rsidDel="00000000" w:rsidP="00000000" w:rsidRDefault="00000000" w:rsidRPr="00000000" w14:paraId="00000006">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COMPLY WITH SERVICE LEVELS AS SET OUT IN A CONTACT CENTRE OPERATION </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bookmarkStart w:colFirst="0" w:colLast="0" w:name="_ekfch4wth5z4" w:id="0"/>
      <w:bookmarkEnd w:id="0"/>
      <w:r w:rsidDel="00000000" w:rsidR="00000000" w:rsidRPr="00000000">
        <w:rPr>
          <w:rtl w:val="0"/>
        </w:rPr>
      </w:r>
    </w:p>
    <w:p w:rsidR="00000000" w:rsidDel="00000000" w:rsidP="00000000" w:rsidRDefault="00000000" w:rsidRPr="00000000" w14:paraId="0000000F">
      <w:pPr>
        <w:pStyle w:val="Heading1"/>
        <w:rPr>
          <w:vertAlign w:val="baseline"/>
        </w:rPr>
      </w:pPr>
      <w:r w:rsidDel="00000000" w:rsidR="00000000" w:rsidRPr="00000000">
        <w:rPr>
          <w:rtl w:val="0"/>
        </w:rPr>
      </w:r>
    </w:p>
    <w:p w:rsidR="00000000" w:rsidDel="00000000" w:rsidP="00000000" w:rsidRDefault="00000000" w:rsidRPr="00000000" w14:paraId="00000010">
      <w:pPr>
        <w:pStyle w:val="Heading1"/>
        <w:rPr>
          <w:vertAlign w:val="baseline"/>
        </w:rPr>
      </w:pPr>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first"/>
          <w:footerReference r:id="rId8"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7">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COMPLY WITH SERVICE LEVELS AS SET OUT IN A CONTACT CENTRE OPERATION ,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sz w:val="20"/>
                <w:szCs w:val="20"/>
                <w:vertAlign w:val="baseline"/>
                <w:rtl w:val="0"/>
              </w:rPr>
              <w:t xml:space="preserve">FURTHER EDUCATION AND TRAINING CERTIFICATE: INFORMATION TECHNOLOGY: TECHNICAL SUPPORT ID 78964 LEVEL 4 – 163 CREDITS.</w:t>
            </w:r>
            <w:r w:rsidDel="00000000" w:rsidR="00000000" w:rsidRPr="00000000">
              <w:rPr>
                <w:rFonts w:ascii="Century Gothic" w:cs="Century Gothic" w:eastAsia="Century Gothic" w:hAnsi="Century Gothic"/>
                <w:sz w:val="20"/>
                <w:szCs w:val="20"/>
                <w:vertAlign w:val="baseline"/>
                <w:rtl w:val="0"/>
              </w:rPr>
              <w:t xml:space="preserve"> The series of Facilitator Guides are conceptualized in modular’s format, in accordance with the Learner Guides. This guide has been designed and developed to assist you in effectively and efficiently prepare and implement your various training interventions.</w:t>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FURTHER EDUCATION AND TRAINING CERTIFICATE: INFORMATION TECHNOLOGY: TECHNICAL SUPPORT.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0">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1">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4">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10313</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3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COMPLY WITH SERVICE LEVELS AS SET OUT IN A CONTACT CENTRE OPERATION </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B">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3C">
            <w:pPr>
              <w:numPr>
                <w:ilvl w:val="0"/>
                <w:numId w:val="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4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 person credited with this unit standard will be able to: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company specific service levels. </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Meet and maintain service levels.</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A">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B">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D">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E">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is able to contribute to the learning process.</w:t>
            </w:r>
          </w:p>
          <w:p w:rsidR="00000000" w:rsidDel="00000000" w:rsidP="00000000" w:rsidRDefault="00000000" w:rsidRPr="00000000" w14:paraId="0000004F">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1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078" w:hRule="atLeast"/>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A">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B">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C">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6D">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6E">
            <w:pPr>
              <w:numPr>
                <w:ilvl w:val="0"/>
                <w:numId w:val="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 Days</w:t>
            </w:r>
          </w:p>
        </w:tc>
      </w:tr>
      <w:tr>
        <w:trPr>
          <w:cantSplit w:val="1"/>
          <w:trHeight w:val="253" w:hRule="atLeast"/>
          <w:tblHeader w:val="0"/>
        </w:trPr>
        <w:tc>
          <w:tcPr>
            <w:vMerge w:val="continue"/>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Hrs</w:t>
            </w:r>
          </w:p>
        </w:tc>
      </w:tr>
      <w:tr>
        <w:trPr>
          <w:cantSplit w:val="1"/>
          <w:trHeight w:val="230"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70 Hrs </w:t>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3Hrs</w:t>
            </w:r>
          </w:p>
        </w:tc>
      </w:tr>
      <w:tr>
        <w:trPr>
          <w:cantSplit w:val="1"/>
          <w:trHeight w:val="199"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 Days </w:t>
            </w:r>
          </w:p>
        </w:tc>
      </w:tr>
    </w:tbl>
    <w:p w:rsidR="00000000" w:rsidDel="00000000" w:rsidP="00000000" w:rsidRDefault="00000000" w:rsidRPr="00000000" w14:paraId="0000008B">
      <w:pPr>
        <w:tabs>
          <w:tab w:val="left" w:leader="none" w:pos="3994"/>
        </w:tabs>
        <w:spacing w:after="0" w:lineRule="auto"/>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C">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D">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2">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3">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4">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5">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DD">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E">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70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3">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Comply with service levels as set out in a contact centre operation </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70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0FE">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F">
      <w:pPr>
        <w:pStyle w:val="Heading1"/>
        <w:shd w:fill="a6a6a6"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TRAINING PROGRAM</w:t>
      </w:r>
      <w:r w:rsidDel="00000000" w:rsidR="00000000" w:rsidRPr="00000000">
        <w:rPr>
          <w:rtl w:val="0"/>
        </w:rPr>
      </w:r>
    </w:p>
    <w:p w:rsidR="00000000" w:rsidDel="00000000" w:rsidP="00000000" w:rsidRDefault="00000000" w:rsidRPr="00000000" w14:paraId="0000010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1">
      <w:pPr>
        <w:spacing w:after="0" w:line="360" w:lineRule="auto"/>
        <w:jc w:val="center"/>
        <w:rPr>
          <w:rFonts w:ascii="Century Gothic" w:cs="Century Gothic" w:eastAsia="Century Gothic" w:hAnsi="Century Gothic"/>
          <w:b w:val="0"/>
          <w:bCs w:val="0"/>
          <w:sz w:val="20"/>
          <w:szCs w:val="20"/>
          <w:vertAlign w:val="baseline"/>
        </w:rPr>
      </w:pPr>
      <w:bookmarkStart w:colFirst="0" w:colLast="0" w:name="_hahuuqe0aome"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2">
      <w:pPr>
        <w:pStyle w:val="Heading2"/>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i w:val="1"/>
          <w:iCs w:val="1"/>
          <w:sz w:val="20"/>
          <w:szCs w:val="20"/>
          <w:vertAlign w:val="baseline"/>
          <w:rtl w:val="0"/>
        </w:rPr>
        <w:t xml:space="preserve">1.</w:t>
        <w:tab/>
        <w:t xml:space="preserve">Introduction to the Learning Units</w:t>
      </w:r>
      <w:r w:rsidDel="00000000" w:rsidR="00000000" w:rsidRPr="00000000">
        <w:rPr>
          <w:rtl w:val="0"/>
        </w:rPr>
      </w:r>
    </w:p>
    <w:bookmarkStart w:colFirst="0" w:colLast="0" w:name="utl51fc4971" w:id="2"/>
    <w:bookmarkEnd w:id="2"/>
    <w:p w:rsidR="00000000" w:rsidDel="00000000" w:rsidP="00000000" w:rsidRDefault="00000000" w:rsidRPr="00000000" w14:paraId="0000010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3403"/>
        <w:gridCol w:w="1231"/>
        <w:gridCol w:w="2630"/>
        <w:tblGridChange w:id="0">
          <w:tblGrid>
            <w:gridCol w:w="2312"/>
            <w:gridCol w:w="3403"/>
            <w:gridCol w:w="1231"/>
            <w:gridCol w:w="2630"/>
          </w:tblGrid>
        </w:tblGridChange>
      </w:tblGrid>
      <w:tr>
        <w:trPr>
          <w:cantSplit w:val="1"/>
          <w:tblHeader w:val="0"/>
        </w:trPr>
        <w:tc>
          <w:tcPr>
            <w:vMerge w:val="restart"/>
            <w:vAlign w:val="top"/>
          </w:tcPr>
          <w:p w:rsidR="00000000" w:rsidDel="00000000" w:rsidP="00000000" w:rsidRDefault="00000000" w:rsidRPr="00000000" w14:paraId="0000010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B">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0D">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0E">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0F">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10">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1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tc>
        <w:tc>
          <w:tcPr>
            <w:vAlign w:val="top"/>
          </w:tcPr>
          <w:p w:rsidR="00000000" w:rsidDel="00000000" w:rsidP="00000000" w:rsidRDefault="00000000" w:rsidRPr="00000000" w14:paraId="0000011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7">
      <w:pPr>
        <w:pStyle w:val="Heading2"/>
        <w:spacing w:after="0" w:line="360" w:lineRule="auto"/>
        <w:jc w:val="both"/>
        <w:rPr>
          <w:rFonts w:ascii="Century Gothic" w:cs="Century Gothic" w:eastAsia="Century Gothic" w:hAnsi="Century Gothic"/>
          <w:sz w:val="20"/>
          <w:szCs w:val="20"/>
          <w:vertAlign w:val="baseline"/>
        </w:rPr>
      </w:pPr>
      <w:bookmarkStart w:colFirst="0" w:colLast="0" w:name="_862v7zgolcpb" w:id="3"/>
      <w:bookmarkEnd w:id="3"/>
      <w:r w:rsidDel="00000000" w:rsidR="00000000" w:rsidRPr="00000000">
        <w:rPr>
          <w:rFonts w:ascii="Century Gothic" w:cs="Century Gothic" w:eastAsia="Century Gothic" w:hAnsi="Century Gothic"/>
          <w:b w:val="1"/>
          <w:bCs w:val="1"/>
          <w:i w:val="1"/>
          <w:iCs w:val="1"/>
          <w:sz w:val="20"/>
          <w:szCs w:val="20"/>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19">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A">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0">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2">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3">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4">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5">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6">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9">
      <w:pPr>
        <w:pStyle w:val="Heading1"/>
        <w:spacing w:line="360" w:lineRule="auto"/>
        <w:jc w:val="center"/>
        <w:rPr>
          <w:rFonts w:ascii="Century Gothic" w:cs="Century Gothic" w:eastAsia="Century Gothic" w:hAnsi="Century Gothic"/>
          <w:b w:val="0"/>
          <w:bCs w:val="0"/>
          <w:sz w:val="20"/>
          <w:szCs w:val="20"/>
          <w:shd w:fill="a6a6a6" w:val="clear"/>
          <w:vertAlign w:val="baseline"/>
        </w:rPr>
      </w:pPr>
      <w:bookmarkStart w:colFirst="0" w:colLast="0" w:name="_iatbh0t5sok7" w:id="4"/>
      <w:bookmarkEnd w:id="4"/>
      <w:r w:rsidDel="00000000" w:rsidR="00000000" w:rsidRPr="00000000">
        <w:rPr>
          <w:rtl w:val="0"/>
        </w:rPr>
      </w:r>
    </w:p>
    <w:p w:rsidR="00000000" w:rsidDel="00000000" w:rsidP="00000000" w:rsidRDefault="00000000" w:rsidRPr="00000000" w14:paraId="0000012A">
      <w:pPr>
        <w:pStyle w:val="Heading1"/>
        <w:spacing w:line="360" w:lineRule="auto"/>
        <w:jc w:val="center"/>
        <w:rPr>
          <w:rFonts w:ascii="Century Gothic" w:cs="Century Gothic" w:eastAsia="Century Gothic" w:hAnsi="Century Gothic"/>
          <w:b w:val="0"/>
          <w:bCs w:val="0"/>
          <w:sz w:val="20"/>
          <w:szCs w:val="20"/>
          <w:shd w:fill="a6a6a6"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hd w:fill="a6a6a6" w:val="clear"/>
        <w:spacing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LEARNING UNIT 1: </w:t>
      </w:r>
      <w:r w:rsidDel="00000000" w:rsidR="00000000" w:rsidRPr="00000000">
        <w:rPr>
          <w:rtl w:val="0"/>
        </w:rPr>
      </w:r>
    </w:p>
    <w:p w:rsidR="00000000" w:rsidDel="00000000" w:rsidP="00000000" w:rsidRDefault="00000000" w:rsidRPr="00000000" w14:paraId="0000012C">
      <w:pPr>
        <w:shd w:fill="a6a6a6" w:val="clear"/>
        <w:spacing w:after="0" w:line="360" w:lineRule="auto"/>
        <w:jc w:val="center"/>
        <w:rPr>
          <w:rFonts w:ascii="Century Gothic" w:cs="Century Gothic" w:eastAsia="Century Gothic" w:hAnsi="Century Gothic"/>
          <w:b w:val="0"/>
          <w:bCs w:val="0"/>
          <w:sz w:val="32"/>
          <w:szCs w:val="32"/>
          <w:u w:val="single"/>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Comply with service levels as set out in a contact centre operation </w:t>
      </w:r>
      <w:r w:rsidDel="00000000" w:rsidR="00000000" w:rsidRPr="00000000">
        <w:rPr>
          <w:rtl w:val="0"/>
        </w:rPr>
      </w:r>
    </w:p>
    <w:p w:rsidR="00000000" w:rsidDel="00000000" w:rsidP="00000000" w:rsidRDefault="00000000" w:rsidRPr="00000000" w14:paraId="0000012D">
      <w:pPr>
        <w:shd w:fill="a6a6a6" w:val="clear"/>
        <w:spacing w:after="0" w:line="360" w:lineRule="auto"/>
        <w:jc w:val="center"/>
        <w:rPr>
          <w:rFonts w:ascii="Century Gothic" w:cs="Century Gothic" w:eastAsia="Century Gothic" w:hAnsi="Century Gothic"/>
          <w:b w:val="0"/>
          <w:bCs w:val="0"/>
          <w:sz w:val="32"/>
          <w:szCs w:val="32"/>
          <w:u w:val="single"/>
          <w:vertAlign w:val="baseline"/>
        </w:rPr>
      </w:pPr>
      <w:r w:rsidDel="00000000" w:rsidR="00000000" w:rsidRPr="00000000">
        <w:rPr>
          <w:rFonts w:ascii="Century Gothic" w:cs="Century Gothic" w:eastAsia="Century Gothic" w:hAnsi="Century Gothic"/>
          <w:b w:val="1"/>
          <w:bCs w:val="1"/>
          <w:sz w:val="32"/>
          <w:szCs w:val="32"/>
          <w:u w:val="single"/>
          <w:vertAlign w:val="baseline"/>
          <w:rtl w:val="0"/>
        </w:rPr>
        <w:t xml:space="preserve">UNIT STANDARD ID: 10313</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3403"/>
        <w:gridCol w:w="990"/>
        <w:gridCol w:w="2873"/>
        <w:tblGridChange w:id="0">
          <w:tblGrid>
            <w:gridCol w:w="2310"/>
            <w:gridCol w:w="3403"/>
            <w:gridCol w:w="990"/>
            <w:gridCol w:w="2873"/>
          </w:tblGrid>
        </w:tblGridChange>
      </w:tblGrid>
      <w:tr>
        <w:trPr>
          <w:cantSplit w:val="1"/>
          <w:trHeight w:val="844" w:hRule="atLeast"/>
          <w:tblHeader w:val="0"/>
        </w:trPr>
        <w:tc>
          <w:tcPr>
            <w:vMerge w:val="restart"/>
            <w:vAlign w:val="top"/>
          </w:tcPr>
          <w:p w:rsidR="00000000" w:rsidDel="00000000" w:rsidP="00000000" w:rsidRDefault="00000000" w:rsidRPr="00000000" w14:paraId="0000012F">
            <w:pPr>
              <w:spacing w:after="0"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Topics</w:t>
            </w:r>
          </w:p>
        </w:tc>
        <w:tc>
          <w:tcPr>
            <w:vAlign w:val="center"/>
          </w:tcPr>
          <w:p w:rsidR="00000000" w:rsidDel="00000000" w:rsidP="00000000" w:rsidRDefault="00000000" w:rsidRPr="00000000" w14:paraId="0000013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Time</w:t>
            </w:r>
          </w:p>
        </w:tc>
        <w:tc>
          <w:tcPr>
            <w:vAlign w:val="center"/>
          </w:tcPr>
          <w:p w:rsidR="00000000" w:rsidDel="00000000" w:rsidP="00000000" w:rsidRDefault="00000000" w:rsidRPr="00000000" w14:paraId="0000013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Remarks</w:t>
            </w:r>
          </w:p>
        </w:tc>
      </w:tr>
      <w:tr>
        <w:trPr>
          <w:cantSplit w:val="1"/>
          <w:trHeight w:val="507" w:hRule="atLeast"/>
          <w:tblHeader w:val="0"/>
        </w:trPr>
        <w:tc>
          <w:tcPr>
            <w:vMerge w:val="continue"/>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restart"/>
            <w:vAlign w:val="top"/>
          </w:tcPr>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company specific service levels. </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Meet and maintain service levels.</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vMerge w:val="restart"/>
            <w:vAlign w:val="top"/>
          </w:tcPr>
          <w:p w:rsidR="00000000" w:rsidDel="00000000" w:rsidP="00000000" w:rsidRDefault="00000000" w:rsidRPr="00000000" w14:paraId="0000013A">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16 hrs</w:t>
            </w:r>
            <w:r w:rsidDel="00000000" w:rsidR="00000000" w:rsidRPr="00000000">
              <w:rPr>
                <w:rFonts w:ascii="Century Gothic" w:cs="Century Gothic" w:eastAsia="Century Gothic" w:hAnsi="Century Gothic"/>
                <w:sz w:val="20"/>
                <w:szCs w:val="20"/>
                <w:vertAlign w:val="baseline"/>
                <w:rtl w:val="0"/>
              </w:rPr>
              <w:t xml:space="preserve">.</w:t>
            </w:r>
          </w:p>
        </w:tc>
        <w:tc>
          <w:tcPr>
            <w:vAlign w:val="top"/>
          </w:tcPr>
          <w:p w:rsidR="00000000" w:rsidDel="00000000" w:rsidP="00000000" w:rsidRDefault="00000000" w:rsidRPr="00000000" w14:paraId="0000013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all learners participate in the discussion by asking them relevant questions.</w:t>
            </w:r>
          </w:p>
        </w:tc>
      </w:tr>
      <w:tr>
        <w:trPr>
          <w:cantSplit w:val="1"/>
          <w:trHeight w:val="507" w:hRule="atLeast"/>
          <w:tblHeader w:val="0"/>
        </w:trPr>
        <w:tc>
          <w:tcPr>
            <w:vMerge w:val="continue"/>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3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learners complete the activity in their learner workbooks.</w:t>
            </w:r>
          </w:p>
        </w:tc>
      </w:tr>
    </w:tbl>
    <w:p w:rsidR="00000000" w:rsidDel="00000000" w:rsidP="00000000" w:rsidRDefault="00000000" w:rsidRPr="00000000" w14:paraId="00000140">
      <w:pPr>
        <w:spacing w:after="0" w:lineRule="auto"/>
        <w:rPr>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6a6a6"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6a6a6" w:val="clear"/>
          <w:vertAlign w:val="baseline"/>
          <w:rtl w:val="0"/>
        </w:rPr>
        <w:t xml:space="preserve">WORKBOOK MEMORANDA</w:t>
      </w:r>
      <w:r w:rsidDel="00000000" w:rsidR="00000000" w:rsidRPr="00000000">
        <w:rPr>
          <w:rtl w:val="0"/>
        </w:rPr>
      </w:r>
    </w:p>
    <w:p w:rsidR="00000000" w:rsidDel="00000000" w:rsidP="00000000" w:rsidRDefault="00000000" w:rsidRPr="00000000" w14:paraId="00000142">
      <w:pPr>
        <w:spacing w:after="0" w:lineRule="auto"/>
        <w:rPr>
          <w:vertAlign w:val="baseline"/>
        </w:rPr>
      </w:pPr>
      <w:r w:rsidDel="00000000" w:rsidR="00000000" w:rsidRPr="00000000">
        <w:rPr>
          <w:rtl w:val="0"/>
        </w:rPr>
      </w:r>
    </w:p>
    <w:p w:rsidR="00000000" w:rsidDel="00000000" w:rsidP="00000000" w:rsidRDefault="00000000" w:rsidRPr="00000000" w14:paraId="00000143">
      <w:pPr>
        <w:shd w:fill="ffffff" w:val="clear"/>
        <w:spacing w:after="0" w:line="240" w:lineRule="auto"/>
        <w:jc w:val="both"/>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1622108</wp:posOffset>
                </wp:positionH>
                <wp:positionV relativeFrom="paragraph">
                  <wp:posOffset>284163</wp:posOffset>
                </wp:positionV>
                <wp:extent cx="4707255" cy="844550"/>
                <wp:effectExtent b="0" l="0" r="0" t="0"/>
                <wp:wrapNone/>
                <wp:docPr id="3" name=""/>
                <a:graphic>
                  <a:graphicData uri="http://schemas.microsoft.com/office/word/2010/wordprocessingShape">
                    <wps:wsp>
                      <wps:cNvSpPr/>
                      <wps:cNvPr id="275" name="Shape 275"/>
                      <wps:spPr>
                        <a:xfrm>
                          <a:off x="3208908" y="3269637"/>
                          <a:ext cx="4274185" cy="102072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Comply with service levels as set out in a Contact Centre Operation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1622108</wp:posOffset>
                </wp:positionH>
                <wp:positionV relativeFrom="paragraph">
                  <wp:posOffset>284163</wp:posOffset>
                </wp:positionV>
                <wp:extent cx="4707255" cy="844550"/>
                <wp:effectExtent b="0" l="0" r="0" t="0"/>
                <wp:wrapNone/>
                <wp:docPr id="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10313</w:t>
      </w:r>
      <w:r w:rsidDel="00000000" w:rsidR="00000000" w:rsidRPr="00000000">
        <w:rPr>
          <w:rtl w:val="0"/>
        </w:rPr>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4</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10</w:t>
      </w:r>
    </w:p>
    <w:p w:rsidR="00000000" w:rsidDel="00000000" w:rsidP="00000000" w:rsidRDefault="00000000" w:rsidRPr="00000000" w14:paraId="00000147">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Business, Commerce and Management Studies</w:t>
      </w:r>
      <w:r w:rsidDel="00000000" w:rsidR="00000000" w:rsidRPr="00000000">
        <w:rPr>
          <w:rtl w:val="0"/>
        </w:rPr>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Marketing </w:t>
      </w:r>
    </w:p>
    <w:p w:rsidR="00000000" w:rsidDel="00000000" w:rsidP="00000000" w:rsidRDefault="00000000" w:rsidRPr="00000000" w14:paraId="00000149">
      <w:pPr>
        <w:spacing w:after="0" w:line="360" w:lineRule="auto"/>
        <w:ind w:left="720" w:firstLine="0"/>
        <w:jc w:val="both"/>
        <w:rPr>
          <w:rFonts w:ascii="Century Gothic" w:cs="Century Gothic" w:eastAsia="Century Gothic" w:hAnsi="Century Gothic"/>
          <w:color w:val="000000"/>
          <w:vertAlign w:val="baseline"/>
        </w:rPr>
      </w:pPr>
      <w:r w:rsidDel="00000000" w:rsidR="00000000" w:rsidRPr="00000000">
        <w:rPr>
          <w:rtl w:val="0"/>
        </w:rPr>
      </w:r>
    </w:p>
    <w:tbl>
      <w:tblPr>
        <w:tblStyle w:val="Table11"/>
        <w:tblpPr w:leftFromText="180" w:rightFromText="180" w:topFromText="0" w:bottomFromText="0" w:vertAnchor="text" w:horzAnchor="text" w:tblpX="0"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4C">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r>
          </w:p>
          <w:p w:rsidR="00000000" w:rsidDel="00000000" w:rsidP="00000000" w:rsidRDefault="00000000" w:rsidRPr="00000000" w14:paraId="0000014E">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qualifying learner is capable of: </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Demonstrating an understanding of company specific service levels. </w:t>
              <w:br w:type="textWrapping"/>
              <w:t xml:space="preserve">Meeting and maintaining service levels</w:t>
            </w:r>
          </w:p>
        </w:tc>
      </w:tr>
      <w:tr>
        <w:trPr>
          <w:cantSplit w:val="0"/>
          <w:trHeight w:val="156" w:hRule="atLeast"/>
          <w:tblHeader w:val="0"/>
        </w:trPr>
        <w:tc>
          <w:tcPr>
            <w:gridSpan w:val="2"/>
            <w:shd w:fill="dfdfdf" w:val="clear"/>
            <w:vAlign w:val="top"/>
          </w:tcPr>
          <w:p w:rsidR="00000000" w:rsidDel="00000000" w:rsidP="00000000" w:rsidRDefault="00000000" w:rsidRPr="00000000" w14:paraId="00000150">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2">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Learners accessing this unit standard or qualification will have demonstrated competency against unit standards in Contact Centres at NQF Level 2 or equivalent. </w:t>
              <w:br w:type="textWrapping"/>
              <w:t xml:space="preserve">Learners are expected to have demonstrated competency in language, numeracy, literacy and communication at NQF Level 4 or equivalent. </w:t>
            </w:r>
            <w:r w:rsidDel="00000000" w:rsidR="00000000" w:rsidRPr="00000000">
              <w:rPr>
                <w:rtl w:val="0"/>
              </w:rPr>
            </w:r>
          </w:p>
        </w:tc>
      </w:tr>
    </w:tbl>
    <w:p w:rsidR="00000000" w:rsidDel="00000000" w:rsidP="00000000" w:rsidRDefault="00000000" w:rsidRPr="00000000" w14:paraId="00000154">
      <w:pPr>
        <w:spacing w:after="0" w:lineRule="auto"/>
        <w:rPr>
          <w:vertAlign w:val="baseline"/>
        </w:rPr>
      </w:pPr>
      <w:r w:rsidDel="00000000" w:rsidR="00000000" w:rsidRPr="00000000">
        <w:br w:type="page"/>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55">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w:t>
            </w:r>
            <w:r w:rsidDel="00000000" w:rsidR="00000000" w:rsidRPr="00000000">
              <w:rPr>
                <w:rtl w:val="0"/>
              </w:rPr>
            </w:r>
          </w:p>
          <w:p w:rsidR="00000000" w:rsidDel="00000000" w:rsidP="00000000" w:rsidRDefault="00000000" w:rsidRPr="00000000" w14:paraId="0000015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company specific service levels.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7">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8">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All relevant service levels are explained. </w:t>
            </w:r>
          </w:p>
          <w:p w:rsidR="00000000" w:rsidDel="00000000" w:rsidP="00000000" w:rsidRDefault="00000000" w:rsidRPr="00000000" w14:paraId="00000159">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purpose of service levels is described and explained. </w:t>
            </w:r>
          </w:p>
          <w:p w:rsidR="00000000" w:rsidDel="00000000" w:rsidP="00000000" w:rsidRDefault="00000000" w:rsidRPr="00000000" w14:paraId="0000015A">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requirements of all relevant service levels are listed, described and </w:t>
              <w:br w:type="textWrapping"/>
              <w:t xml:space="preserve">explained. </w:t>
            </w:r>
          </w:p>
        </w:tc>
      </w:tr>
    </w:tbl>
    <w:p w:rsidR="00000000" w:rsidDel="00000000" w:rsidP="00000000" w:rsidRDefault="00000000" w:rsidRPr="00000000" w14:paraId="0000015B">
      <w:pPr>
        <w:spacing w:after="0" w:lineRule="auto"/>
        <w:rPr>
          <w:vertAlign w:val="baseline"/>
        </w:rPr>
      </w:pPr>
      <w:r w:rsidDel="00000000" w:rsidR="00000000" w:rsidRPr="00000000">
        <w:rPr>
          <w:rtl w:val="0"/>
        </w:rPr>
      </w:r>
    </w:p>
    <w:p w:rsidR="00000000" w:rsidDel="00000000" w:rsidP="00000000" w:rsidRDefault="00000000" w:rsidRPr="00000000" w14:paraId="0000015C">
      <w:pPr>
        <w:spacing w:after="0" w:lineRule="auto"/>
        <w:rPr>
          <w:vertAlign w:val="baseline"/>
        </w:rPr>
      </w:pPr>
      <w:r w:rsidDel="00000000" w:rsidR="00000000" w:rsidRPr="00000000">
        <w:rPr>
          <w:rtl w:val="0"/>
        </w:rPr>
      </w:r>
    </w:p>
    <w:p w:rsidR="00000000" w:rsidDel="00000000" w:rsidP="00000000" w:rsidRDefault="00000000" w:rsidRPr="00000000" w14:paraId="0000015D">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widowControl w:val="0"/>
        <w:shd w:fill="bfbfbf" w:val="clear"/>
        <w:spacing w:after="0"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16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6">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Give a detailed definition of Service Level Agreement (SLA)</w:t>
            </w:r>
            <w:r w:rsidDel="00000000" w:rsidR="00000000" w:rsidRPr="00000000">
              <w:rPr>
                <w:rtl w:val="0"/>
              </w:rPr>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service level agreement (frequently abbreviated as SLA) is a part of a service contract where the level of service is formally defined.</w:t>
      </w:r>
    </w:p>
    <w:p w:rsidR="00000000" w:rsidDel="00000000" w:rsidP="00000000" w:rsidRDefault="00000000" w:rsidRPr="00000000" w14:paraId="0000016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practice, the term SLA is sometimes used to refer to the contracted delivery time (of the service) or performance. As an example, internet service providers will commonly include service level agreements within the terms of their contracts with customers, as a way to signify to their customers that their service may go down from time to time and that they must accept this breach in service as a (non-refundable) possibility! </w:t>
      </w:r>
    </w:p>
    <w:p w:rsidR="00000000" w:rsidDel="00000000" w:rsidP="00000000" w:rsidRDefault="00000000" w:rsidRPr="00000000" w14:paraId="0000016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service level agreement (SLA) is a negotiated agreement between two parties where one is the customer and the other is the service provider. This can be a legally binding formal or informal "contract" (see internal department relationships). Contracts between the service provider and other third parties are often (incorrectly) called SLAs — as the level of service has been set by the (principal) customer, there can be no "agreement" between third parties (these agreements are simply a "contract").</w:t>
      </w:r>
    </w:p>
    <w:p w:rsidR="00000000" w:rsidDel="00000000" w:rsidP="00000000" w:rsidRDefault="00000000" w:rsidRPr="00000000" w14:paraId="0000016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Operating Level Agreements or OLA(s), however, may be used by internal groups to support SLA(s).</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Describe and explain the  Purpose of Service Level Agreements </w:t>
            </w:r>
            <w:r w:rsidDel="00000000" w:rsidR="00000000" w:rsidRPr="00000000">
              <w:rPr>
                <w:rtl w:val="0"/>
              </w:rPr>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SLA records a common understanding about services, priorities, responsibilities, guarantees, and warranties. Each area of service scope should have the "level of service" defined. </w:t>
      </w:r>
    </w:p>
    <w:p w:rsidR="00000000" w:rsidDel="00000000" w:rsidP="00000000" w:rsidRDefault="00000000" w:rsidRPr="00000000" w14:paraId="0000017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SLA may specify the levels of availability, serviceability, performance, operation, or other attributes of the service, such as billing.</w:t>
      </w:r>
    </w:p>
    <w:p w:rsidR="00000000" w:rsidDel="00000000" w:rsidP="00000000" w:rsidRDefault="00000000" w:rsidRPr="00000000" w14:paraId="0000017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Critical Note: </w:t>
      </w:r>
      <w:r w:rsidDel="00000000" w:rsidR="00000000" w:rsidRPr="00000000">
        <w:rPr>
          <w:rtl w:val="0"/>
        </w:rPr>
      </w:r>
    </w:p>
    <w:p w:rsidR="00000000" w:rsidDel="00000000" w:rsidP="00000000" w:rsidRDefault="00000000" w:rsidRPr="00000000" w14:paraId="0000017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"level of service" can also be specified as "target" and "minimum," which allows customers to be informed what to expect (the minimum), whilst providing a measurable (average) target value that shows the level of organization performance. </w:t>
      </w:r>
    </w:p>
    <w:p w:rsidR="00000000" w:rsidDel="00000000" w:rsidP="00000000" w:rsidRDefault="00000000" w:rsidRPr="00000000" w14:paraId="0000017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some contracts, penalties may be agreed upon in the case of noncompliance of the SLA (but see "internal" customers below)</w:t>
      </w:r>
    </w:p>
    <w:p w:rsidR="00000000" w:rsidDel="00000000" w:rsidP="00000000" w:rsidRDefault="00000000" w:rsidRPr="00000000" w14:paraId="0000017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important to note that the "agreement" relates to the services the customer receives, and not how the service provider delivers that service. </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7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7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7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7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7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different types of SLAs.</w:t>
            </w:r>
            <w:r w:rsidDel="00000000" w:rsidR="00000000" w:rsidRPr="00000000">
              <w:rPr>
                <w:rtl w:val="0"/>
              </w:rPr>
            </w:r>
          </w:p>
        </w:tc>
        <w:tc>
          <w:tcPr>
            <w:vAlign w:val="center"/>
          </w:tcPr>
          <w:p w:rsidR="00000000" w:rsidDel="00000000" w:rsidP="00000000" w:rsidRDefault="00000000" w:rsidRPr="00000000" w14:paraId="0000017D">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It is important to distinguish between different types of SLAs</w:t>
      </w:r>
      <w:r w:rsidDel="00000000" w:rsidR="00000000" w:rsidRPr="00000000">
        <w:rPr>
          <w:rFonts w:ascii="Century Gothic" w:cs="Century Gothic" w:eastAsia="Century Gothic" w:hAnsi="Century Gothic"/>
          <w:color w:val="ff0000"/>
          <w:vertAlign w:val="baseline"/>
          <w:rtl w:val="0"/>
        </w:rPr>
        <w:t xml:space="preserve"> – </w:t>
      </w:r>
      <w:r w:rsidDel="00000000" w:rsidR="00000000" w:rsidRPr="00000000">
        <w:rPr>
          <w:rFonts w:ascii="Century Gothic" w:cs="Century Gothic" w:eastAsia="Century Gothic" w:hAnsi="Century Gothic"/>
          <w:b w:val="1"/>
          <w:bCs w:val="1"/>
          <w:color w:val="ff0000"/>
          <w:vertAlign w:val="baseline"/>
          <w:rtl w:val="0"/>
        </w:rPr>
        <w:t xml:space="preserve">three types of SLAs</w:t>
      </w:r>
      <w:r w:rsidDel="00000000" w:rsidR="00000000" w:rsidRPr="00000000">
        <w:rPr>
          <w:rFonts w:ascii="Century Gothic" w:cs="Century Gothic" w:eastAsia="Century Gothic" w:hAnsi="Century Gothic"/>
          <w:color w:val="ff0000"/>
          <w:vertAlign w:val="baseline"/>
          <w:rtl w:val="0"/>
        </w:rPr>
        <w:t xml:space="preserve"> are defined below: </w:t>
      </w:r>
    </w:p>
    <w:p w:rsidR="00000000" w:rsidDel="00000000" w:rsidP="00000000" w:rsidRDefault="00000000" w:rsidRPr="00000000" w14:paraId="0000017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External SLA </w:t>
      </w: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Tracks services that you provide to your external customers. Reports are available to your customers, showing levels of service that are being provided. In this type of SLA, you are considered to be the provider of services for your external customer. </w:t>
      </w:r>
    </w:p>
    <w:p w:rsidR="00000000" w:rsidDel="00000000" w:rsidP="00000000" w:rsidRDefault="00000000" w:rsidRPr="00000000" w14:paraId="0000018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Internal SLA </w:t>
      </w:r>
      <w:r w:rsidDel="00000000" w:rsidR="00000000" w:rsidRPr="00000000">
        <w:rPr>
          <w:rtl w:val="0"/>
        </w:rPr>
      </w:r>
    </w:p>
    <w:p w:rsidR="00000000" w:rsidDel="00000000" w:rsidP="00000000" w:rsidRDefault="00000000" w:rsidRPr="00000000" w14:paraId="0000018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Tracks the internal operation of your computing infrastructure. Reports generated are for internal use only. In this SLA, you are considered to be the provider, while your customer can also be your own organization or another internal group ultimately responsible for providing services to an external customer. Use an internal SLA to monitor your own internal operations, enabling you to provide services to your external customers on a more reliable basis. </w:t>
      </w:r>
    </w:p>
    <w:p w:rsidR="00000000" w:rsidDel="00000000" w:rsidP="00000000" w:rsidRDefault="00000000" w:rsidRPr="00000000" w14:paraId="0000018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Outsourced SLA</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Tracks services provided to you by a third party. For this type of SLA, you are considered to be the customer, not the provider. You might want to define an outsourced SLA to monitor critical services that are provided to your organization, core services for your environment that you use to provide your services to your external customers.</w:t>
      </w:r>
    </w:p>
    <w:p w:rsidR="00000000" w:rsidDel="00000000" w:rsidP="00000000" w:rsidRDefault="00000000" w:rsidRPr="00000000" w14:paraId="0000018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8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8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8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8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8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Write an understanding of steps for creating better service metrics</w:t>
            </w:r>
            <w:r w:rsidDel="00000000" w:rsidR="00000000" w:rsidRPr="00000000">
              <w:rPr>
                <w:rtl w:val="0"/>
              </w:rPr>
            </w:r>
          </w:p>
        </w:tc>
        <w:tc>
          <w:tcPr>
            <w:vAlign w:val="center"/>
          </w:tcPr>
          <w:p w:rsidR="00000000" w:rsidDel="00000000" w:rsidP="00000000" w:rsidRDefault="00000000" w:rsidRPr="00000000" w14:paraId="0000018B">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8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Steps for creating better Service Metrics </w:t>
      </w:r>
      <w:r w:rsidDel="00000000" w:rsidR="00000000" w:rsidRPr="00000000">
        <w:rPr>
          <w:rtl w:val="0"/>
        </w:rPr>
      </w:r>
    </w:p>
    <w:p w:rsidR="00000000" w:rsidDel="00000000" w:rsidP="00000000" w:rsidRDefault="00000000" w:rsidRPr="00000000" w14:paraId="0000018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Choosing the right service metrics, creating effective service level agreements and managing services using those agreements is critical in the Contact Centre environment.</w:t>
      </w:r>
    </w:p>
    <w:p w:rsidR="00000000" w:rsidDel="00000000" w:rsidP="00000000" w:rsidRDefault="00000000" w:rsidRPr="00000000" w14:paraId="0000018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 Start from the Business Objectives </w:t>
      </w:r>
      <w:r w:rsidDel="00000000" w:rsidR="00000000" w:rsidRPr="00000000">
        <w:rPr>
          <w:rtl w:val="0"/>
        </w:rPr>
      </w:r>
    </w:p>
    <w:p w:rsidR="00000000" w:rsidDel="00000000" w:rsidP="00000000" w:rsidRDefault="00000000" w:rsidRPr="00000000" w14:paraId="0000018F">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List the major business objectives. </w:t>
      </w:r>
    </w:p>
    <w:p w:rsidR="00000000" w:rsidDel="00000000" w:rsidP="00000000" w:rsidRDefault="00000000" w:rsidRPr="00000000" w14:paraId="00000190">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For each objective, list how the service contributes to the objective </w:t>
      </w:r>
    </w:p>
    <w:p w:rsidR="00000000" w:rsidDel="00000000" w:rsidP="00000000" w:rsidRDefault="00000000" w:rsidRPr="00000000" w14:paraId="00000191">
      <w:pPr>
        <w:numPr>
          <w:ilvl w:val="0"/>
          <w:numId w:val="9"/>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Next, consider the attributes that assess each contribution.</w:t>
      </w:r>
    </w:p>
    <w:p w:rsidR="00000000" w:rsidDel="00000000" w:rsidP="00000000" w:rsidRDefault="00000000" w:rsidRPr="00000000" w14:paraId="0000019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Example Box: </w:t>
      </w:r>
      <w:r w:rsidDel="00000000" w:rsidR="00000000" w:rsidRPr="00000000">
        <w:rPr>
          <w:rtl w:val="0"/>
        </w:rPr>
      </w:r>
    </w:p>
    <w:p w:rsidR="00000000" w:rsidDel="00000000" w:rsidP="00000000" w:rsidRDefault="00000000" w:rsidRPr="00000000" w14:paraId="0000019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One objective in outsourcing the support of a corporate web-site may be to attract more prospective buyers to the business. </w:t>
      </w:r>
    </w:p>
    <w:p w:rsidR="00000000" w:rsidDel="00000000" w:rsidP="00000000" w:rsidRDefault="00000000" w:rsidRPr="00000000" w14:paraId="0000019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outsourcing engagement would contribute to this objective by developing an attractive web-site that encourages more visitors, promotes to company’s products and services and captures contact information for sales follow up. </w:t>
      </w:r>
    </w:p>
    <w:p w:rsidR="00000000" w:rsidDel="00000000" w:rsidP="00000000" w:rsidRDefault="00000000" w:rsidRPr="00000000" w14:paraId="0000019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These contributions can be measured by the amount of people who visit the web-site, noting the access to each product’s features, and capturing of visitors information or sign-ups.</w:t>
      </w:r>
    </w:p>
    <w:p w:rsidR="00000000" w:rsidDel="00000000" w:rsidP="00000000" w:rsidRDefault="00000000" w:rsidRPr="00000000" w14:paraId="0000019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2533650" cy="11430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336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 Turn the Objectives into Metrics </w:t>
      </w:r>
      <w:r w:rsidDel="00000000" w:rsidR="00000000" w:rsidRPr="00000000">
        <w:rPr>
          <w:rtl w:val="0"/>
        </w:rPr>
      </w:r>
    </w:p>
    <w:p w:rsidR="00000000" w:rsidDel="00000000" w:rsidP="00000000" w:rsidRDefault="00000000" w:rsidRPr="00000000" w14:paraId="0000019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To turn the attributes determined above into metrics, consider the following: </w:t>
      </w:r>
      <w:r w:rsidDel="00000000" w:rsidR="00000000" w:rsidRPr="00000000">
        <w:rPr>
          <w:rtl w:val="0"/>
        </w:rPr>
      </w:r>
    </w:p>
    <w:p w:rsidR="00000000" w:rsidDel="00000000" w:rsidP="00000000" w:rsidRDefault="00000000" w:rsidRPr="00000000" w14:paraId="0000019C">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Are the attributes within the power of the service provider to control or affect? </w:t>
      </w:r>
    </w:p>
    <w:p w:rsidR="00000000" w:rsidDel="00000000" w:rsidP="00000000" w:rsidRDefault="00000000" w:rsidRPr="00000000" w14:paraId="0000019D">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If the attribute is not entirely in the control of the service provider, can it be supplemented by another metric that isolates the vendor’s responsibilities? </w:t>
      </w:r>
    </w:p>
    <w:p w:rsidR="00000000" w:rsidDel="00000000" w:rsidP="00000000" w:rsidRDefault="00000000" w:rsidRPr="00000000" w14:paraId="0000019E">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Would the metric data from those attributes provide actionable insights? </w:t>
      </w:r>
    </w:p>
    <w:p w:rsidR="00000000" w:rsidDel="00000000" w:rsidP="00000000" w:rsidRDefault="00000000" w:rsidRPr="00000000" w14:paraId="0000019F">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Consider the behaviour that would be motivated by the metric. If the vendor optimizes performance to maximize this metric, does it improve business performance? </w:t>
      </w:r>
    </w:p>
    <w:p w:rsidR="00000000" w:rsidDel="00000000" w:rsidP="00000000" w:rsidRDefault="00000000" w:rsidRPr="00000000" w14:paraId="000001A0">
      <w:pPr>
        <w:numPr>
          <w:ilvl w:val="0"/>
          <w:numId w:val="10"/>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What would be the means of collecting and analysing the metric data?</w:t>
      </w:r>
    </w:p>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Continuing the Example: </w:t>
      </w:r>
      <w:r w:rsidDel="00000000" w:rsidR="00000000" w:rsidRPr="00000000">
        <w:rPr>
          <w:rtl w:val="0"/>
        </w:rPr>
      </w:r>
    </w:p>
    <w:p w:rsidR="00000000" w:rsidDel="00000000" w:rsidP="00000000" w:rsidRDefault="00000000" w:rsidRPr="00000000" w14:paraId="000001A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bottom line metric may be the number of new buying prospects per month. However, this number is only partially within the control of the service provider. The other attributes could be measured by the number unique individuals that visit the site, the number of page views for company products, and the number of on-line sign-ups for demo’s and downloads. </w:t>
      </w:r>
    </w:p>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Each attribute is actionable – if for example the number of product page views drop, they can see it is time for new content or better promotion.</w:t>
      </w:r>
    </w:p>
    <w:p w:rsidR="00000000" w:rsidDel="00000000" w:rsidP="00000000" w:rsidRDefault="00000000" w:rsidRPr="00000000" w14:paraId="000001A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3. Add Operational Metrics </w:t>
      </w:r>
      <w:r w:rsidDel="00000000" w:rsidR="00000000" w:rsidRPr="00000000">
        <w:rPr>
          <w:rtl w:val="0"/>
        </w:rPr>
      </w:r>
    </w:p>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Operational metrics fall into 4 categories: </w:t>
      </w:r>
    </w:p>
    <w:p w:rsidR="00000000" w:rsidDel="00000000" w:rsidP="00000000" w:rsidRDefault="00000000" w:rsidRPr="00000000" w14:paraId="000001A7">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Volume </w:t>
      </w:r>
    </w:p>
    <w:p w:rsidR="00000000" w:rsidDel="00000000" w:rsidP="00000000" w:rsidRDefault="00000000" w:rsidRPr="00000000" w14:paraId="000001A8">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Responsiveness </w:t>
      </w:r>
    </w:p>
    <w:p w:rsidR="00000000" w:rsidDel="00000000" w:rsidP="00000000" w:rsidRDefault="00000000" w:rsidRPr="00000000" w14:paraId="000001A9">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Quality </w:t>
      </w:r>
    </w:p>
    <w:p w:rsidR="00000000" w:rsidDel="00000000" w:rsidP="00000000" w:rsidRDefault="00000000" w:rsidRPr="00000000" w14:paraId="000001AA">
      <w:pPr>
        <w:numPr>
          <w:ilvl w:val="0"/>
          <w:numId w:val="11"/>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Efficiency</w:t>
      </w:r>
    </w:p>
    <w:p w:rsidR="00000000" w:rsidDel="00000000" w:rsidP="00000000" w:rsidRDefault="00000000" w:rsidRPr="00000000" w14:paraId="000001A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Continuing the Example: </w:t>
      </w:r>
      <w:r w:rsidDel="00000000" w:rsidR="00000000" w:rsidRPr="00000000">
        <w:rPr>
          <w:rtl w:val="0"/>
        </w:rPr>
      </w:r>
    </w:p>
    <w:p w:rsidR="00000000" w:rsidDel="00000000" w:rsidP="00000000" w:rsidRDefault="00000000" w:rsidRPr="00000000" w14:paraId="000001A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Using demo and download sign ups, the company wants to know the number of sign-ups per time period (volume), the time needed to pass these prospects to sales (responsiveness), the type of person signing up (quality), and cost of sign up delivered (efficiency).</w:t>
      </w:r>
    </w:p>
    <w:p w:rsidR="00000000" w:rsidDel="00000000" w:rsidP="00000000" w:rsidRDefault="00000000" w:rsidRPr="00000000" w14:paraId="000001A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1104900" cy="19050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049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4. Set reasonable performance targets </w:t>
      </w: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Each metric should have its own performance targets in the SLA, and must be set realistically, based on actual history. </w:t>
      </w:r>
    </w:p>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Continuing the Example: </w:t>
      </w: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company wants 1000 download sign-ups per month, these sign-ups must reach the sales division within 15 minutes of occurrence, at least 60% of the sign ups must be business people, and the cost must not exceed R15-00 per sign up.</w:t>
      </w:r>
    </w:p>
    <w:p w:rsidR="00000000" w:rsidDel="00000000" w:rsidP="00000000" w:rsidRDefault="00000000" w:rsidRPr="00000000" w14:paraId="000001B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These targets are actionable, and set very clear expectations for the service provider. Likewise, incentives or penalties can be provided if performance targets are exceeded or failed.</w:t>
      </w:r>
    </w:p>
    <w:p w:rsidR="00000000" w:rsidDel="00000000" w:rsidP="00000000" w:rsidRDefault="00000000" w:rsidRPr="00000000" w14:paraId="000001B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5. Create a metrics definition document. </w:t>
      </w: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metrics definition document accompanies the service level agreement and describes each metric in detail. It describes the intent of the metric (why it was chosen), how the metric is measured, and how the metric is interpreted. The goal is that both parties capture, analyze and act upon the metric in the same way, use the same tools and analysis methods, and ensures clarity of action when metric data changes. </w:t>
      </w:r>
    </w:p>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 example, is a spike in data (up or down) auctioned when it happens, or is data tracked over 2 – 3 months before action is required?</w:t>
      </w:r>
    </w:p>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6. Build the contract to facilitate changes in the SLA </w:t>
      </w: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Business conditions change, service needs and parameters change, and the SLA must be open to change where required. </w:t>
      </w:r>
    </w:p>
    <w:p w:rsidR="00000000" w:rsidDel="00000000" w:rsidP="00000000" w:rsidRDefault="00000000" w:rsidRPr="00000000" w14:paraId="000001B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7. Match SLA’s with separate customer satisfaction surveys. </w:t>
      </w: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Performing separate customer satisfaction surveys of a given service’s internal customers is a critical double check of both the vendor’s performance and the quality of the SLA and its metrics. If the SLA meets or exceeds performance targets, but customer satisfaction is low (or vice versa), then the SLA is using the wrong metrics. </w:t>
      </w:r>
    </w:p>
    <w:p w:rsidR="00000000" w:rsidDel="00000000" w:rsidP="00000000" w:rsidRDefault="00000000" w:rsidRPr="00000000" w14:paraId="000001B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Mismatch between customer satisfaction data and SLA data is a clear indicator that review is required!</w:t>
      </w:r>
    </w:p>
    <w:p w:rsidR="00000000" w:rsidDel="00000000" w:rsidP="00000000" w:rsidRDefault="00000000" w:rsidRPr="00000000" w14:paraId="000001BD">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BE">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w:t>
            </w:r>
            <w:r w:rsidDel="00000000" w:rsidR="00000000" w:rsidRPr="00000000">
              <w:rPr>
                <w:rtl w:val="0"/>
              </w:rPr>
            </w:r>
          </w:p>
          <w:p w:rsidR="00000000" w:rsidDel="00000000" w:rsidP="00000000" w:rsidRDefault="00000000" w:rsidRPr="00000000" w14:paraId="000001B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Meet and maintain service levels.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C0">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C1">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Relevant company specific levels are implemented. </w:t>
            </w:r>
          </w:p>
          <w:p w:rsidR="00000000" w:rsidDel="00000000" w:rsidP="00000000" w:rsidRDefault="00000000" w:rsidRPr="00000000" w14:paraId="000001C2">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Implementation processes are monitored to ensure compliance. </w:t>
            </w:r>
          </w:p>
          <w:p w:rsidR="00000000" w:rsidDel="00000000" w:rsidP="00000000" w:rsidRDefault="00000000" w:rsidRPr="00000000" w14:paraId="000001C3">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Service level timeframes and targets are consistently met as per company specific requirements. </w:t>
            </w:r>
          </w:p>
          <w:p w:rsidR="00000000" w:rsidDel="00000000" w:rsidP="00000000" w:rsidRDefault="00000000" w:rsidRPr="00000000" w14:paraId="000001C4">
            <w:pPr>
              <w:numPr>
                <w:ilvl w:val="0"/>
                <w:numId w:val="7"/>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Potential constraints in meeting and maintaining service levels are identified </w:t>
              <w:br w:type="textWrapping"/>
              <w:t xml:space="preserve">and evaluated. </w:t>
            </w:r>
          </w:p>
        </w:tc>
      </w:tr>
    </w:tbl>
    <w:p w:rsidR="00000000" w:rsidDel="00000000" w:rsidP="00000000" w:rsidRDefault="00000000" w:rsidRPr="00000000" w14:paraId="000001C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C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C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C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C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C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Service-level agreements can contain numerous service performance metrics with corresponding service level objectives. List the metrics commonly agreed to in these cases.</w:t>
            </w:r>
            <w:r w:rsidDel="00000000" w:rsidR="00000000" w:rsidRPr="00000000">
              <w:rPr>
                <w:rtl w:val="0"/>
              </w:rPr>
            </w:r>
          </w:p>
        </w:tc>
        <w:tc>
          <w:tcPr>
            <w:vAlign w:val="center"/>
          </w:tcPr>
          <w:p w:rsidR="00000000" w:rsidDel="00000000" w:rsidP="00000000" w:rsidRDefault="00000000" w:rsidRPr="00000000" w14:paraId="000001CC">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Common Metrics </w:t>
      </w:r>
      <w:r w:rsidDel="00000000" w:rsidR="00000000" w:rsidRPr="00000000">
        <w:rPr>
          <w:rtl w:val="0"/>
        </w:rPr>
      </w:r>
    </w:p>
    <w:p w:rsidR="00000000" w:rsidDel="00000000" w:rsidP="00000000" w:rsidRDefault="00000000" w:rsidRPr="00000000" w14:paraId="000001C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Service-level agreements can contain numerous service performance metrics with corresponding service level objectives. A common case in IT Service Management is a call centre or service desk. </w:t>
      </w:r>
    </w:p>
    <w:p w:rsidR="00000000" w:rsidDel="00000000" w:rsidP="00000000" w:rsidRDefault="00000000" w:rsidRPr="00000000" w14:paraId="000001C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Metrics commonly agreed to in these cases include: </w:t>
      </w:r>
      <w:r w:rsidDel="00000000" w:rsidR="00000000" w:rsidRPr="00000000">
        <w:rPr>
          <w:rtl w:val="0"/>
        </w:rPr>
      </w:r>
    </w:p>
    <w:p w:rsidR="00000000" w:rsidDel="00000000" w:rsidP="00000000" w:rsidRDefault="00000000" w:rsidRPr="00000000" w14:paraId="000001D0">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ABA (Abandonment Rate): Percentage of calls abandoned while waiting to be answered. </w:t>
      </w:r>
    </w:p>
    <w:p w:rsidR="00000000" w:rsidDel="00000000" w:rsidP="00000000" w:rsidRDefault="00000000" w:rsidRPr="00000000" w14:paraId="000001D1">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ASA (Average Speed to Answer): Average time (usually in seconds) it takes for a call to be answered by the service desk. </w:t>
      </w:r>
    </w:p>
    <w:p w:rsidR="00000000" w:rsidDel="00000000" w:rsidP="00000000" w:rsidRDefault="00000000" w:rsidRPr="00000000" w14:paraId="000001D2">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TSF (Time Service Factor): Percentage of calls answered within a definite timeframe, e.g., 80% in 20 seconds. </w:t>
      </w:r>
    </w:p>
    <w:p w:rsidR="00000000" w:rsidDel="00000000" w:rsidP="00000000" w:rsidRDefault="00000000" w:rsidRPr="00000000" w14:paraId="000001D3">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FCR (First Call Resolution): Percentage of incoming calls that can be resolved without the use of a call-back or without having the caller call back the helpdesk to finish resolving the case. </w:t>
      </w:r>
    </w:p>
    <w:p w:rsidR="00000000" w:rsidDel="00000000" w:rsidP="00000000" w:rsidRDefault="00000000" w:rsidRPr="00000000" w14:paraId="000001D4">
      <w:pPr>
        <w:numPr>
          <w:ilvl w:val="0"/>
          <w:numId w:val="12"/>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TAT (Turn Around Time): Time taken to complete a certain task.</w:t>
      </w:r>
    </w:p>
    <w:p w:rsidR="00000000" w:rsidDel="00000000" w:rsidP="00000000" w:rsidRDefault="00000000" w:rsidRPr="00000000" w14:paraId="000001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Uptime Agreements are another very common metric, often used for data services such as shared hosting, virtual private servers and dedicated servers. </w:t>
      </w:r>
    </w:p>
    <w:p w:rsidR="00000000" w:rsidDel="00000000" w:rsidP="00000000" w:rsidRDefault="00000000" w:rsidRPr="00000000" w14:paraId="000001D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Common agreements include percentage of network uptime, power uptime, amount of scheduled maintenance windows, etc.enef</w:t>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D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D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D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D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real-time monitoring and its benefits</w:t>
            </w:r>
            <w:r w:rsidDel="00000000" w:rsidR="00000000" w:rsidRPr="00000000">
              <w:rPr>
                <w:rtl w:val="0"/>
              </w:rPr>
            </w:r>
          </w:p>
        </w:tc>
        <w:tc>
          <w:tcPr>
            <w:vAlign w:val="center"/>
          </w:tcPr>
          <w:p w:rsidR="00000000" w:rsidDel="00000000" w:rsidP="00000000" w:rsidRDefault="00000000" w:rsidRPr="00000000" w14:paraId="000001DC">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Real-Time Monitoring</w:t>
      </w:r>
      <w:r w:rsidDel="00000000" w:rsidR="00000000" w:rsidRPr="00000000">
        <w:rPr>
          <w:rtl w:val="0"/>
        </w:rPr>
      </w:r>
    </w:p>
    <w:p w:rsidR="00000000" w:rsidDel="00000000" w:rsidP="00000000" w:rsidRDefault="00000000" w:rsidRPr="00000000" w14:paraId="000001D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Real time monitoring and reporting provides critical contact centre metrics and gives supervisors the ability to manage their agent teams effectively. Authorized supervisors can monitor live agent and customer interactions from any location. A supervisor uses a web browser to pick an agent to monitor. A sophisticated Call Centre system will allow the supervisor to observe, select another agent or quit monitoring.</w:t>
      </w:r>
    </w:p>
    <w:p w:rsidR="00000000" w:rsidDel="00000000" w:rsidP="00000000" w:rsidRDefault="00000000" w:rsidRPr="00000000" w14:paraId="000001D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Benefits of Real-Time Monitoring include: </w:t>
      </w:r>
      <w:r w:rsidDel="00000000" w:rsidR="00000000" w:rsidRPr="00000000">
        <w:rPr>
          <w:rtl w:val="0"/>
        </w:rPr>
      </w:r>
    </w:p>
    <w:p w:rsidR="00000000" w:rsidDel="00000000" w:rsidP="00000000" w:rsidRDefault="00000000" w:rsidRPr="00000000" w14:paraId="000001E0">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Complete visibility into your call centre operations </w:t>
      </w:r>
    </w:p>
    <w:p w:rsidR="00000000" w:rsidDel="00000000" w:rsidP="00000000" w:rsidRDefault="00000000" w:rsidRPr="00000000" w14:paraId="000001E1">
      <w:pPr>
        <w:numPr>
          <w:ilvl w:val="0"/>
          <w:numId w:val="13"/>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Customer service quality assurance</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E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E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E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E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E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  the importance of Metrics </w:t>
            </w:r>
            <w:r w:rsidDel="00000000" w:rsidR="00000000" w:rsidRPr="00000000">
              <w:rPr>
                <w:rtl w:val="0"/>
              </w:rPr>
            </w:r>
          </w:p>
        </w:tc>
        <w:tc>
          <w:tcPr>
            <w:vAlign w:val="center"/>
          </w:tcPr>
          <w:p w:rsidR="00000000" w:rsidDel="00000000" w:rsidP="00000000" w:rsidRDefault="00000000" w:rsidRPr="00000000" w14:paraId="000001E7">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Importance of Metrics </w:t>
      </w:r>
      <w:r w:rsidDel="00000000" w:rsidR="00000000" w:rsidRPr="00000000">
        <w:rPr>
          <w:rtl w:val="0"/>
        </w:rPr>
      </w:r>
    </w:p>
    <w:p w:rsidR="00000000" w:rsidDel="00000000" w:rsidP="00000000" w:rsidRDefault="00000000" w:rsidRPr="00000000" w14:paraId="000001E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Contact Centres generate huge volume of transaction data in numerous systems. This data is used to derive its performance metrics. However non-standardization of data elements across systems, leads to inconsistency in the derived metrics and reports. Usability of these derived metrics is also greatly affected by ability to quickly visualize the required information. </w:t>
      </w:r>
    </w:p>
    <w:p w:rsidR="00000000" w:rsidDel="00000000" w:rsidP="00000000" w:rsidRDefault="00000000" w:rsidRPr="00000000" w14:paraId="000001E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Understanding the nature and source of data is essential to derive proper metrics in a contact centre. Reporting infrastructure has to be abstracted from the raw data and a semantic layer has to be built, so that users get faster access to metrics and reports. </w:t>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Metrics help spot issues, identify root causes and control factors affecting customers. However, complexity and proliferation of systems in a contact centre makes it difficult to derive the right metrics.</w:t>
      </w:r>
    </w:p>
    <w:p w:rsidR="00000000" w:rsidDel="00000000" w:rsidP="00000000" w:rsidRDefault="00000000" w:rsidRPr="00000000" w14:paraId="000001E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header" Target="header5.xml"/><Relationship Id="rId17" Type="http://schemas.openxmlformats.org/officeDocument/2006/relationships/footer" Target="foot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