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bookmarkStart w:colFirst="0" w:colLast="0" w:name="_fozc4hl13t9s" w:id="0"/>
      <w:bookmarkEnd w:id="0"/>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d99594" w:val="clear"/>
          </w:tcPr>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8">
            <w:pPr>
              <w:jc w:val="center"/>
              <w:rPr>
                <w:rFonts w:ascii="Arial" w:cs="Arial" w:eastAsia="Arial" w:hAnsi="Arial"/>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d99594" w:val="clear"/>
          </w:tcPr>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WORKBOOK</w:t>
            </w:r>
          </w:p>
          <w:p w:rsidR="00000000" w:rsidDel="00000000" w:rsidP="00000000" w:rsidRDefault="00000000" w:rsidRPr="00000000" w14:paraId="0000000A">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10313</w:t>
            </w:r>
          </w:p>
          <w:p w:rsidR="00000000" w:rsidDel="00000000" w:rsidP="00000000" w:rsidRDefault="00000000" w:rsidRPr="00000000" w14:paraId="0000000B">
            <w:pPr>
              <w:spacing w:after="0" w:line="360" w:lineRule="auto"/>
              <w:jc w:val="center"/>
              <w:rPr>
                <w:rFonts w:ascii="Arial" w:cs="Arial" w:eastAsia="Arial" w:hAnsi="Arial"/>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COMPLY WITH SERVICE LEVELS AS SET OUT IN A CONTACT CENTRE OPERATION </w:t>
            </w:r>
            <w:r w:rsidDel="00000000" w:rsidR="00000000" w:rsidRPr="00000000">
              <w:rPr>
                <w:rtl w:val="0"/>
              </w:rPr>
            </w:r>
          </w:p>
        </w:tc>
      </w:tr>
    </w:tbl>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b w:val="1"/>
          <w:bCs w:val="1"/>
          <w:sz w:val="32"/>
          <w:szCs w:val="32"/>
        </w:rPr>
      </w:pPr>
      <w:r w:rsidDel="00000000" w:rsidR="00000000" w:rsidRPr="00000000">
        <w:br w:type="page"/>
      </w:r>
      <w:r w:rsidDel="00000000" w:rsidR="00000000" w:rsidRPr="00000000">
        <w:rPr>
          <w:rFonts w:ascii="Century Gothic" w:cs="Century Gothic" w:eastAsia="Century Gothic" w:hAnsi="Century Gothic"/>
          <w:b w:val="1"/>
          <w:bCs w:val="1"/>
          <w:sz w:val="32"/>
          <w:szCs w:val="32"/>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6" w:type="default"/>
          <w:headerReference r:id="rId7" w:type="first"/>
          <w:footerReference r:id="rId8" w:type="default"/>
          <w:footerReference r:id="rId9"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A">
      <w:pPr>
        <w:shd w:fill="00b050" w:val="clea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Learner Workbook</w:t>
            </w:r>
          </w:p>
        </w:tc>
        <w:tc>
          <w:tcPr>
            <w:gridSpan w:val="3"/>
          </w:tcPr>
          <w:p w:rsidR="00000000" w:rsidDel="00000000" w:rsidP="00000000" w:rsidRDefault="00000000" w:rsidRPr="00000000" w14:paraId="0000002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 module</w:t>
            </w:r>
            <w:r w:rsidDel="00000000" w:rsidR="00000000" w:rsidRPr="00000000">
              <w:rPr>
                <w:rFonts w:ascii="Century Gothic" w:cs="Century Gothic" w:eastAsia="Century Gothic" w:hAnsi="Century Gothic"/>
                <w:sz w:val="20"/>
                <w:szCs w:val="20"/>
                <w:rtl w:val="0"/>
              </w:rPr>
              <w:t xml:space="preserve">. It forms part of a series of Learner Workbooks that have been developed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ID 78964 LEVEL 4 – 163 CREDITS.</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gridSpan w:val="3"/>
          </w:tcPr>
          <w:p w:rsidR="00000000" w:rsidDel="00000000" w:rsidP="00000000" w:rsidRDefault="00000000" w:rsidRPr="00000000" w14:paraId="0000003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3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No</w:t>
            </w:r>
          </w:p>
        </w:tc>
        <w:tc>
          <w:tcPr>
            <w:shd w:fill="bfbfbf" w:val="clear"/>
          </w:tcPr>
          <w:p w:rsidR="00000000" w:rsidDel="00000000" w:rsidP="00000000" w:rsidRDefault="00000000" w:rsidRPr="00000000" w14:paraId="00000034">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Title</w:t>
            </w:r>
          </w:p>
        </w:tc>
        <w:tc>
          <w:tcPr>
            <w:shd w:fill="bfbfbf" w:val="clear"/>
          </w:tcPr>
          <w:p w:rsidR="00000000" w:rsidDel="00000000" w:rsidP="00000000" w:rsidRDefault="00000000" w:rsidRPr="00000000" w14:paraId="00000035">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shd w:fill="bfbfbf" w:val="clear"/>
          </w:tcPr>
          <w:p w:rsidR="00000000" w:rsidDel="00000000" w:rsidP="00000000" w:rsidRDefault="00000000" w:rsidRPr="00000000" w14:paraId="00000036">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blHeader w:val="0"/>
        </w:trPr>
        <w:tc>
          <w:tcPr/>
          <w:p w:rsidR="00000000" w:rsidDel="00000000" w:rsidP="00000000" w:rsidRDefault="00000000" w:rsidRPr="00000000" w14:paraId="0000003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10313</w:t>
            </w:r>
          </w:p>
        </w:tc>
        <w:tc>
          <w:tcPr/>
          <w:p w:rsidR="00000000" w:rsidDel="00000000" w:rsidP="00000000" w:rsidRDefault="00000000" w:rsidRPr="00000000" w14:paraId="0000003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 </w:t>
            </w:r>
          </w:p>
        </w:tc>
        <w:tc>
          <w:tcPr/>
          <w:p w:rsidR="00000000" w:rsidDel="00000000" w:rsidP="00000000" w:rsidRDefault="00000000" w:rsidRPr="00000000" w14:paraId="00000039">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p w:rsidR="00000000" w:rsidDel="00000000" w:rsidP="00000000" w:rsidRDefault="00000000" w:rsidRPr="00000000" w14:paraId="0000003A">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10</w:t>
            </w:r>
          </w:p>
        </w:tc>
      </w:tr>
      <w:tr>
        <w:trPr>
          <w:cantSplit w:val="0"/>
          <w:trHeight w:val="1619" w:hRule="atLeast"/>
          <w:tblHeader w:val="0"/>
        </w:trPr>
        <w:tc>
          <w:tcPr/>
          <w:p w:rsidR="00000000" w:rsidDel="00000000" w:rsidP="00000000" w:rsidRDefault="00000000" w:rsidRPr="00000000" w14:paraId="0000003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Context</w:t>
            </w:r>
          </w:p>
        </w:tc>
        <w:tc>
          <w:tcPr>
            <w:gridSpan w:val="3"/>
          </w:tcPr>
          <w:p w:rsidR="00000000" w:rsidDel="00000000" w:rsidP="00000000" w:rsidRDefault="00000000" w:rsidRPr="00000000" w14:paraId="0000003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 </w:t>
            </w:r>
            <w:r w:rsidDel="00000000" w:rsidR="00000000" w:rsidRPr="00000000">
              <w:rPr>
                <w:rFonts w:ascii="Century Gothic" w:cs="Century Gothic" w:eastAsia="Century Gothic" w:hAnsi="Century Gothic"/>
                <w:sz w:val="20"/>
                <w:szCs w:val="20"/>
                <w:rtl w:val="0"/>
              </w:rPr>
              <w:t xml:space="preserve"> module, for the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ID 78964 LEVEL 4 – 163 CREDITS.</w:t>
            </w:r>
            <w:r w:rsidDel="00000000" w:rsidR="00000000" w:rsidRPr="00000000">
              <w:rPr>
                <w:rFonts w:ascii="Century Gothic" w:cs="Century Gothic" w:eastAsia="Century Gothic" w:hAnsi="Century Gothic"/>
                <w:sz w:val="20"/>
                <w:szCs w:val="20"/>
                <w:rtl w:val="0"/>
              </w:rPr>
              <w:t xml:space="preserve"> and should be completed in the classroom/training room. </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p>
        </w:tc>
        <w:tc>
          <w:tcPr>
            <w:gridSpan w:val="3"/>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 and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rHeight w:val="548"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p>
        </w:tc>
        <w:tc>
          <w:tcPr>
            <w:gridSpan w:val="3"/>
          </w:tcPr>
          <w:p w:rsidR="00000000" w:rsidDel="00000000" w:rsidP="00000000" w:rsidRDefault="00000000" w:rsidRPr="00000000" w14:paraId="00000046">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Facilitators will be required to:</w:t>
            </w:r>
          </w:p>
          <w:p w:rsidR="00000000" w:rsidDel="00000000" w:rsidP="00000000" w:rsidRDefault="00000000" w:rsidRPr="00000000" w14:paraId="00000047">
            <w:pPr>
              <w:numPr>
                <w:ilvl w:val="0"/>
                <w:numId w:val="3"/>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8">
            <w:pPr>
              <w:numPr>
                <w:ilvl w:val="0"/>
                <w:numId w:val="3"/>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Interview the learner on similar questions, should he/she not be able to write.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gridSpan w:val="3"/>
          </w:tcPr>
          <w:p w:rsidR="00000000" w:rsidDel="00000000" w:rsidP="00000000" w:rsidRDefault="00000000" w:rsidRPr="00000000" w14:paraId="0000004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D">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4E">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4F">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50">
            <w:pPr>
              <w:numPr>
                <w:ilvl w:val="0"/>
                <w:numId w:val="4"/>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gridSpan w:val="3"/>
          </w:tcPr>
          <w:p w:rsidR="00000000" w:rsidDel="00000000" w:rsidP="00000000" w:rsidRDefault="00000000" w:rsidRPr="00000000" w14:paraId="00000054">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gridSpan w:val="3"/>
          </w:tcPr>
          <w:p w:rsidR="00000000" w:rsidDel="00000000" w:rsidP="00000000" w:rsidRDefault="00000000" w:rsidRPr="00000000" w14:paraId="00000058">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gridSpan w:val="3"/>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D">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E">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F">
            <w:pPr>
              <w:numPr>
                <w:ilvl w:val="0"/>
                <w:numId w:val="6"/>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62">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 INFORMATION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Full Names</w:t>
            </w:r>
          </w:p>
        </w:tc>
        <w:tc>
          <w:tcPr>
            <w:gridSpan w:val="2"/>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ID No.:</w:t>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Organisation:</w:t>
            </w:r>
          </w:p>
        </w:tc>
        <w:tc>
          <w:tcPr>
            <w:gridSpan w:val="2"/>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Unit/Dept:</w:t>
            </w:r>
          </w:p>
        </w:tc>
        <w:tc>
          <w:tcPr>
            <w:gridSpan w:val="2"/>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Contact Details: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Telephone /Cell Numbers: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Venue:</w:t>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Name:</w:t>
            </w:r>
          </w:p>
        </w:tc>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Started:</w:t>
            </w:r>
          </w:p>
        </w:tc>
        <w:tc>
          <w:tcPr>
            <w:gridSpan w:val="2"/>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Completed:</w:t>
            </w:r>
          </w:p>
        </w:tc>
        <w:tc>
          <w:tcPr>
            <w:gridSpan w:val="2"/>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A">
      <w:pPr>
        <w:pStyle w:val="Heading1"/>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B">
      <w:pPr>
        <w:pStyle w:val="Heading1"/>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PREPARATION CHECKLIST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8"/>
        <w:gridCol w:w="582"/>
        <w:gridCol w:w="565"/>
        <w:gridCol w:w="3160"/>
        <w:tblGridChange w:id="0">
          <w:tblGrid>
            <w:gridCol w:w="6298"/>
            <w:gridCol w:w="582"/>
            <w:gridCol w:w="565"/>
            <w:gridCol w:w="3160"/>
          </w:tblGrid>
        </w:tblGridChange>
      </w:tblGrid>
      <w:tr>
        <w:trPr>
          <w:cantSplit w:val="0"/>
          <w:tblHeader w:val="0"/>
        </w:trPr>
        <w:tc>
          <w:tcPr>
            <w:shd w:fill="bfbfbf"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needs to be submitted on....... (day) of...............(month)...........(year) at the following address/place................................................................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be declared competent on </w:t>
            </w: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 </w:t>
            </w:r>
            <w:r w:rsidDel="00000000" w:rsidR="00000000" w:rsidRPr="00000000">
              <w:rPr>
                <w:rFonts w:ascii="Century Gothic" w:cs="Century Gothic" w:eastAsia="Century Gothic" w:hAnsi="Century Gothic"/>
                <w:sz w:val="20"/>
                <w:szCs w:val="20"/>
                <w:rtl w:val="0"/>
              </w:rPr>
              <w:t xml:space="preserve"> module (formative assessment), you should have obtained at least 80% of the total mark of this assessment.</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1">
      <w:pPr>
        <w:spacing w:line="360" w:lineRule="auto"/>
        <w:rPr>
          <w:rFonts w:ascii="Century Gothic" w:cs="Century Gothic" w:eastAsia="Century Gothic" w:hAnsi="Century Gothic"/>
          <w:sz w:val="20"/>
          <w:szCs w:val="20"/>
        </w:rPr>
      </w:pPr>
      <w:r w:rsidDel="00000000" w:rsidR="00000000" w:rsidRPr="00000000">
        <w:rPr>
          <w:rtl w:val="0"/>
        </w:rPr>
      </w:r>
    </w:p>
    <w:tbl>
      <w:tblPr>
        <w:tblStyle w:val="Table6"/>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blHeader w:val="0"/>
        </w:trPr>
        <w:tc>
          <w:tcPr>
            <w:gridSpan w:val="4"/>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Signature:</w:t>
            </w:r>
          </w:p>
        </w:tc>
        <w:tc>
          <w:tcPr>
            <w:shd w:fill="bfbfbf"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4">
      <w:pPr>
        <w:spacing w:after="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5">
      <w:pPr>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shd w:fill="ffffff" w:val="clear"/>
        <w:spacing w:after="0" w:line="240" w:lineRule="auto"/>
        <w:jc w:val="both"/>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1" name=""/>
                <a:graphic>
                  <a:graphicData uri="http://schemas.microsoft.com/office/word/2010/wordprocessingShape">
                    <wps:wsp>
                      <wps:cNvSpPr/>
                      <wps:cNvPr id="2" name="Shape 2"/>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Comply with service levels as set out in a Contact Centre Operation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0D8">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10313</w:t>
      </w:r>
      <w:r w:rsidDel="00000000" w:rsidR="00000000" w:rsidRPr="00000000">
        <w:rPr>
          <w:rtl w:val="0"/>
        </w:rPr>
      </w:r>
    </w:p>
    <w:p w:rsidR="00000000" w:rsidDel="00000000" w:rsidP="00000000" w:rsidRDefault="00000000" w:rsidRPr="00000000" w14:paraId="000000D9">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0DA">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10</w:t>
      </w:r>
    </w:p>
    <w:p w:rsidR="00000000" w:rsidDel="00000000" w:rsidP="00000000" w:rsidRDefault="00000000" w:rsidRPr="00000000" w14:paraId="000000DB">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0DC">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0DD">
      <w:pPr>
        <w:spacing w:after="0" w:line="360" w:lineRule="auto"/>
        <w:ind w:left="720" w:firstLine="0"/>
        <w:jc w:val="both"/>
        <w:rPr>
          <w:rFonts w:ascii="Century Gothic" w:cs="Century Gothic" w:eastAsia="Century Gothic" w:hAnsi="Century Gothic"/>
          <w:color w:val="000000"/>
        </w:rPr>
      </w:pPr>
      <w:r w:rsidDel="00000000" w:rsidR="00000000" w:rsidRPr="00000000">
        <w:rPr>
          <w:rtl w:val="0"/>
        </w:rPr>
      </w:r>
    </w:p>
    <w:tbl>
      <w:tblPr>
        <w:tblStyle w:val="Table7"/>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DE">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0E0">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1">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r>
          </w:p>
          <w:p w:rsidR="00000000" w:rsidDel="00000000" w:rsidP="00000000" w:rsidRDefault="00000000" w:rsidRPr="00000000" w14:paraId="000000E2">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qualifying learner is capable of: </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Demonstrating an understanding of company specific service levels. </w:t>
              <w:br w:type="textWrapping"/>
              <w:t xml:space="preserve">Meeting and maintaining service levels</w:t>
            </w:r>
          </w:p>
        </w:tc>
      </w:tr>
      <w:tr>
        <w:trPr>
          <w:cantSplit w:val="0"/>
          <w:trHeight w:val="156" w:hRule="atLeast"/>
          <w:tblHeader w:val="0"/>
        </w:trPr>
        <w:tc>
          <w:tcPr>
            <w:gridSpan w:val="2"/>
            <w:shd w:fill="dfdfdf" w:val="clear"/>
          </w:tcPr>
          <w:p w:rsidR="00000000" w:rsidDel="00000000" w:rsidP="00000000" w:rsidRDefault="00000000" w:rsidRPr="00000000" w14:paraId="000000E4">
            <w:pPr>
              <w:spacing w:after="0" w:before="12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E6">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Learners accessing this unit standard or qualification will have demonstrated competency against unit standards in Contact Centres at NQF Level 2 or equivalent.</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color w:val="000000"/>
                <w:sz w:val="20"/>
                <w:szCs w:val="20"/>
                <w:rtl w:val="0"/>
              </w:rPr>
              <w:br w:type="textWrapping"/>
              <w:t xml:space="preserve">Learners are expected to have demonstrated competency in language, numeracy, literacy and communication at NQF Level 4 or equivalent. </w:t>
            </w:r>
            <w:r w:rsidDel="00000000" w:rsidR="00000000" w:rsidRPr="00000000">
              <w:rPr>
                <w:rtl w:val="0"/>
              </w:rPr>
            </w:r>
          </w:p>
        </w:tc>
      </w:tr>
    </w:tbl>
    <w:p w:rsidR="00000000" w:rsidDel="00000000" w:rsidP="00000000" w:rsidRDefault="00000000" w:rsidRPr="00000000" w14:paraId="000000E8">
      <w:pPr>
        <w:tabs>
          <w:tab w:val="left" w:leader="none" w:pos="3994"/>
        </w:tabs>
        <w:spacing w:after="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E9">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0EA">
      <w:pPr>
        <w:spacing w:after="0" w:line="360" w:lineRule="auto"/>
        <w:jc w:val="both"/>
        <w:rPr>
          <w:rFonts w:ascii="Century Gothic" w:cs="Century Gothic" w:eastAsia="Century Gothic" w:hAnsi="Century Gothic"/>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EB">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0E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company specific service levels.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D">
            <w:pPr>
              <w:keepNext w:val="1"/>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E">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All relevant service levels are explained. </w:t>
            </w:r>
          </w:p>
          <w:p w:rsidR="00000000" w:rsidDel="00000000" w:rsidP="00000000" w:rsidRDefault="00000000" w:rsidRPr="00000000" w14:paraId="000000EF">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purpose of service levels is described and explained. </w:t>
            </w:r>
          </w:p>
          <w:p w:rsidR="00000000" w:rsidDel="00000000" w:rsidP="00000000" w:rsidRDefault="00000000" w:rsidRPr="00000000" w14:paraId="000000F0">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 The requirements of all relevant service levels are listed, described and </w:t>
              <w:br w:type="textWrapping"/>
              <w:t xml:space="preserve">explained. </w:t>
            </w:r>
          </w:p>
        </w:tc>
      </w:tr>
    </w:tbl>
    <w:p w:rsidR="00000000" w:rsidDel="00000000" w:rsidP="00000000" w:rsidRDefault="00000000" w:rsidRPr="00000000" w14:paraId="000000F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2">
      <w:pPr>
        <w:spacing w:after="0" w:line="360" w:lineRule="auto"/>
        <w:jc w:val="both"/>
        <w:rPr>
          <w:rFonts w:ascii="Century Gothic" w:cs="Century Gothic" w:eastAsia="Century Gothic" w:hAnsi="Century Gothic"/>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Give a detailed definition of Service Level Agreement (SLA)</w:t>
            </w:r>
            <w:r w:rsidDel="00000000" w:rsidR="00000000" w:rsidRPr="00000000">
              <w:rPr>
                <w:rtl w:val="0"/>
              </w:rPr>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9">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and explain the  Purpose of Service Level Agreements</w:t>
            </w: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different types of SLAs.</w:t>
            </w:r>
          </w:p>
        </w:tc>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7">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0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Write an understanding of steps for creating better service metrics</w:t>
            </w:r>
            <w:r w:rsidDel="00000000" w:rsidR="00000000" w:rsidRPr="00000000">
              <w:rPr>
                <w:rtl w:val="0"/>
              </w:rPr>
            </w:r>
          </w:p>
        </w:tc>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F">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11">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11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Meet and maintain service levels.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3">
            <w:pPr>
              <w:keepNext w:val="1"/>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4">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Relevant company specific levels are implemented. </w:t>
            </w:r>
          </w:p>
          <w:p w:rsidR="00000000" w:rsidDel="00000000" w:rsidP="00000000" w:rsidRDefault="00000000" w:rsidRPr="00000000" w14:paraId="00000115">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Implementation processes are monitored to ensure compliance. </w:t>
            </w:r>
          </w:p>
          <w:p w:rsidR="00000000" w:rsidDel="00000000" w:rsidP="00000000" w:rsidRDefault="00000000" w:rsidRPr="00000000" w14:paraId="00000116">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Service level timeframes and targets are consistently met as per company specific requirements. </w:t>
            </w:r>
          </w:p>
          <w:p w:rsidR="00000000" w:rsidDel="00000000" w:rsidP="00000000" w:rsidRDefault="00000000" w:rsidRPr="00000000" w14:paraId="00000117">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Potential constraints in meeting and maintaining service levels are identified </w:t>
              <w:br w:type="textWrapping"/>
              <w:t xml:space="preserve">and evaluated. </w:t>
            </w:r>
          </w:p>
        </w:tc>
      </w:tr>
    </w:tbl>
    <w:p w:rsidR="00000000" w:rsidDel="00000000" w:rsidP="00000000" w:rsidRDefault="00000000" w:rsidRPr="00000000" w14:paraId="00000118">
      <w:pPr>
        <w:spacing w:after="0" w:line="360" w:lineRule="auto"/>
        <w:rPr/>
      </w:pPr>
      <w:r w:rsidDel="00000000" w:rsidR="00000000" w:rsidRPr="00000000">
        <w:rPr>
          <w:rtl w:val="0"/>
        </w:rPr>
      </w:r>
    </w:p>
    <w:p w:rsidR="00000000" w:rsidDel="00000000" w:rsidP="00000000" w:rsidRDefault="00000000" w:rsidRPr="00000000" w14:paraId="00000119">
      <w:pPr>
        <w:spacing w:after="0" w:line="360" w:lineRule="auto"/>
        <w:rPr/>
      </w:pPr>
      <w:r w:rsidDel="00000000" w:rsidR="00000000" w:rsidRPr="00000000">
        <w:rPr>
          <w:rtl w:val="0"/>
        </w:rPr>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1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Service-level agreements can contain numerous service performance metrics with corresponding service level objectives. List the metrics commonly agreed to in these cases.</w:t>
            </w:r>
            <w:r w:rsidDel="00000000" w:rsidR="00000000" w:rsidRPr="00000000">
              <w:rPr>
                <w:rtl w:val="0"/>
              </w:rPr>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1">
      <w:pPr>
        <w:spacing w:after="0" w:line="360" w:lineRule="auto"/>
        <w:rPr/>
      </w:pPr>
      <w:r w:rsidDel="00000000" w:rsidR="00000000" w:rsidRPr="00000000">
        <w:rPr>
          <w:rtl w:val="0"/>
        </w:rPr>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2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Explain the real-time monitoring and its benefits</w:t>
            </w:r>
            <w:r w:rsidDel="00000000" w:rsidR="00000000" w:rsidRPr="00000000">
              <w:rPr>
                <w:rtl w:val="0"/>
              </w:rPr>
            </w:r>
          </w:p>
        </w:tc>
        <w:tc>
          <w:tcP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8">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9">
      <w:pPr>
        <w:spacing w:after="0" w:line="360" w:lineRule="auto"/>
        <w:rPr/>
      </w:pPr>
      <w:r w:rsidDel="00000000" w:rsidR="00000000" w:rsidRPr="00000000">
        <w:rPr>
          <w:rtl w:val="0"/>
        </w:rPr>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741"/>
        <w:gridCol w:w="827"/>
        <w:tblGridChange w:id="0">
          <w:tblGrid>
            <w:gridCol w:w="1008"/>
            <w:gridCol w:w="7741"/>
            <w:gridCol w:w="827"/>
          </w:tblGrid>
        </w:tblGridChange>
      </w:tblGrid>
      <w:tr>
        <w:trPr>
          <w:cantSplit w:val="0"/>
          <w:tblHeader w:val="0"/>
        </w:trPr>
        <w:tc>
          <w:tcPr>
            <w:shd w:fill="bfbfbf"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p>
        </w:tc>
        <w:tc>
          <w:tcPr>
            <w:shd w:fill="bfbfbf"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2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Outline  the importance of Metrics</w:t>
            </w:r>
            <w:r w:rsidDel="00000000" w:rsidR="00000000" w:rsidRPr="00000000">
              <w:rPr>
                <w:rtl w:val="0"/>
              </w:rPr>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tbl>
      <w:tblPr>
        <w:tblStyle w:val="Table1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32">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SELF-ASSESSMENT</w:t>
            </w:r>
          </w:p>
        </w:tc>
      </w:tr>
    </w:tbl>
    <w:p w:rsidR="00000000" w:rsidDel="00000000" w:rsidP="00000000" w:rsidRDefault="00000000" w:rsidRPr="00000000" w14:paraId="00000133">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3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135">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Not able to comply</w:t>
      </w:r>
    </w:p>
    <w:p w:rsidR="00000000" w:rsidDel="00000000" w:rsidP="00000000" w:rsidRDefault="00000000" w:rsidRPr="00000000" w14:paraId="0000013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Reasonable compliance (Not acceptable for final evaluation)</w:t>
      </w:r>
    </w:p>
    <w:p w:rsidR="00000000" w:rsidDel="00000000" w:rsidP="00000000" w:rsidRDefault="00000000" w:rsidRPr="00000000" w14:paraId="00000137">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Able to comply fully</w:t>
      </w:r>
    </w:p>
    <w:p w:rsidR="00000000" w:rsidDel="00000000" w:rsidP="00000000" w:rsidRDefault="00000000" w:rsidRPr="00000000" w14:paraId="00000138">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13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OUTCOMES</w:t>
            </w:r>
          </w:p>
        </w:tc>
        <w:tc>
          <w:tcPr>
            <w:shd w:fill="d9d9d9" w:val="clear"/>
          </w:tcPr>
          <w:p w:rsidR="00000000" w:rsidDel="00000000" w:rsidP="00000000" w:rsidRDefault="00000000" w:rsidRPr="00000000" w14:paraId="0000013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w:t>
            </w:r>
          </w:p>
        </w:tc>
        <w:tc>
          <w:tcPr>
            <w:shd w:fill="d9d9d9" w:val="clear"/>
          </w:tcPr>
          <w:p w:rsidR="00000000" w:rsidDel="00000000" w:rsidP="00000000" w:rsidRDefault="00000000" w:rsidRPr="00000000" w14:paraId="0000013C">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w:t>
            </w:r>
          </w:p>
        </w:tc>
        <w:tc>
          <w:tcPr>
            <w:shd w:fill="d9d9d9" w:val="clear"/>
          </w:tcPr>
          <w:p w:rsidR="00000000" w:rsidDel="00000000" w:rsidP="00000000" w:rsidRDefault="00000000" w:rsidRPr="00000000" w14:paraId="0000013D">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w:t>
            </w:r>
          </w:p>
        </w:tc>
      </w:tr>
      <w:tr>
        <w:trPr>
          <w:cantSplit w:val="0"/>
          <w:tblHeader w:val="0"/>
        </w:trPr>
        <w:tc>
          <w:tcPr>
            <w:shd w:fill="d9d9d9" w:val="clear"/>
          </w:tcPr>
          <w:p w:rsidR="00000000" w:rsidDel="00000000" w:rsidP="00000000" w:rsidRDefault="00000000" w:rsidRPr="00000000" w14:paraId="0000013E">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w:t>
            </w:r>
          </w:p>
        </w:tc>
        <w:tc>
          <w:tcPr/>
          <w:p w:rsidR="00000000" w:rsidDel="00000000" w:rsidP="00000000" w:rsidRDefault="00000000" w:rsidRPr="00000000" w14:paraId="0000013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and explain atomic and electron theory in terms of current flow.</w:t>
            </w:r>
          </w:p>
        </w:tc>
        <w:tc>
          <w:tcPr/>
          <w:p w:rsidR="00000000" w:rsidDel="00000000" w:rsidP="00000000" w:rsidRDefault="00000000" w:rsidRPr="00000000" w14:paraId="00000140">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1">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2">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w:t>
            </w:r>
          </w:p>
        </w:tc>
        <w:tc>
          <w:tcPr/>
          <w:p w:rsidR="00000000" w:rsidDel="00000000" w:rsidP="00000000" w:rsidRDefault="00000000" w:rsidRPr="00000000" w14:paraId="0000014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and explain the operation of basic electronic components.</w:t>
            </w:r>
          </w:p>
        </w:tc>
        <w:tc>
          <w:tcPr/>
          <w:p w:rsidR="00000000" w:rsidDel="00000000" w:rsidP="00000000" w:rsidRDefault="00000000" w:rsidRPr="00000000" w14:paraId="00000145">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6">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7">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w:t>
            </w:r>
          </w:p>
        </w:tc>
        <w:tc>
          <w:tcPr/>
          <w:p w:rsidR="00000000" w:rsidDel="00000000" w:rsidP="00000000" w:rsidRDefault="00000000" w:rsidRPr="00000000" w14:paraId="0000014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the operation of a P-N diode.</w:t>
            </w:r>
          </w:p>
        </w:tc>
        <w:tc>
          <w:tcPr/>
          <w:p w:rsidR="00000000" w:rsidDel="00000000" w:rsidP="00000000" w:rsidRDefault="00000000" w:rsidRPr="00000000" w14:paraId="0000014A">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B">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4C">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D">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p w:rsidR="00000000" w:rsidDel="00000000" w:rsidP="00000000" w:rsidRDefault="00000000" w:rsidRPr="00000000" w14:paraId="0000014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the operation and function of power supplies.</w:t>
            </w:r>
          </w:p>
        </w:tc>
        <w:tc>
          <w:tcPr/>
          <w:p w:rsidR="00000000" w:rsidDel="00000000" w:rsidP="00000000" w:rsidRDefault="00000000" w:rsidRPr="00000000" w14:paraId="0000014F">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0">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1">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2">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w:t>
            </w:r>
          </w:p>
        </w:tc>
        <w:tc>
          <w:tcPr/>
          <w:p w:rsidR="00000000" w:rsidDel="00000000" w:rsidP="00000000" w:rsidRDefault="00000000" w:rsidRPr="00000000" w14:paraId="0000015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the operation and application of a transistor.</w:t>
            </w:r>
          </w:p>
        </w:tc>
        <w:tc>
          <w:tcPr/>
          <w:p w:rsidR="00000000" w:rsidDel="00000000" w:rsidP="00000000" w:rsidRDefault="00000000" w:rsidRPr="00000000" w14:paraId="00000154">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5">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6">
            <w:pPr>
              <w:spacing w:after="0"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7">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6</w:t>
            </w:r>
          </w:p>
        </w:tc>
        <w:tc>
          <w:tcPr/>
          <w:p w:rsidR="00000000" w:rsidDel="00000000" w:rsidP="00000000" w:rsidRDefault="00000000" w:rsidRPr="00000000" w14:paraId="0000015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 the principles of opto-electronics and its applications.</w:t>
            </w:r>
          </w:p>
        </w:tc>
        <w:tc>
          <w:tcPr/>
          <w:p w:rsidR="00000000" w:rsidDel="00000000" w:rsidP="00000000" w:rsidRDefault="00000000" w:rsidRPr="00000000" w14:paraId="00000159">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A">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5B">
            <w:pPr>
              <w:spacing w:after="0" w:line="360" w:lineRule="auto"/>
              <w:jc w:val="both"/>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5C">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____________________________________________               ________________________________</w:t>
      </w:r>
    </w:p>
    <w:p w:rsidR="00000000" w:rsidDel="00000000" w:rsidP="00000000" w:rsidRDefault="00000000" w:rsidRPr="00000000" w14:paraId="0000015E">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Signature</w:t>
        <w:tab/>
        <w:tab/>
        <w:tab/>
        <w:tab/>
        <w:t xml:space="preserve">Date</w:t>
      </w:r>
    </w:p>
    <w:p w:rsidR="00000000" w:rsidDel="00000000" w:rsidP="00000000" w:rsidRDefault="00000000" w:rsidRPr="00000000" w14:paraId="0000015F">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60">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____________________________________________</w:t>
        <w:tab/>
        <w:tab/>
        <w:t xml:space="preserve">________________________________</w:t>
      </w:r>
    </w:p>
    <w:p w:rsidR="00000000" w:rsidDel="00000000" w:rsidP="00000000" w:rsidRDefault="00000000" w:rsidRPr="00000000" w14:paraId="0000016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Facilitators’ Signature</w:t>
        <w:tab/>
        <w:tab/>
        <w:tab/>
        <w:tab/>
        <w:t xml:space="preserve">Date</w:t>
      </w:r>
    </w:p>
    <w:p w:rsidR="00000000" w:rsidDel="00000000" w:rsidP="00000000" w:rsidRDefault="00000000" w:rsidRPr="00000000" w14:paraId="00000162">
      <w:pPr>
        <w:spacing w:after="0" w:line="360" w:lineRule="auto"/>
        <w:jc w:val="both"/>
        <w:rPr>
          <w:rFonts w:ascii="Century Gothic" w:cs="Century Gothic" w:eastAsia="Century Gothic" w:hAnsi="Century Gothic"/>
          <w:sz w:val="20"/>
          <w:szCs w:val="20"/>
        </w:rPr>
        <w:sectPr>
          <w:headerReference r:id="rId11" w:type="default"/>
          <w:headerReference r:id="rId12" w:type="first"/>
          <w:headerReference r:id="rId13" w:type="even"/>
          <w:footerReference r:id="rId14" w:type="default"/>
          <w:footerReference r:id="rId15" w:type="first"/>
          <w:footerReference r:id="rId16" w:type="even"/>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FEEDBACK REPORT</w:t>
      </w:r>
    </w:p>
    <w:p w:rsidR="00000000" w:rsidDel="00000000" w:rsidP="00000000" w:rsidRDefault="00000000" w:rsidRPr="00000000" w14:paraId="00000164">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65">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FEEDBACK &amp; REMARKS</w:t>
            </w:r>
          </w:p>
        </w:tc>
      </w:tr>
      <w:tr>
        <w:trPr>
          <w:cantSplit w:val="0"/>
          <w:tblHeader w:val="0"/>
        </w:trPr>
        <w:tc>
          <w:tcPr/>
          <w:p w:rsidR="00000000" w:rsidDel="00000000" w:rsidP="00000000" w:rsidRDefault="00000000" w:rsidRPr="00000000" w14:paraId="00000166">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67">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6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69">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6A">
            <w:pPr>
              <w:spacing w:after="0" w:line="360" w:lineRule="auto"/>
              <w:jc w:val="both"/>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6B">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6C">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JUDGEMENT</w:t>
            </w:r>
          </w:p>
        </w:tc>
      </w:tr>
      <w:tr>
        <w:trPr>
          <w:cantSplit w:val="0"/>
          <w:tblHeader w:val="0"/>
        </w:trPr>
        <w:tc>
          <w:tcPr/>
          <w:p w:rsidR="00000000" w:rsidDel="00000000" w:rsidP="00000000" w:rsidRDefault="00000000" w:rsidRPr="00000000" w14:paraId="0000016D">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6E">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Total Mark:                        Requirements met ☐                            Requirements not met ☐</w:t>
            </w:r>
          </w:p>
          <w:p w:rsidR="00000000" w:rsidDel="00000000" w:rsidP="00000000" w:rsidRDefault="00000000" w:rsidRPr="00000000" w14:paraId="0000016F">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Action/s required:</w:t>
            </w:r>
          </w:p>
          <w:p w:rsidR="00000000" w:rsidDel="00000000" w:rsidP="00000000" w:rsidRDefault="00000000" w:rsidRPr="00000000" w14:paraId="00000171">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By when:</w:t>
            </w:r>
          </w:p>
        </w:tc>
      </w:tr>
    </w:tbl>
    <w:p w:rsidR="00000000" w:rsidDel="00000000" w:rsidP="00000000" w:rsidRDefault="00000000" w:rsidRPr="00000000" w14:paraId="00000173">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74">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FEEDBACK &amp; COMMENTS</w:t>
            </w:r>
          </w:p>
        </w:tc>
      </w:tr>
      <w:tr>
        <w:trPr>
          <w:cantSplit w:val="0"/>
          <w:tblHeader w:val="0"/>
        </w:trPr>
        <w:tc>
          <w:tcPr/>
          <w:p w:rsidR="00000000" w:rsidDel="00000000" w:rsidP="00000000" w:rsidRDefault="00000000" w:rsidRPr="00000000" w14:paraId="0000017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6">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8">
            <w:pPr>
              <w:spacing w:after="0" w:line="360" w:lineRule="auto"/>
              <w:jc w:val="both"/>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79">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7A">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FACILITATOR</w:t>
            </w:r>
          </w:p>
        </w:tc>
      </w:tr>
      <w:tr>
        <w:trPr>
          <w:cantSplit w:val="0"/>
          <w:tblHeader w:val="0"/>
        </w:trPr>
        <w:tc>
          <w:tcPr/>
          <w:p w:rsidR="00000000" w:rsidDel="00000000" w:rsidP="00000000" w:rsidRDefault="00000000" w:rsidRPr="00000000" w14:paraId="0000017B">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17D">
      <w:pPr>
        <w:spacing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E">
      <w:pPr>
        <w:spacing w:line="360" w:lineRule="auto"/>
        <w:jc w:val="both"/>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tbl>
      <w:tblPr>
        <w:tblStyle w:val="Table23"/>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17F">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LEARNER</w:t>
            </w:r>
          </w:p>
        </w:tc>
      </w:tr>
      <w:tr>
        <w:trPr>
          <w:cantSplit w:val="0"/>
          <w:tblHeader w:val="0"/>
        </w:trPr>
        <w:tc>
          <w:tcPr>
            <w:gridSpan w:val="2"/>
          </w:tcPr>
          <w:p w:rsidR="00000000" w:rsidDel="00000000" w:rsidP="00000000" w:rsidRDefault="00000000" w:rsidRPr="00000000" w14:paraId="00000181">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p w:rsidR="00000000" w:rsidDel="00000000" w:rsidP="00000000" w:rsidRDefault="00000000" w:rsidRPr="00000000" w14:paraId="00000184">
            <w:pPr>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85">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6">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Date</w:t>
            </w:r>
          </w:p>
        </w:tc>
        <w:tc>
          <w:tcPr>
            <w:shd w:fill="d9d9d9" w:val="clear"/>
          </w:tcPr>
          <w:p w:rsidR="00000000" w:rsidDel="00000000" w:rsidP="00000000" w:rsidRDefault="00000000" w:rsidRPr="00000000" w14:paraId="00000187">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Date</w:t>
            </w:r>
          </w:p>
        </w:tc>
      </w:tr>
    </w:tbl>
    <w:p w:rsidR="00000000" w:rsidDel="00000000" w:rsidP="00000000" w:rsidRDefault="00000000" w:rsidRPr="00000000" w14:paraId="00000188">
      <w:pPr>
        <w:spacing w:line="360" w:lineRule="auto"/>
        <w:jc w:val="both"/>
        <w:rPr>
          <w:rFonts w:ascii="Century Gothic" w:cs="Century Gothic" w:eastAsia="Century Gothic" w:hAnsi="Century Gothic"/>
          <w:sz w:val="20"/>
          <w:szCs w:val="20"/>
        </w:rPr>
      </w:pPr>
      <w:r w:rsidDel="00000000" w:rsidR="00000000" w:rsidRPr="00000000">
        <w:rPr>
          <w:rtl w:val="0"/>
        </w:rPr>
      </w:r>
    </w:p>
    <w:tbl>
      <w:tblPr>
        <w:tblStyle w:val="Table24"/>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189">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ASSESSOR</w:t>
            </w:r>
          </w:p>
        </w:tc>
      </w:tr>
      <w:tr>
        <w:trPr>
          <w:cantSplit w:val="0"/>
          <w:tblHeader w:val="0"/>
        </w:trPr>
        <w:tc>
          <w:tcPr>
            <w:gridSpan w:val="2"/>
          </w:tcPr>
          <w:p w:rsidR="00000000" w:rsidDel="00000000" w:rsidP="00000000" w:rsidRDefault="00000000" w:rsidRPr="00000000" w14:paraId="0000018B">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(Assessor) hereby certify that I have examined the learner workbook and I am satisfied with the Facilitator Judgment of this assessment.</w:t>
            </w:r>
          </w:p>
        </w:tc>
      </w:tr>
      <w:tr>
        <w:trPr>
          <w:cantSplit w:val="0"/>
          <w:tblHeader w:val="0"/>
        </w:trPr>
        <w:tc>
          <w:tcPr/>
          <w:p w:rsidR="00000000" w:rsidDel="00000000" w:rsidP="00000000" w:rsidRDefault="00000000" w:rsidRPr="00000000" w14:paraId="0000018E">
            <w:pPr>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8F">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0">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Date</w:t>
            </w:r>
          </w:p>
        </w:tc>
        <w:tc>
          <w:tcPr>
            <w:shd w:fill="d9d9d9" w:val="clear"/>
          </w:tcPr>
          <w:p w:rsidR="00000000" w:rsidDel="00000000" w:rsidP="00000000" w:rsidRDefault="00000000" w:rsidRPr="00000000" w14:paraId="00000191">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Date</w:t>
            </w:r>
          </w:p>
        </w:tc>
      </w:tr>
    </w:tbl>
    <w:p w:rsidR="00000000" w:rsidDel="00000000" w:rsidP="00000000" w:rsidRDefault="00000000" w:rsidRPr="00000000" w14:paraId="00000192">
      <w:pPr>
        <w:spacing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93">
      <w:pPr>
        <w:spacing w:line="36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