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8qefmk2coow1"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119458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ANALYSE AND RESPOND TO A VARIETY OF LITERARY TEXTS </w:t>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4">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6">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8">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A">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07"/>
        <w:gridCol w:w="1484"/>
        <w:gridCol w:w="3091"/>
        <w:gridCol w:w="122"/>
        <w:tblGridChange w:id="0">
          <w:tblGrid>
            <w:gridCol w:w="3090"/>
            <w:gridCol w:w="1607"/>
            <w:gridCol w:w="1484"/>
            <w:gridCol w:w="3091"/>
            <w:gridCol w:w="122"/>
          </w:tblGrid>
        </w:tblGridChange>
      </w:tblGrid>
      <w:tr>
        <w:trPr>
          <w:cantSplit w:val="0"/>
          <w:trHeight w:val="434" w:hRule="atLeast"/>
          <w:tblHeader w:val="0"/>
        </w:trPr>
        <w:tc>
          <w:tcPr>
            <w:shd w:fill="bfbfbf" w:val="clear"/>
          </w:tcPr>
          <w:p w:rsidR="00000000" w:rsidDel="00000000" w:rsidP="00000000" w:rsidRDefault="00000000" w:rsidRPr="00000000" w14:paraId="0000001E">
            <w:pPr>
              <w:rPr/>
            </w:pPr>
            <w:r w:rsidDel="00000000" w:rsidR="00000000" w:rsidRPr="00000000">
              <w:rPr>
                <w:rtl w:val="0"/>
              </w:rPr>
            </w:r>
          </w:p>
        </w:tc>
        <w:tc>
          <w:tcPr>
            <w:gridSpan w:val="2"/>
            <w:shd w:fill="bfbfbf"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KNOWLEDGE</w:t>
            </w:r>
          </w:p>
        </w:tc>
        <w:tc>
          <w:tcPr>
            <w:gridSpan w:val="2"/>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SKILLS</w:t>
            </w:r>
          </w:p>
        </w:tc>
        <w:tc>
          <w:tcPr>
            <w:gridSpan w:val="2"/>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777" w:hRule="atLeast"/>
          <w:tblHeader w:val="0"/>
        </w:trPr>
        <w:tc>
          <w:tcPr>
            <w:gridSpan w:val="2"/>
          </w:tcPr>
          <w:p w:rsidR="00000000" w:rsidDel="00000000" w:rsidP="00000000" w:rsidRDefault="00000000" w:rsidRPr="00000000" w14:paraId="0000002A">
            <w:pPr>
              <w:rPr/>
            </w:pPr>
            <w:r w:rsidDel="00000000" w:rsidR="00000000" w:rsidRPr="00000000">
              <w:rPr>
                <w:rtl w:val="0"/>
              </w:rPr>
            </w:r>
          </w:p>
        </w:tc>
        <w:tc>
          <w:tcPr>
            <w:gridSpan w:val="3"/>
          </w:tcPr>
          <w:p w:rsidR="00000000" w:rsidDel="00000000" w:rsidP="00000000" w:rsidRDefault="00000000" w:rsidRPr="00000000" w14:paraId="0000002C">
            <w:pPr>
              <w:rPr/>
            </w:pPr>
            <w:r w:rsidDel="00000000" w:rsidR="00000000" w:rsidRPr="00000000">
              <w:rPr>
                <w:rtl w:val="0"/>
              </w:rPr>
            </w:r>
          </w:p>
        </w:tc>
      </w:tr>
      <w:tr>
        <w:trPr>
          <w:cantSplit w:val="0"/>
          <w:trHeight w:val="777" w:hRule="atLeast"/>
          <w:tblHeader w:val="0"/>
        </w:trPr>
        <w:tc>
          <w:tcPr>
            <w:gridSpan w:val="2"/>
            <w:shd w:fill="bfbfbf" w:val="clear"/>
          </w:tcPr>
          <w:p w:rsidR="00000000" w:rsidDel="00000000" w:rsidP="00000000" w:rsidRDefault="00000000" w:rsidRPr="00000000" w14:paraId="0000002F">
            <w:pPr>
              <w:rPr/>
            </w:pPr>
            <w:r w:rsidDel="00000000" w:rsidR="00000000" w:rsidRPr="00000000">
              <w:rPr>
                <w:b w:val="1"/>
                <w:bCs w:val="1"/>
                <w:sz w:val="28"/>
                <w:szCs w:val="28"/>
                <w:rtl w:val="0"/>
              </w:rPr>
              <w:t xml:space="preserve">Signature of learner</w:t>
            </w:r>
            <w:r w:rsidDel="00000000" w:rsidR="00000000" w:rsidRPr="00000000">
              <w:rPr>
                <w:rtl w:val="0"/>
              </w:rPr>
            </w:r>
          </w:p>
        </w:tc>
        <w:tc>
          <w:tcPr>
            <w:gridSpan w:val="3"/>
            <w:shd w:fill="bfbfbf" w:val="clear"/>
          </w:tcPr>
          <w:p w:rsidR="00000000" w:rsidDel="00000000" w:rsidP="00000000" w:rsidRDefault="00000000" w:rsidRPr="00000000" w14:paraId="00000031">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4">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4"/>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7">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8">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A">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C">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E">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7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0">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2">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9">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3">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4">
            <w:pPr>
              <w:spacing w:line="276" w:lineRule="auto"/>
              <w:rPr>
                <w:b w:val="1"/>
                <w:bCs w:val="1"/>
              </w:rPr>
            </w:pPr>
            <w:r w:rsidDel="00000000" w:rsidR="00000000" w:rsidRPr="00000000">
              <w:rPr>
                <w:rtl w:val="0"/>
              </w:rPr>
            </w:r>
          </w:p>
        </w:tc>
        <w:tc>
          <w:tcPr/>
          <w:p w:rsidR="00000000" w:rsidDel="00000000" w:rsidP="00000000" w:rsidRDefault="00000000" w:rsidRPr="00000000" w14:paraId="000000B5">
            <w:pPr>
              <w:spacing w:line="276" w:lineRule="auto"/>
              <w:rPr>
                <w:b w:val="1"/>
                <w:bCs w:val="1"/>
              </w:rPr>
            </w:pPr>
            <w:r w:rsidDel="00000000" w:rsidR="00000000" w:rsidRPr="00000000">
              <w:rPr>
                <w:rtl w:val="0"/>
              </w:rPr>
            </w:r>
          </w:p>
        </w:tc>
        <w:tc>
          <w:tcPr/>
          <w:p w:rsidR="00000000" w:rsidDel="00000000" w:rsidP="00000000" w:rsidRDefault="00000000" w:rsidRPr="00000000" w14:paraId="000000B6">
            <w:pPr>
              <w:spacing w:line="276" w:lineRule="auto"/>
              <w:rPr>
                <w:b w:val="1"/>
                <w:bCs w:val="1"/>
              </w:rPr>
            </w:pPr>
            <w:r w:rsidDel="00000000" w:rsidR="00000000" w:rsidRPr="00000000">
              <w:rPr>
                <w:rtl w:val="0"/>
              </w:rPr>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0C4">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5">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DD">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7">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9">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1">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B">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D">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E">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5">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3F">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0">
            <w:pPr>
              <w:spacing w:line="276" w:lineRule="auto"/>
              <w:rPr>
                <w:b w:val="1"/>
                <w:bCs w:val="1"/>
              </w:rPr>
            </w:pPr>
            <w:r w:rsidDel="00000000" w:rsidR="00000000" w:rsidRPr="00000000">
              <w:rPr>
                <w:rtl w:val="0"/>
              </w:rPr>
            </w:r>
          </w:p>
        </w:tc>
        <w:tc>
          <w:tcPr/>
          <w:p w:rsidR="00000000" w:rsidDel="00000000" w:rsidP="00000000" w:rsidRDefault="00000000" w:rsidRPr="00000000" w14:paraId="00000141">
            <w:pPr>
              <w:spacing w:line="276" w:lineRule="auto"/>
              <w:rPr>
                <w:b w:val="1"/>
                <w:bCs w:val="1"/>
              </w:rPr>
            </w:pPr>
            <w:r w:rsidDel="00000000" w:rsidR="00000000" w:rsidRPr="00000000">
              <w:rPr>
                <w:rtl w:val="0"/>
              </w:rPr>
            </w:r>
          </w:p>
        </w:tc>
        <w:tc>
          <w:tcPr/>
          <w:p w:rsidR="00000000" w:rsidDel="00000000" w:rsidP="00000000" w:rsidRDefault="00000000" w:rsidRPr="00000000" w14:paraId="00000142">
            <w:pPr>
              <w:spacing w:line="276" w:lineRule="auto"/>
              <w:rPr>
                <w:b w:val="1"/>
                <w:bCs w:val="1"/>
              </w:rPr>
            </w:pPr>
            <w:r w:rsidDel="00000000" w:rsidR="00000000" w:rsidRPr="00000000">
              <w:rPr>
                <w:rtl w:val="0"/>
              </w:rPr>
            </w:r>
          </w:p>
        </w:tc>
        <w:tc>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150">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1">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69">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3">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7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5">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8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7">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9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9">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A">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1">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CB">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CC">
            <w:pPr>
              <w:spacing w:line="276" w:lineRule="auto"/>
              <w:rPr>
                <w:b w:val="1"/>
                <w:bCs w:val="1"/>
              </w:rPr>
            </w:pPr>
            <w:r w:rsidDel="00000000" w:rsidR="00000000" w:rsidRPr="00000000">
              <w:rPr>
                <w:rtl w:val="0"/>
              </w:rPr>
            </w:r>
          </w:p>
        </w:tc>
        <w:tc>
          <w:tcPr/>
          <w:p w:rsidR="00000000" w:rsidDel="00000000" w:rsidP="00000000" w:rsidRDefault="00000000" w:rsidRPr="00000000" w14:paraId="000001CD">
            <w:pPr>
              <w:spacing w:line="276" w:lineRule="auto"/>
              <w:rPr>
                <w:b w:val="1"/>
                <w:bCs w:val="1"/>
              </w:rPr>
            </w:pPr>
            <w:r w:rsidDel="00000000" w:rsidR="00000000" w:rsidRPr="00000000">
              <w:rPr>
                <w:rtl w:val="0"/>
              </w:rPr>
            </w:r>
          </w:p>
        </w:tc>
        <w:tc>
          <w:tcPr/>
          <w:p w:rsidR="00000000" w:rsidDel="00000000" w:rsidP="00000000" w:rsidRDefault="00000000" w:rsidRPr="00000000" w14:paraId="000001CE">
            <w:pPr>
              <w:spacing w:line="276" w:lineRule="auto"/>
              <w:rPr>
                <w:b w:val="1"/>
                <w:bCs w:val="1"/>
              </w:rPr>
            </w:pPr>
            <w:r w:rsidDel="00000000" w:rsidR="00000000" w:rsidRPr="00000000">
              <w:rPr>
                <w:rtl w:val="0"/>
              </w:rPr>
            </w:r>
          </w:p>
        </w:tc>
        <w:tc>
          <w:tcPr/>
          <w:p w:rsidR="00000000" w:rsidDel="00000000" w:rsidP="00000000" w:rsidRDefault="00000000" w:rsidRPr="00000000" w14:paraId="000001CF">
            <w:pPr>
              <w:spacing w:line="276" w:lineRule="auto"/>
              <w:rPr>
                <w:b w:val="1"/>
                <w:bCs w:val="1"/>
              </w:rPr>
            </w:pPr>
            <w:r w:rsidDel="00000000" w:rsidR="00000000" w:rsidRPr="00000000">
              <w:rPr>
                <w:rtl w:val="0"/>
              </w:rPr>
            </w:r>
          </w:p>
        </w:tc>
        <w:tc>
          <w:tcPr/>
          <w:p w:rsidR="00000000" w:rsidDel="00000000" w:rsidP="00000000" w:rsidRDefault="00000000" w:rsidRPr="00000000" w14:paraId="000001D0">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3">
            <w:pPr>
              <w:spacing w:line="276" w:lineRule="auto"/>
              <w:rPr>
                <w:b w:val="1"/>
                <w:bCs w:val="1"/>
              </w:rPr>
            </w:pPr>
            <w:r w:rsidDel="00000000" w:rsidR="00000000" w:rsidRPr="00000000">
              <w:rPr>
                <w:rtl w:val="0"/>
              </w:rPr>
            </w:r>
          </w:p>
        </w:tc>
        <w:tc>
          <w:tcPr/>
          <w:p w:rsidR="00000000" w:rsidDel="00000000" w:rsidP="00000000" w:rsidRDefault="00000000" w:rsidRPr="00000000" w14:paraId="000001D4">
            <w:pPr>
              <w:spacing w:line="276" w:lineRule="auto"/>
              <w:rPr>
                <w:b w:val="1"/>
                <w:bCs w:val="1"/>
              </w:rPr>
            </w:pPr>
            <w:r w:rsidDel="00000000" w:rsidR="00000000" w:rsidRPr="00000000">
              <w:rPr>
                <w:rtl w:val="0"/>
              </w:rPr>
            </w:r>
          </w:p>
        </w:tc>
        <w:tc>
          <w:tcPr/>
          <w:p w:rsidR="00000000" w:rsidDel="00000000" w:rsidP="00000000" w:rsidRDefault="00000000" w:rsidRPr="00000000" w14:paraId="000001D5">
            <w:pPr>
              <w:spacing w:line="276" w:lineRule="auto"/>
              <w:rPr>
                <w:b w:val="1"/>
                <w:bCs w:val="1"/>
              </w:rPr>
            </w:pPr>
            <w:r w:rsidDel="00000000" w:rsidR="00000000" w:rsidRPr="00000000">
              <w:rPr>
                <w:rtl w:val="0"/>
              </w:rPr>
            </w:r>
          </w:p>
        </w:tc>
        <w:tc>
          <w:tcPr/>
          <w:p w:rsidR="00000000" w:rsidDel="00000000" w:rsidP="00000000" w:rsidRDefault="00000000" w:rsidRPr="00000000" w14:paraId="000001D6">
            <w:pPr>
              <w:spacing w:line="276" w:lineRule="auto"/>
              <w:rPr>
                <w:b w:val="1"/>
                <w:bCs w:val="1"/>
              </w:rPr>
            </w:pPr>
            <w:r w:rsidDel="00000000" w:rsidR="00000000" w:rsidRPr="00000000">
              <w:rPr>
                <w:rtl w:val="0"/>
              </w:rPr>
            </w:r>
          </w:p>
        </w:tc>
        <w:tc>
          <w:tcPr/>
          <w:p w:rsidR="00000000" w:rsidDel="00000000" w:rsidP="00000000" w:rsidRDefault="00000000" w:rsidRPr="00000000" w14:paraId="000001D7">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r>
    </w:tbl>
    <w:p w:rsidR="00000000" w:rsidDel="00000000" w:rsidP="00000000" w:rsidRDefault="00000000" w:rsidRPr="00000000" w14:paraId="000001DC">
      <w:pPr>
        <w:spacing w:line="276" w:lineRule="auto"/>
        <w:rPr>
          <w:b w:val="1"/>
          <w:bCs w:val="1"/>
        </w:rPr>
      </w:pPr>
      <w:r w:rsidDel="00000000" w:rsidR="00000000" w:rsidRPr="00000000">
        <w:rPr>
          <w:rtl w:val="0"/>
        </w:rPr>
      </w:r>
    </w:p>
    <w:tbl>
      <w:tblPr>
        <w:tblStyle w:val="Table5"/>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D">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E">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F">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0">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1">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2">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3">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4">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5">
            <w:pPr>
              <w:rPr/>
            </w:pP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tbl>
      <w:tblPr>
        <w:tblStyle w:val="Table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9">
            <w:pPr>
              <w:jc w:val="center"/>
              <w:rPr/>
            </w:pPr>
            <w:r w:rsidDel="00000000" w:rsidR="00000000" w:rsidRPr="00000000">
              <w:rPr/>
              <mc:AlternateContent>
                <mc:Choice Requires="wpg">
                  <w:drawing>
                    <wp:inline distB="0" distT="0" distL="114300" distR="114300">
                      <wp:extent cx="3811904" cy="763905"/>
                      <wp:effectExtent b="0" l="0" r="0" t="0"/>
                      <wp:docPr id="8" name=""/>
                      <a:graphic>
                        <a:graphicData uri="http://schemas.microsoft.com/office/word/2010/wordprocessingShape">
                          <wps:wsp>
                            <wps:cNvSpPr/>
                            <wps:cNvPr id="9" name="Shape 9"/>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6">
            <w:pPr>
              <w:jc w:val="center"/>
              <w:rPr/>
            </w:pPr>
            <w:r w:rsidDel="00000000" w:rsidR="00000000" w:rsidRPr="00000000">
              <w:rPr/>
              <mc:AlternateContent>
                <mc:Choice Requires="wpg">
                  <w:drawing>
                    <wp:inline distB="0" distT="0" distL="114300" distR="114300">
                      <wp:extent cx="4802505" cy="763905"/>
                      <wp:effectExtent b="0" l="0" r="0" t="0"/>
                      <wp:docPr id="10" name=""/>
                      <a:graphic>
                        <a:graphicData uri="http://schemas.microsoft.com/office/word/2010/wordprocessingShape">
                          <wps:wsp>
                            <wps:cNvSpPr/>
                            <wps:cNvPr id="11" name="Shape 11"/>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1F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1FE">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w:t>
      </w:r>
      <w:r w:rsidDel="00000000" w:rsidR="00000000" w:rsidRPr="00000000">
        <w:rPr>
          <w:rFonts w:ascii="Century Gothic" w:cs="Century Gothic" w:eastAsia="Century Gothic" w:hAnsi="Century Gothic"/>
          <w:sz w:val="20"/>
          <w:szCs w:val="20"/>
          <w:rtl w:val="0"/>
        </w:rPr>
        <w:t xml:space="preserve">Training Providers.</w:t>
      </w:r>
      <w:r w:rsidDel="00000000" w:rsidR="00000000" w:rsidRPr="00000000">
        <w:rPr>
          <w:rtl w:val="0"/>
        </w:rPr>
      </w:r>
    </w:p>
    <w:p w:rsidR="00000000" w:rsidDel="00000000" w:rsidP="00000000" w:rsidRDefault="00000000" w:rsidRPr="00000000" w14:paraId="0000020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4">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5">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06">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0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assumed that people starting to learn towards this standard have: </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Communication and Mathematical Literacy at NQF Level 3.</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Generic supervisory skills-NQF Level 3.</w:t>
      </w:r>
    </w:p>
    <w:p w:rsidR="00000000" w:rsidDel="00000000" w:rsidP="00000000" w:rsidRDefault="00000000" w:rsidRPr="00000000" w14:paraId="0000020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0E">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F">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2">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1D">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1F">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2">
      <w:pPr>
        <w:spacing w:after="0" w:line="360" w:lineRule="auto"/>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7">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9">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FPMSETA and will then be returned to the learner.</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FPMSETA and described by the provider’s Quality Management System will be followed.</w:t>
      </w:r>
    </w:p>
    <w:p w:rsidR="00000000" w:rsidDel="00000000" w:rsidP="00000000" w:rsidRDefault="00000000" w:rsidRPr="00000000" w14:paraId="0000025B">
      <w:pPr>
        <w:spacing w:line="360" w:lineRule="auto"/>
        <w:rPr>
          <w:rFonts w:ascii="Century Gothic" w:cs="Century Gothic" w:eastAsia="Century Gothic" w:hAnsi="Century Gothic"/>
          <w:sz w:val="20"/>
          <w:szCs w:val="20"/>
        </w:rPr>
        <w:sectPr>
          <w:footerReference r:id="rId8" w:type="defaul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D">
            <w:pPr>
              <w:jc w:val="center"/>
              <w:rPr/>
            </w:pPr>
            <w:r w:rsidDel="00000000" w:rsidR="00000000" w:rsidRPr="00000000">
              <w:rPr/>
              <mc:AlternateContent>
                <mc:Choice Requires="wpg">
                  <w:drawing>
                    <wp:inline distB="0" distT="0" distL="114300" distR="114300">
                      <wp:extent cx="3811904" cy="763905"/>
                      <wp:effectExtent b="0" l="0" r="0" t="0"/>
                      <wp:docPr id="9" name=""/>
                      <a:graphic>
                        <a:graphicData uri="http://schemas.microsoft.com/office/word/2010/wordprocessingShape">
                          <wps:wsp>
                            <wps:cNvSpPr/>
                            <wps:cNvPr id="10" name="Shape 10"/>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A">
            <w:pPr>
              <w:jc w:val="center"/>
              <w:rPr/>
            </w:pPr>
            <w:r w:rsidDel="00000000" w:rsidR="00000000" w:rsidRPr="00000000">
              <w:rPr/>
              <mc:AlternateContent>
                <mc:Choice Requires="wpg">
                  <w:drawing>
                    <wp:inline distB="0" distT="0" distL="114300" distR="114300">
                      <wp:extent cx="4802505" cy="763905"/>
                      <wp:effectExtent b="0" l="0" r="0" t="0"/>
                      <wp:docPr id="5" name=""/>
                      <a:graphic>
                        <a:graphicData uri="http://schemas.microsoft.com/office/word/2010/wordprocessingShape">
                          <wps:wsp>
                            <wps:cNvSpPr/>
                            <wps:cNvPr id="6" name="Shape 6"/>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E">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0"/>
        <w:tblW w:w="924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2"/>
        <w:gridCol w:w="227"/>
        <w:gridCol w:w="1405"/>
        <w:gridCol w:w="181"/>
        <w:gridCol w:w="1468"/>
        <w:gridCol w:w="26"/>
        <w:gridCol w:w="220"/>
        <w:gridCol w:w="1224"/>
        <w:gridCol w:w="85"/>
        <w:gridCol w:w="1640"/>
        <w:gridCol w:w="582"/>
        <w:gridCol w:w="872"/>
        <w:tblGridChange w:id="0">
          <w:tblGrid>
            <w:gridCol w:w="1312"/>
            <w:gridCol w:w="227"/>
            <w:gridCol w:w="1405"/>
            <w:gridCol w:w="181"/>
            <w:gridCol w:w="1468"/>
            <w:gridCol w:w="26"/>
            <w:gridCol w:w="220"/>
            <w:gridCol w:w="1224"/>
            <w:gridCol w:w="85"/>
            <w:gridCol w:w="1640"/>
            <w:gridCol w:w="582"/>
            <w:gridCol w:w="872"/>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F">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B">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7F">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0">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84">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85">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8B">
            <w:pPr>
              <w:rPr>
                <w:b w:val="1"/>
                <w:bCs w:val="1"/>
              </w:rPr>
            </w:pPr>
            <w:r w:rsidDel="00000000" w:rsidR="00000000" w:rsidRPr="00000000">
              <w:rPr>
                <w:rtl w:val="0"/>
              </w:rPr>
            </w:r>
          </w:p>
        </w:tc>
        <w:tc>
          <w:tcPr>
            <w:gridSpan w:val="4"/>
          </w:tcPr>
          <w:p w:rsidR="00000000" w:rsidDel="00000000" w:rsidP="00000000" w:rsidRDefault="00000000" w:rsidRPr="00000000" w14:paraId="0000028C">
            <w:pPr>
              <w:rPr>
                <w:b w:val="1"/>
                <w:bCs w:val="1"/>
              </w:rPr>
            </w:pPr>
            <w:r w:rsidDel="00000000" w:rsidR="00000000" w:rsidRPr="00000000">
              <w:rPr>
                <w:rtl w:val="0"/>
              </w:rPr>
            </w:r>
          </w:p>
        </w:tc>
        <w:tc>
          <w:tcPr/>
          <w:p w:rsidR="00000000" w:rsidDel="00000000" w:rsidP="00000000" w:rsidRDefault="00000000" w:rsidRPr="00000000" w14:paraId="00000290">
            <w:pPr>
              <w:rPr>
                <w:b w:val="1"/>
                <w:bCs w:val="1"/>
              </w:rPr>
            </w:pPr>
            <w:r w:rsidDel="00000000" w:rsidR="00000000" w:rsidRPr="00000000">
              <w:rPr>
                <w:rtl w:val="0"/>
              </w:rPr>
            </w:r>
          </w:p>
        </w:tc>
        <w:tc>
          <w:tcPr>
            <w:gridSpan w:val="2"/>
          </w:tcPr>
          <w:p w:rsidR="00000000" w:rsidDel="00000000" w:rsidP="00000000" w:rsidRDefault="00000000" w:rsidRPr="00000000" w14:paraId="00000291">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3">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9F">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0">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A5">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A7">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B">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AC">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B1">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B2">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B4">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8">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B9">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BF">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5">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D1">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D4">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D9">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D">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DF">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E0">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E4">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E5">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E8">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9">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2EB">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EC">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2F0">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F1">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2F4">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2F5">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1"/>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___________________________________________________________ (initials and surname of learner), DECLARE THE FOLLOWING:</w:t>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2"/>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tbl>
      <w:tblPr>
        <w:tblStyle w:val="Table13"/>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8">
            <w:pPr>
              <w:jc w:val="center"/>
              <w:rPr/>
            </w:pPr>
            <w:r w:rsidDel="00000000" w:rsidR="00000000" w:rsidRPr="00000000">
              <w:rPr/>
              <mc:AlternateContent>
                <mc:Choice Requires="wpg">
                  <w:drawing>
                    <wp:inline distB="0" distT="0" distL="114300" distR="114300">
                      <wp:extent cx="3811904" cy="763905"/>
                      <wp:effectExtent b="0" l="0" r="0" t="0"/>
                      <wp:docPr id="7" name=""/>
                      <a:graphic>
                        <a:graphicData uri="http://schemas.microsoft.com/office/word/2010/wordprocessingShape">
                          <wps:wsp>
                            <wps:cNvSpPr/>
                            <wps:cNvPr id="8" name="Shape 8"/>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5">
            <w:pPr>
              <w:jc w:val="center"/>
              <w:rPr/>
            </w:pPr>
            <w:r w:rsidDel="00000000" w:rsidR="00000000" w:rsidRPr="00000000">
              <w:rPr/>
              <mc:AlternateContent>
                <mc:Choice Requires="wpg">
                  <w:drawing>
                    <wp:inline distB="0" distT="0" distL="114300" distR="114300">
                      <wp:extent cx="4802505" cy="763905"/>
                      <wp:effectExtent b="0" l="0" r="0" t="0"/>
                      <wp:docPr id="4" name=""/>
                      <a:graphic>
                        <a:graphicData uri="http://schemas.microsoft.com/office/word/2010/wordprocessingShape">
                          <wps:wsp>
                            <wps:cNvSpPr/>
                            <wps:cNvPr id="5" name="Shape 5"/>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3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3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 be read in conjunction with the formative assessment instruments contained in the learner workbook. Both formative(workbook) and summative assessments are to be retained as part of the learner’s portfolio of evidence.</w:t>
            </w:r>
          </w:p>
        </w:tc>
      </w:tr>
    </w:tbl>
    <w:p w:rsidR="00000000" w:rsidDel="00000000" w:rsidP="00000000" w:rsidRDefault="00000000" w:rsidRPr="00000000" w14:paraId="0000033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3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p w:rsidR="00000000" w:rsidDel="00000000" w:rsidP="00000000" w:rsidRDefault="00000000" w:rsidRPr="00000000" w14:paraId="0000033E">
      <w:pPr>
        <w:spacing w:line="276" w:lineRule="auto"/>
        <w:jc w:val="left"/>
        <w:rPr>
          <w:rFonts w:ascii="Century Gothic" w:cs="Century Gothic" w:eastAsia="Century Gothic" w:hAnsi="Century Gothic"/>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3F">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p>
    <w:p w:rsidR="00000000" w:rsidDel="00000000" w:rsidP="00000000" w:rsidRDefault="00000000" w:rsidRPr="00000000" w14:paraId="00000340">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119458 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2" name=""/>
                <a:graphic>
                  <a:graphicData uri="http://schemas.microsoft.com/office/word/2010/wordprocessingShape">
                    <wps:wsp>
                      <wps:cNvSpPr/>
                      <wps:cNvPr id="3" name="Shape 3"/>
                      <wps:spPr>
                        <a:xfrm>
                          <a:off x="3118738" y="3406620"/>
                          <a:ext cx="4454525" cy="746760"/>
                        </a:xfrm>
                        <a:custGeom>
                          <a:rect b="b" l="l" r="r" t="t"/>
                          <a:pathLst>
                            <a:path extrusionOk="0" h="746760" w="4454525">
                              <a:moveTo>
                                <a:pt x="0" y="0"/>
                              </a:moveTo>
                              <a:lnTo>
                                <a:pt x="0" y="746760"/>
                              </a:lnTo>
                              <a:lnTo>
                                <a:pt x="4454525" y="746760"/>
                              </a:lnTo>
                              <a:lnTo>
                                <a:pt x="4454525"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Analyse and respond to a variety of literary texts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464050" cy="756285"/>
                        </a:xfrm>
                        <a:prstGeom prst="rect"/>
                        <a:ln/>
                      </pic:spPr>
                    </pic:pic>
                  </a:graphicData>
                </a:graphic>
              </wp:anchor>
            </w:drawing>
          </mc:Fallback>
        </mc:AlternateContent>
      </w:r>
    </w:p>
    <w:p w:rsidR="00000000" w:rsidDel="00000000" w:rsidP="00000000" w:rsidRDefault="00000000" w:rsidRPr="00000000" w14:paraId="00000341">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t xml:space="preserve">3  </w:t>
      </w:r>
      <w:r w:rsidDel="00000000" w:rsidR="00000000" w:rsidRPr="00000000">
        <w:rPr>
          <w:rtl w:val="0"/>
        </w:rPr>
      </w:r>
    </w:p>
    <w:p w:rsidR="00000000" w:rsidDel="00000000" w:rsidP="00000000" w:rsidRDefault="00000000" w:rsidRPr="00000000" w14:paraId="00000342">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5 </w:t>
      </w:r>
    </w:p>
    <w:p w:rsidR="00000000" w:rsidDel="00000000" w:rsidP="00000000" w:rsidRDefault="00000000" w:rsidRPr="00000000" w14:paraId="00000343">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Communication Studies and Language</w:t>
      </w:r>
    </w:p>
    <w:p w:rsidR="00000000" w:rsidDel="00000000" w:rsidP="00000000" w:rsidRDefault="00000000" w:rsidRPr="00000000" w14:paraId="00000344">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Language </w:t>
      </w:r>
    </w:p>
    <w:p w:rsidR="00000000" w:rsidDel="00000000" w:rsidP="00000000" w:rsidRDefault="00000000" w:rsidRPr="00000000" w14:paraId="00000345">
      <w:pPr>
        <w:spacing w:after="0" w:lineRule="auto"/>
        <w:ind w:left="720" w:firstLine="0"/>
        <w:rPr>
          <w:color w:val="000000"/>
        </w:rPr>
      </w:pPr>
      <w:r w:rsidDel="00000000" w:rsidR="00000000" w:rsidRPr="00000000">
        <w:rPr>
          <w:rtl w:val="0"/>
        </w:rPr>
      </w:r>
    </w:p>
    <w:tbl>
      <w:tblPr>
        <w:tblStyle w:val="Table16"/>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8969"/>
        <w:tblGridChange w:id="0">
          <w:tblGrid>
            <w:gridCol w:w="1242"/>
            <w:gridCol w:w="8969"/>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4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48">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4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r>
          </w:p>
          <w:p w:rsidR="00000000" w:rsidDel="00000000" w:rsidP="00000000" w:rsidRDefault="00000000" w:rsidRPr="00000000" w14:paraId="000003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credited with this unit standard can:</w:t>
            </w:r>
          </w:p>
          <w:p w:rsidR="00000000" w:rsidDel="00000000" w:rsidP="00000000" w:rsidRDefault="00000000" w:rsidRPr="00000000" w14:paraId="000003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3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3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3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p>
        </w:tc>
      </w:tr>
      <w:tr>
        <w:trPr>
          <w:cantSplit w:val="0"/>
          <w:trHeight w:val="156" w:hRule="atLeast"/>
          <w:tblHeader w:val="0"/>
        </w:trPr>
        <w:tc>
          <w:tcPr>
            <w:gridSpan w:val="2"/>
            <w:shd w:fill="dfdfdf" w:val="clear"/>
          </w:tcPr>
          <w:p w:rsidR="00000000" w:rsidDel="00000000" w:rsidP="00000000" w:rsidRDefault="00000000" w:rsidRPr="00000000" w14:paraId="0000034F">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8" w:hRule="atLeast"/>
          <w:tblHeader w:val="0"/>
        </w:trPr>
        <w:tc>
          <w:tcPr>
            <w:gridSpan w:val="2"/>
            <w:shd w:fill="auto" w:val="clear"/>
          </w:tcPr>
          <w:p w:rsidR="00000000" w:rsidDel="00000000" w:rsidP="00000000" w:rsidRDefault="00000000" w:rsidRPr="00000000" w14:paraId="00000351">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credit calculation is based on the assumption that learners are already competent in terms of the following outcomes or areas of learning when starting to learn towards this unit standard: NQF Level 2 unit standards. </w:t>
            </w:r>
          </w:p>
          <w:p w:rsidR="00000000" w:rsidDel="00000000" w:rsidP="00000000" w:rsidRDefault="00000000" w:rsidRPr="00000000" w14:paraId="0000035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US: FET S/10 Respond to literary texts</w:t>
            </w:r>
            <w:r w:rsidDel="00000000" w:rsidR="00000000" w:rsidRPr="00000000">
              <w:rPr>
                <w:rFonts w:ascii="Century Gothic" w:cs="Century Gothic" w:eastAsia="Century Gothic" w:hAnsi="Century Gothic"/>
                <w:b w:val="1"/>
                <w:bCs w:val="1"/>
                <w:color w:val="000000"/>
                <w:sz w:val="20"/>
                <w:szCs w:val="20"/>
                <w:rtl w:val="0"/>
              </w:rPr>
              <w:t xml:space="preserve"> </w:t>
            </w:r>
          </w:p>
        </w:tc>
      </w:tr>
    </w:tbl>
    <w:p w:rsidR="00000000" w:rsidDel="00000000" w:rsidP="00000000" w:rsidRDefault="00000000" w:rsidRPr="00000000" w14:paraId="00000354">
      <w:pPr>
        <w:spacing w:line="276" w:lineRule="auto"/>
        <w:jc w:val="left"/>
        <w:rPr>
          <w:rFonts w:ascii="Century Gothic" w:cs="Century Gothic" w:eastAsia="Century Gothic" w:hAnsi="Century Gothic"/>
          <w:b w:val="1"/>
          <w:bCs w:val="1"/>
          <w:sz w:val="32"/>
          <w:szCs w:val="32"/>
        </w:rPr>
      </w:pPr>
      <w:r w:rsidDel="00000000" w:rsidR="00000000" w:rsidRPr="00000000">
        <w:rPr>
          <w:rtl w:val="0"/>
        </w:rPr>
      </w:r>
    </w:p>
    <w:p w:rsidR="00000000" w:rsidDel="00000000" w:rsidP="00000000" w:rsidRDefault="00000000" w:rsidRPr="00000000" w14:paraId="00000355">
      <w:pPr>
        <w:shd w:fill="a6a6a6" w:val="clea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w:t>
            </w:r>
          </w:p>
        </w:tc>
      </w:tr>
      <w:tr>
        <w:trPr>
          <w:cantSplit w:val="0"/>
          <w:trHeight w:val="388" w:hRule="atLeast"/>
          <w:tblHeader w:val="0"/>
        </w:trPr>
        <w:tc>
          <w:tcPr>
            <w:shd w:fill="a6a6a6" w:val="clear"/>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your understanding of  essential strategies of critical reading</w:t>
            </w:r>
          </w:p>
        </w:tc>
      </w:tr>
    </w:tbl>
    <w:p w:rsidR="00000000" w:rsidDel="00000000" w:rsidP="00000000" w:rsidRDefault="00000000" w:rsidRPr="00000000" w14:paraId="0000035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5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2</w:t>
            </w:r>
          </w:p>
        </w:tc>
      </w:tr>
      <w:tr>
        <w:trPr>
          <w:cantSplit w:val="0"/>
          <w:tblHeader w:val="0"/>
        </w:trPr>
        <w:tc>
          <w:tcPr>
            <w:shd w:fill="a6a6a6"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to read critically?</w:t>
            </w:r>
          </w:p>
        </w:tc>
      </w:tr>
    </w:tbl>
    <w:p w:rsidR="00000000" w:rsidDel="00000000" w:rsidP="00000000" w:rsidRDefault="00000000" w:rsidRPr="00000000" w14:paraId="000003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5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3</w:t>
            </w:r>
          </w:p>
        </w:tc>
      </w:tr>
      <w:tr>
        <w:trPr>
          <w:cantSplit w:val="0"/>
          <w:trHeight w:val="472" w:hRule="atLeast"/>
          <w:tblHeader w:val="0"/>
        </w:trPr>
        <w:tc>
          <w:tcPr>
            <w:shd w:fill="a6a6a6" w:val="clea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and describe  the strategies to improve listening skills</w:t>
            </w:r>
          </w:p>
        </w:tc>
      </w:tr>
    </w:tbl>
    <w:p w:rsidR="00000000" w:rsidDel="00000000" w:rsidP="00000000" w:rsidRDefault="00000000" w:rsidRPr="00000000" w14:paraId="000003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F">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bfbfbf" w:val="clear"/>
          </w:tcPr>
          <w:p w:rsidR="00000000" w:rsidDel="00000000" w:rsidP="00000000" w:rsidRDefault="00000000" w:rsidRPr="00000000" w14:paraId="00000362">
            <w:pPr>
              <w:spacing w:line="360" w:lineRule="auto"/>
              <w:ind w:left="-180" w:firstLine="0"/>
              <w:rPr>
                <w:rFonts w:ascii="Century Gothic" w:cs="Century Gothic" w:eastAsia="Century Gothic" w:hAnsi="Century Gothic"/>
              </w:rPr>
            </w:pPr>
            <w:bookmarkStart w:colFirst="0" w:colLast="0" w:name="_6nh680ckijtz" w:id="1"/>
            <w:bookmarkEnd w:id="1"/>
            <w:r w:rsidDel="00000000" w:rsidR="00000000" w:rsidRPr="00000000">
              <w:rPr>
                <w:rFonts w:ascii="Century Gothic" w:cs="Century Gothic" w:eastAsia="Century Gothic" w:hAnsi="Century Gothic"/>
                <w:b w:val="1"/>
                <w:bCs w:val="1"/>
                <w:rtl w:val="0"/>
              </w:rPr>
              <w:t xml:space="preserve">   Why does context influence the way we understand texts?</w:t>
            </w:r>
            <w:r w:rsidDel="00000000" w:rsidR="00000000" w:rsidRPr="00000000">
              <w:rPr>
                <w:rtl w:val="0"/>
              </w:rPr>
            </w:r>
          </w:p>
        </w:tc>
      </w:tr>
    </w:tbl>
    <w:p w:rsidR="00000000" w:rsidDel="00000000" w:rsidP="00000000" w:rsidRDefault="00000000" w:rsidRPr="00000000" w14:paraId="0000036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64">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6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5</w:t>
            </w:r>
          </w:p>
        </w:tc>
      </w:tr>
      <w:tr>
        <w:trPr>
          <w:cantSplit w:val="0"/>
          <w:tblHeader w:val="0"/>
        </w:trPr>
        <w:tc>
          <w:tcPr>
            <w:shd w:fill="a6a6a6" w:val="clear"/>
          </w:tcPr>
          <w:p w:rsidR="00000000" w:rsidDel="00000000" w:rsidP="00000000" w:rsidRDefault="00000000" w:rsidRPr="00000000" w14:paraId="0000036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What is Point of View?</w:t>
            </w:r>
            <w:r w:rsidDel="00000000" w:rsidR="00000000" w:rsidRPr="00000000">
              <w:rPr>
                <w:rtl w:val="0"/>
              </w:rPr>
            </w:r>
          </w:p>
        </w:tc>
      </w:tr>
    </w:tbl>
    <w:p w:rsidR="00000000" w:rsidDel="00000000" w:rsidP="00000000" w:rsidRDefault="00000000" w:rsidRPr="00000000" w14:paraId="0000036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68">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6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6</w:t>
            </w:r>
          </w:p>
        </w:tc>
      </w:tr>
      <w:tr>
        <w:trPr>
          <w:cantSplit w:val="0"/>
          <w:trHeight w:val="702" w:hRule="atLeast"/>
          <w:tblHeader w:val="0"/>
        </w:trPr>
        <w:tc>
          <w:tcPr>
            <w:shd w:fill="a6a6a6" w:val="clear"/>
          </w:tcPr>
          <w:p w:rsidR="00000000" w:rsidDel="00000000" w:rsidP="00000000" w:rsidRDefault="00000000" w:rsidRPr="00000000" w14:paraId="0000036A">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Discuss the human experiences and values in texts</w:t>
            </w:r>
            <w:r w:rsidDel="00000000" w:rsidR="00000000" w:rsidRPr="00000000">
              <w:rPr>
                <w:rtl w:val="0"/>
              </w:rPr>
            </w:r>
          </w:p>
        </w:tc>
      </w:tr>
    </w:tbl>
    <w:p w:rsidR="00000000" w:rsidDel="00000000" w:rsidP="00000000" w:rsidRDefault="00000000" w:rsidRPr="00000000" w14:paraId="0000036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6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7</w:t>
            </w:r>
          </w:p>
        </w:tc>
      </w:tr>
      <w:tr>
        <w:trPr>
          <w:cantSplit w:val="0"/>
          <w:tblHeader w:val="0"/>
        </w:trPr>
        <w:tc>
          <w:tcPr>
            <w:shd w:fill="a6a6a6" w:val="clear"/>
          </w:tcPr>
          <w:p w:rsidR="00000000" w:rsidDel="00000000" w:rsidP="00000000" w:rsidRDefault="00000000" w:rsidRPr="00000000" w14:paraId="0000036D">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Critical Approaches to Interpreting Text</w:t>
            </w:r>
            <w:r w:rsidDel="00000000" w:rsidR="00000000" w:rsidRPr="00000000">
              <w:rPr>
                <w:rtl w:val="0"/>
              </w:rPr>
            </w:r>
          </w:p>
        </w:tc>
      </w:tr>
    </w:tbl>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6F">
      <w:pPr>
        <w:spacing w:after="0" w:line="360" w:lineRule="auto"/>
        <w:ind w:left="360" w:firstLine="0"/>
        <w:rPr>
          <w:rFonts w:ascii="Century Gothic" w:cs="Century Gothic" w:eastAsia="Century Gothic" w:hAnsi="Century Gothic"/>
          <w:color w:val="ff0000"/>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8</w:t>
            </w:r>
          </w:p>
        </w:tc>
      </w:tr>
      <w:tr>
        <w:trPr>
          <w:cantSplit w:val="0"/>
          <w:tblHeader w:val="0"/>
        </w:trPr>
        <w:tc>
          <w:tcPr>
            <w:shd w:fill="a6a6a6" w:val="clear"/>
          </w:tcPr>
          <w:p w:rsidR="00000000" w:rsidDel="00000000" w:rsidP="00000000" w:rsidRDefault="00000000" w:rsidRPr="00000000" w14:paraId="00000371">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How to develop a theme when writing?</w:t>
            </w:r>
            <w:r w:rsidDel="00000000" w:rsidR="00000000" w:rsidRPr="00000000">
              <w:rPr>
                <w:rtl w:val="0"/>
              </w:rPr>
            </w:r>
          </w:p>
        </w:tc>
      </w:tr>
    </w:tbl>
    <w:p w:rsidR="00000000" w:rsidDel="00000000" w:rsidP="00000000" w:rsidRDefault="00000000" w:rsidRPr="00000000" w14:paraId="00000372">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9</w:t>
            </w:r>
          </w:p>
        </w:tc>
      </w:tr>
      <w:tr>
        <w:trPr>
          <w:cantSplit w:val="0"/>
          <w:tblHeader w:val="0"/>
        </w:trPr>
        <w:tc>
          <w:tcPr>
            <w:shd w:fill="a6a6a6" w:val="clear"/>
          </w:tcPr>
          <w:p w:rsidR="00000000" w:rsidDel="00000000" w:rsidP="00000000" w:rsidRDefault="00000000" w:rsidRPr="00000000" w14:paraId="00000374">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stylistic devices</w:t>
            </w:r>
            <w:r w:rsidDel="00000000" w:rsidR="00000000" w:rsidRPr="00000000">
              <w:rPr>
                <w:rtl w:val="0"/>
              </w:rPr>
            </w:r>
          </w:p>
        </w:tc>
      </w:tr>
    </w:tbl>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10</w:t>
            </w:r>
          </w:p>
        </w:tc>
      </w:tr>
      <w:tr>
        <w:trPr>
          <w:cantSplit w:val="0"/>
          <w:tblHeader w:val="0"/>
        </w:trPr>
        <w:tc>
          <w:tcPr>
            <w:shd w:fill="a6a6a6" w:val="clear"/>
          </w:tcPr>
          <w:p w:rsidR="00000000" w:rsidDel="00000000" w:rsidP="00000000" w:rsidRDefault="00000000" w:rsidRPr="00000000" w14:paraId="0000037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the effects of an overly biased essay</w:t>
            </w:r>
            <w:r w:rsidDel="00000000" w:rsidR="00000000" w:rsidRPr="00000000">
              <w:rPr>
                <w:rtl w:val="0"/>
              </w:rPr>
            </w:r>
          </w:p>
        </w:tc>
      </w:tr>
    </w:tbl>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7A">
      <w:pPr>
        <w:spacing w:after="0" w:line="360" w:lineRule="auto"/>
        <w:ind w:left="360" w:firstLine="0"/>
        <w:rPr>
          <w:rFonts w:ascii="Century Gothic" w:cs="Century Gothic" w:eastAsia="Century Gothic" w:hAnsi="Century Gothic"/>
          <w:color w:val="ff0000"/>
        </w:rPr>
      </w:pPr>
      <w:r w:rsidDel="00000000" w:rsidR="00000000" w:rsidRPr="00000000">
        <w:rPr>
          <w:rtl w:val="0"/>
        </w:rPr>
      </w:r>
    </w:p>
    <w:tbl>
      <w:tblPr>
        <w:tblStyle w:val="Table27"/>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11</w:t>
            </w:r>
          </w:p>
        </w:tc>
      </w:tr>
      <w:tr>
        <w:trPr>
          <w:cantSplit w:val="0"/>
          <w:tblHeader w:val="0"/>
        </w:trPr>
        <w:tc>
          <w:tcPr>
            <w:shd w:fill="a6a6a6" w:val="clear"/>
          </w:tcPr>
          <w:p w:rsidR="00000000" w:rsidDel="00000000" w:rsidP="00000000" w:rsidRDefault="00000000" w:rsidRPr="00000000" w14:paraId="0000037C">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effects of poor writing skill</w:t>
            </w:r>
            <w:r w:rsidDel="00000000" w:rsidR="00000000" w:rsidRPr="00000000">
              <w:rPr>
                <w:rtl w:val="0"/>
              </w:rPr>
            </w:r>
          </w:p>
        </w:tc>
      </w:tr>
    </w:tbl>
    <w:p w:rsidR="00000000" w:rsidDel="00000000" w:rsidP="00000000" w:rsidRDefault="00000000" w:rsidRPr="00000000" w14:paraId="0000037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7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12</w:t>
            </w:r>
          </w:p>
        </w:tc>
      </w:tr>
      <w:tr>
        <w:trPr>
          <w:cantSplit w:val="0"/>
          <w:tblHeader w:val="0"/>
        </w:trPr>
        <w:tc>
          <w:tcPr>
            <w:shd w:fill="a6a6a6" w:val="clear"/>
          </w:tcPr>
          <w:p w:rsidR="00000000" w:rsidDel="00000000" w:rsidP="00000000" w:rsidRDefault="00000000" w:rsidRPr="00000000" w14:paraId="0000037F">
            <w:pPr>
              <w:spacing w:line="360" w:lineRule="auto"/>
              <w:ind w:left="-18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Demonstrate your understanding  of ways to respond to literature</w:t>
            </w:r>
            <w:r w:rsidDel="00000000" w:rsidR="00000000" w:rsidRPr="00000000">
              <w:rPr>
                <w:rtl w:val="0"/>
              </w:rPr>
            </w:r>
          </w:p>
        </w:tc>
      </w:tr>
    </w:tbl>
    <w:p w:rsidR="00000000" w:rsidDel="00000000" w:rsidP="00000000" w:rsidRDefault="00000000" w:rsidRPr="00000000" w14:paraId="0000038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tbl>
      <w:tblPr>
        <w:tblStyle w:val="Table2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83">
            <w:pPr>
              <w:spacing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line="360" w:lineRule="auto"/>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F">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p>
          <w:p w:rsidR="00000000" w:rsidDel="00000000" w:rsidP="00000000" w:rsidRDefault="00000000" w:rsidRPr="00000000" w14:paraId="00000396">
            <w:pPr>
              <w:pStyle w:val="Heading1"/>
              <w:tabs>
                <w:tab w:val="left" w:leader="none" w:pos="6620"/>
              </w:tabs>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9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A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B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