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632423" w:val="clear"/>
            <w:vAlign w:val="top"/>
          </w:tcPr>
          <w:p w:rsidR="00000000" w:rsidDel="00000000" w:rsidP="00000000" w:rsidRDefault="00000000" w:rsidRPr="00000000" w14:paraId="00000002">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tcBorders>
              <w:top w:color="000000" w:space="0" w:sz="24" w:val="single"/>
              <w:left w:color="000000" w:space="0" w:sz="24" w:val="single"/>
              <w:bottom w:color="000000" w:space="0" w:sz="24" w:val="single"/>
              <w:right w:color="000000" w:space="0" w:sz="24" w:val="single"/>
            </w:tcBorders>
            <w:shd w:fill="632423" w:val="clear"/>
            <w:vAlign w:val="top"/>
          </w:tcPr>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SAQA :</w:t>
            </w:r>
            <w:r w:rsidDel="00000000" w:rsidR="00000000" w:rsidRPr="00000000">
              <w:rPr>
                <w:rFonts w:ascii="Century Gothic" w:cs="Century Gothic" w:eastAsia="Century Gothic" w:hAnsi="Century Gothic"/>
                <w:sz w:val="32"/>
                <w:szCs w:val="32"/>
                <w:vertAlign w:val="baseline"/>
                <w:rtl w:val="0"/>
              </w:rPr>
              <w:t xml:space="preserve"> </w:t>
            </w:r>
            <w:r w:rsidDel="00000000" w:rsidR="00000000" w:rsidRPr="00000000">
              <w:rPr>
                <w:rFonts w:ascii="Century Gothic" w:cs="Century Gothic" w:eastAsia="Century Gothic" w:hAnsi="Century Gothic"/>
                <w:b w:val="1"/>
                <w:bCs w:val="1"/>
                <w:color w:val="ffffff"/>
                <w:sz w:val="32"/>
                <w:szCs w:val="32"/>
                <w:vertAlign w:val="baseline"/>
                <w:rtl w:val="0"/>
              </w:rPr>
              <w:t xml:space="preserve">119465</w:t>
            </w:r>
            <w:r w:rsidDel="00000000" w:rsidR="00000000" w:rsidRPr="00000000">
              <w:rPr>
                <w:rtl w:val="0"/>
              </w:rPr>
            </w:r>
          </w:p>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6">
            <w:pPr>
              <w:spacing w:after="0" w:line="24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WRITE/PRESENT/SIGN FOR A WIDE RANGE OF CONTEXTS</w:t>
            </w:r>
            <w:r w:rsidDel="00000000" w:rsidR="00000000" w:rsidRPr="00000000">
              <w:rPr>
                <w:rtl w:val="0"/>
              </w:rPr>
            </w:r>
          </w:p>
        </w:tc>
      </w:tr>
    </w:tbl>
    <w:p w:rsidR="00000000" w:rsidDel="00000000" w:rsidP="00000000" w:rsidRDefault="00000000" w:rsidRPr="00000000" w14:paraId="00000007">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8">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9">
      <w:pPr>
        <w:spacing w:after="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B">
      <w:pPr>
        <w:widowControl w:val="0"/>
        <w:spacing w:after="0" w:before="19" w:lineRule="auto"/>
        <w:ind w:left="4051" w:firstLine="0"/>
        <w:rPr>
          <w:rFonts w:ascii="Century Gothic" w:cs="Century Gothic" w:eastAsia="Century Gothic" w:hAnsi="Century Gothic"/>
          <w:b w:val="0"/>
          <w:bCs w:val="0"/>
          <w:sz w:val="32"/>
          <w:szCs w:val="32"/>
          <w:vertAlign w:val="baseline"/>
        </w:rPr>
      </w:pPr>
      <w:r w:rsidDel="00000000" w:rsidR="00000000" w:rsidRPr="00000000">
        <w:rPr>
          <w:rtl w:val="0"/>
        </w:rPr>
      </w:r>
    </w:p>
    <w:p w:rsidR="00000000" w:rsidDel="00000000" w:rsidP="00000000" w:rsidRDefault="00000000" w:rsidRPr="00000000" w14:paraId="0000000C">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D">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E">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Facilitator Information:</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Name &amp; Surname:</w:t>
            </w:r>
          </w:p>
        </w:tc>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Organization:</w:t>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Unit/Dept:</w:t>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Facilitator Name:</w:t>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Started:</w:t>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of Completion:</w:t>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rights reserved. The copyright of this document, its previous editions and any annexure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2">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23">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24">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25">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26">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27">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28">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29">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2A">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2B">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2C">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2D">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2E">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2F">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0">
      <w:pPr>
        <w:widowControl w:val="0"/>
        <w:spacing w:after="0" w:lineRule="auto"/>
        <w:rPr>
          <w:rFonts w:ascii="Century Gothic" w:cs="Century Gothic" w:eastAsia="Century Gothic" w:hAnsi="Century Gothic"/>
          <w:sz w:val="24"/>
          <w:szCs w:val="24"/>
          <w:vertAlign w:val="baseline"/>
        </w:rPr>
      </w:pPr>
      <w:bookmarkStart w:colFirst="0" w:colLast="0" w:name="_2wysmhbylgmx" w:id="0"/>
      <w:bookmarkEnd w:id="0"/>
      <w:r w:rsidDel="00000000" w:rsidR="00000000" w:rsidRPr="00000000">
        <w:br w:type="page"/>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Facilitator Guide Introduction</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3676" w:hRule="atLeast"/>
          <w:tblHeader w:val="0"/>
        </w:trPr>
        <w:tc>
          <w:tcP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35">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sz w:val="20"/>
                <w:szCs w:val="20"/>
                <w:vertAlign w:val="baseline"/>
                <w:rtl w:val="0"/>
              </w:rPr>
              <w:t xml:space="preserve">write/present/sign for a wide range of contexts</w:t>
            </w:r>
            <w:r w:rsidDel="00000000" w:rsidR="00000000" w:rsidRPr="00000000">
              <w:rPr>
                <w:rFonts w:ascii="Century Gothic" w:cs="Century Gothic" w:eastAsia="Century Gothic" w:hAnsi="Century Gothic"/>
                <w:sz w:val="20"/>
                <w:szCs w:val="20"/>
                <w:vertAlign w:val="baseline"/>
                <w:rtl w:val="0"/>
              </w:rPr>
              <w:t xml:space="preserve">, and forms part of a series of Facilitator Guides that have been developed for </w:t>
            </w:r>
          </w:p>
          <w:p w:rsidR="00000000" w:rsidDel="00000000" w:rsidP="00000000" w:rsidRDefault="00000000" w:rsidRPr="00000000" w14:paraId="00000036">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purpose of this Facilitator Guide is to assist facilitators in delivering training sessions, related to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write/present/sign for a wide range of contexts</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3F">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40">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42">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43">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Credit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spacing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119465</w:t>
            </w:r>
            <w:r w:rsidDel="00000000" w:rsidR="00000000" w:rsidRPr="00000000">
              <w:rPr>
                <w:rtl w:val="0"/>
              </w:rPr>
            </w:r>
          </w:p>
        </w:tc>
        <w:tc>
          <w:tcPr>
            <w:gridSpan w:val="2"/>
            <w:tcBorders>
              <w:right w:color="000000" w:space="0" w:sz="4" w:val="single"/>
            </w:tcBorders>
            <w:vAlign w:val="top"/>
          </w:tcPr>
          <w:p w:rsidR="00000000" w:rsidDel="00000000" w:rsidP="00000000" w:rsidRDefault="00000000" w:rsidRPr="00000000" w14:paraId="00000045">
            <w:pPr>
              <w:spacing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write/present/sign for a wide range of contexts</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47">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3</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48">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spacing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4A">
            <w:pPr>
              <w:numPr>
                <w:ilvl w:val="0"/>
                <w:numId w:val="2"/>
              </w:numPr>
              <w:spacing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To understand the facilitation methodology and strategy to be adopted for this learning program</w:t>
            </w:r>
          </w:p>
          <w:p w:rsidR="00000000" w:rsidDel="00000000" w:rsidP="00000000" w:rsidRDefault="00000000" w:rsidRPr="00000000" w14:paraId="0000004B">
            <w:pPr>
              <w:numPr>
                <w:ilvl w:val="0"/>
                <w:numId w:val="2"/>
              </w:numPr>
              <w:spacing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To provide the necessary learner support and guidance during the training session</w:t>
            </w:r>
          </w:p>
        </w:tc>
      </w:tr>
      <w:tr>
        <w:trPr>
          <w:cantSplit w:val="0"/>
          <w:tblHeader w:val="0"/>
        </w:trPr>
        <w:tc>
          <w:tcP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Outcomes</w:t>
            </w:r>
            <w:r w:rsidDel="00000000" w:rsidR="00000000" w:rsidRPr="00000000">
              <w:rPr>
                <w:rtl w:val="0"/>
              </w:rPr>
            </w:r>
          </w:p>
        </w:tc>
        <w:tc>
          <w:tcPr>
            <w:gridSpan w:val="4"/>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At the end of this module, you will be able to:</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Write/sign for a specified audience and purpose</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language structures and features to produce coherent and cohesive texts for a wide range of contexts</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Draft own writing/signing and edit to improve clarity and correctness</w:t>
            </w:r>
          </w:p>
        </w:tc>
      </w:tr>
      <w:tr>
        <w:trPr>
          <w:cantSplit w:val="0"/>
          <w:tblHeader w:val="0"/>
        </w:trPr>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58">
            <w:pPr>
              <w:numPr>
                <w:ilvl w:val="0"/>
                <w:numId w:val="5"/>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White board and/or Flipcharts</w:t>
            </w:r>
          </w:p>
          <w:p w:rsidR="00000000" w:rsidDel="00000000" w:rsidP="00000000" w:rsidRDefault="00000000" w:rsidRPr="00000000" w14:paraId="00000059">
            <w:pPr>
              <w:numPr>
                <w:ilvl w:val="0"/>
                <w:numId w:val="5"/>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Laptop &amp; Data Projector (not compulsory)</w:t>
            </w:r>
          </w:p>
          <w:p w:rsidR="00000000" w:rsidDel="00000000" w:rsidP="00000000" w:rsidRDefault="00000000" w:rsidRPr="00000000" w14:paraId="0000005A">
            <w:pPr>
              <w:numPr>
                <w:ilvl w:val="0"/>
                <w:numId w:val="5"/>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Facilitator &amp; Learner Guide</w:t>
            </w:r>
          </w:p>
          <w:p w:rsidR="00000000" w:rsidDel="00000000" w:rsidP="00000000" w:rsidRDefault="00000000" w:rsidRPr="00000000" w14:paraId="0000005B">
            <w:pPr>
              <w:numPr>
                <w:ilvl w:val="0"/>
                <w:numId w:val="5"/>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Workbook</w:t>
            </w:r>
          </w:p>
          <w:p w:rsidR="00000000" w:rsidDel="00000000" w:rsidP="00000000" w:rsidRDefault="00000000" w:rsidRPr="00000000" w14:paraId="0000005C">
            <w:pPr>
              <w:numPr>
                <w:ilvl w:val="0"/>
                <w:numId w:val="5"/>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61">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Contact /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62">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53" w:hRule="atLeast"/>
          <w:tblHeader w:val="0"/>
        </w:trPr>
        <w:tc>
          <w:tcPr>
            <w:vMerge w:val="continue"/>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66">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67">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6B">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practical</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6C">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0">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1">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199" w:hRule="atLeast"/>
          <w:tblHeader w:val="0"/>
        </w:trPr>
        <w:tc>
          <w:tcPr>
            <w:vMerge w:val="continue"/>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75">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76">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079">
      <w:pPr>
        <w:tabs>
          <w:tab w:val="left" w:leader="none" w:pos="3994"/>
        </w:tabs>
        <w:rPr>
          <w:rFonts w:ascii="Century Gothic" w:cs="Century Gothic" w:eastAsia="Century Gothic" w:hAnsi="Century Gothic"/>
          <w:sz w:val="24"/>
          <w:szCs w:val="24"/>
          <w:vertAlign w:val="baseline"/>
        </w:rPr>
        <w:sectPr>
          <w:footerReference r:id="rId7" w:type="default"/>
          <w:pgSz w:h="15840" w:w="12240" w:orient="portrait"/>
          <w:pgMar w:bottom="993" w:top="1440" w:left="1440" w:right="1440" w:header="720" w:footer="288"/>
          <w:pgNumType w:start="1"/>
          <w:titlePg w:val="1"/>
        </w:sectPr>
      </w:pPr>
      <w:r w:rsidDel="00000000" w:rsidR="00000000" w:rsidRPr="00000000">
        <w:rPr>
          <w:rtl w:val="0"/>
        </w:rPr>
      </w:r>
    </w:p>
    <w:p w:rsidR="00000000" w:rsidDel="00000000" w:rsidP="00000000" w:rsidRDefault="00000000" w:rsidRPr="00000000" w14:paraId="0000007A">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Facilitator’s Checklist &amp; Training Aids</w:t>
      </w:r>
      <w:r w:rsidDel="00000000" w:rsidR="00000000" w:rsidRPr="00000000">
        <w:rPr>
          <w:rtl w:val="0"/>
        </w:rPr>
      </w:r>
    </w:p>
    <w:tbl>
      <w:tblPr>
        <w:tblStyle w:val="Table4"/>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7B">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Guides and Learner Workbook</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Visual aids, etc.</w:t>
            </w:r>
          </w:p>
        </w:tc>
      </w:tr>
    </w:tbl>
    <w:p w:rsidR="00000000" w:rsidDel="00000000" w:rsidP="00000000" w:rsidRDefault="00000000" w:rsidRPr="00000000" w14:paraId="00000080">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81">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82">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tbl>
      <w:tblPr>
        <w:tblStyle w:val="Table5"/>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83">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84">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85">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86">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Qualification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8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8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89">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Unit Standard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8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8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8C">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Content Knowledge</w:t>
            </w:r>
            <w:r w:rsidDel="00000000" w:rsidR="00000000" w:rsidRPr="00000000">
              <w:rPr>
                <w:rFonts w:ascii="Century Gothic" w:cs="Century Gothic" w:eastAsia="Century Gothic" w:hAnsi="Century Gothic"/>
                <w:sz w:val="20"/>
                <w:szCs w:val="20"/>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8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8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8F">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Application knowledge</w:t>
            </w:r>
            <w:r w:rsidDel="00000000" w:rsidR="00000000" w:rsidRPr="00000000">
              <w:rPr>
                <w:rFonts w:ascii="Century Gothic" w:cs="Century Gothic" w:eastAsia="Century Gothic" w:hAnsi="Century Gothic"/>
                <w:sz w:val="20"/>
                <w:szCs w:val="20"/>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9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Contextualisation</w:t>
            </w:r>
            <w:r w:rsidDel="00000000" w:rsidR="00000000" w:rsidRPr="00000000">
              <w:rPr>
                <w:rFonts w:ascii="Century Gothic" w:cs="Century Gothic" w:eastAsia="Century Gothic" w:hAnsi="Century Gothic"/>
                <w:sz w:val="20"/>
                <w:szCs w:val="20"/>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9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0"/>
                <w:szCs w:val="20"/>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9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Enthusiasm &amp; Commitment</w:t>
            </w:r>
            <w:r w:rsidDel="00000000" w:rsidR="00000000" w:rsidRPr="00000000">
              <w:rPr>
                <w:rFonts w:ascii="Century Gothic" w:cs="Century Gothic" w:eastAsia="Century Gothic" w:hAnsi="Century Gothic"/>
                <w:sz w:val="20"/>
                <w:szCs w:val="20"/>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9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9B">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Enterprise knowledge</w:t>
            </w:r>
            <w:r w:rsidDel="00000000" w:rsidR="00000000" w:rsidRPr="00000000">
              <w:rPr>
                <w:rFonts w:ascii="Century Gothic" w:cs="Century Gothic" w:eastAsia="Century Gothic" w:hAnsi="Century Gothic"/>
                <w:sz w:val="20"/>
                <w:szCs w:val="20"/>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9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9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9E">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A1">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A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A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4">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A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7">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A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A">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A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D">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A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0">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B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3">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B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6">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B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9">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BC">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F">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C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C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C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0CB">
      <w:pPr>
        <w:tabs>
          <w:tab w:val="left" w:leader="none" w:pos="3994"/>
        </w:tabs>
        <w:spacing w:after="0" w:line="360" w:lineRule="auto"/>
        <w:rPr>
          <w:rFonts w:ascii="Century Gothic" w:cs="Century Gothic" w:eastAsia="Century Gothic" w:hAnsi="Century Gothic"/>
          <w:b w:val="0"/>
          <w:bCs w:val="0"/>
          <w:sz w:val="20"/>
          <w:szCs w:val="20"/>
          <w:vertAlign w:val="baseline"/>
        </w:rPr>
        <w:sectPr>
          <w:type w:val="nextPage"/>
          <w:pgSz w:h="15840" w:w="12240" w:orient="portrait"/>
          <w:pgMar w:bottom="993" w:top="1440" w:left="1440" w:right="1440" w:header="720" w:footer="720"/>
          <w:titlePg w:val="1"/>
        </w:sectPr>
      </w:pPr>
      <w:r w:rsidDel="00000000" w:rsidR="00000000" w:rsidRPr="00000000">
        <w:rPr>
          <w:rtl w:val="0"/>
        </w:rPr>
      </w:r>
    </w:p>
    <w:p w:rsidR="00000000" w:rsidDel="00000000" w:rsidP="00000000" w:rsidRDefault="00000000" w:rsidRPr="00000000" w14:paraId="000000CC">
      <w:pPr>
        <w:shd w:fill="f2f2f2" w:val="clear"/>
        <w:tabs>
          <w:tab w:val="left" w:leader="none" w:pos="3994"/>
        </w:tabs>
        <w:spacing w:after="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6"/>
        <w:tblW w:w="9229.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91"/>
        <w:gridCol w:w="1316"/>
        <w:gridCol w:w="2130"/>
        <w:gridCol w:w="2433"/>
        <w:gridCol w:w="1359"/>
        <w:tblGridChange w:id="0">
          <w:tblGrid>
            <w:gridCol w:w="1991"/>
            <w:gridCol w:w="1316"/>
            <w:gridCol w:w="2130"/>
            <w:gridCol w:w="2433"/>
            <w:gridCol w:w="1359"/>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2">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D3">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D4">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D5">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D6">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7">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D8">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D9">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DA">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DB">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C">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DD">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DF">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0">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1">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2">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Write/present/sign texts for a range of communicative contexts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3">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4">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5">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6">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Century Gothic" w:cs="Century Gothic" w:eastAsia="Century Gothic" w:hAnsi="Century Gothic"/>
          <w:b w:val="0"/>
          <w:bCs w:val="0"/>
          <w:i w:val="0"/>
          <w:iCs w:val="0"/>
          <w:smallCaps w:val="0"/>
          <w:strike w:val="0"/>
          <w:color w:val="000000"/>
          <w:sz w:val="28"/>
          <w:szCs w:val="28"/>
          <w:u w:val="none"/>
          <w:shd w:fill="auto" w:val="clear"/>
          <w:vertAlign w:val="baseline"/>
          <w:rtl w:val="0"/>
        </w:rPr>
        <w:t xml:space="preserve">TRAINING PROGRAM</w:t>
      </w:r>
    </w:p>
    <w:p w:rsidR="00000000" w:rsidDel="00000000" w:rsidP="00000000" w:rsidRDefault="00000000" w:rsidRPr="00000000" w14:paraId="000000EA">
      <w:pPr>
        <w:jc w:val="center"/>
        <w:rPr>
          <w:rFonts w:ascii="Century Gothic" w:cs="Century Gothic" w:eastAsia="Century Gothic" w:hAnsi="Century Gothic"/>
          <w:b w:val="0"/>
          <w:bCs w:val="0"/>
          <w:vertAlign w:val="baseline"/>
        </w:rPr>
      </w:pPr>
      <w:bookmarkStart w:colFirst="0" w:colLast="0" w:name="_ntf1bajclshb" w:id="1"/>
      <w:bookmarkEnd w:id="1"/>
      <w:r w:rsidDel="00000000" w:rsidR="00000000" w:rsidRPr="00000000">
        <w:rPr>
          <w:rFonts w:ascii="Century Gothic" w:cs="Century Gothic" w:eastAsia="Century Gothic" w:hAnsi="Century Gothic"/>
          <w:b w:val="1"/>
          <w:bCs w:val="1"/>
          <w:sz w:val="28"/>
          <w:szCs w:val="28"/>
          <w:u w:val="single"/>
          <w:vertAlign w:val="baseline"/>
          <w:rtl w:val="0"/>
        </w:rPr>
        <w:t xml:space="preserve">Briefing Session: Day 1</w:t>
      </w:r>
      <w:r w:rsidDel="00000000" w:rsidR="00000000" w:rsidRPr="00000000">
        <w:rPr>
          <w:rtl w:val="0"/>
        </w:rPr>
      </w:r>
    </w:p>
    <w:p w:rsidR="00000000" w:rsidDel="00000000" w:rsidP="00000000" w:rsidRDefault="00000000" w:rsidRPr="00000000" w14:paraId="000000E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rFonts w:ascii="Century Gothic" w:cs="Century Gothic" w:eastAsia="Century Gothic" w:hAnsi="Century Gothic"/>
          <w:b w:val="1"/>
          <w:bCs w:val="1"/>
          <w:i w:val="1"/>
          <w:iCs w:val="1"/>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000000"/>
          <w:sz w:val="24"/>
          <w:szCs w:val="24"/>
          <w:u w:val="none"/>
          <w:shd w:fill="auto" w:val="clear"/>
          <w:vertAlign w:val="baseline"/>
          <w:rtl w:val="0"/>
        </w:rPr>
        <w:t xml:space="preserve">1.</w:t>
        <w:tab/>
        <w:t xml:space="preserve">Introduction to the Learning Units</w:t>
      </w:r>
    </w:p>
    <w:bookmarkStart w:colFirst="0" w:colLast="0" w:name="cg62lvpp7owt" w:id="2"/>
    <w:bookmarkEnd w:id="2"/>
    <w:p w:rsidR="00000000" w:rsidDel="00000000" w:rsidP="00000000" w:rsidRDefault="00000000" w:rsidRPr="00000000" w14:paraId="000000EC">
      <w:pPr>
        <w:rPr>
          <w:rFonts w:ascii="Century Gothic" w:cs="Century Gothic" w:eastAsia="Century Gothic" w:hAnsi="Century Gothic"/>
          <w:b w:val="0"/>
          <w:bCs w:val="0"/>
          <w:vertAlign w:val="baseline"/>
        </w:rPr>
      </w:pPr>
      <w:r w:rsidDel="00000000" w:rsidR="00000000" w:rsidRPr="00000000">
        <w:rPr>
          <w:rtl w:val="0"/>
        </w:rPr>
      </w:r>
    </w:p>
    <w:tbl>
      <w:tblPr>
        <w:tblStyle w:val="Table7"/>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3526"/>
        <w:gridCol w:w="1276"/>
        <w:gridCol w:w="2727"/>
        <w:tblGridChange w:id="0">
          <w:tblGrid>
            <w:gridCol w:w="2394"/>
            <w:gridCol w:w="3526"/>
            <w:gridCol w:w="1276"/>
            <w:gridCol w:w="2727"/>
          </w:tblGrid>
        </w:tblGridChange>
      </w:tblGrid>
      <w:tr>
        <w:trPr>
          <w:cantSplit w:val="1"/>
          <w:tblHeader w:val="0"/>
        </w:trPr>
        <w:tc>
          <w:tcPr>
            <w:vMerge w:val="restart"/>
            <w:vAlign w:val="top"/>
          </w:tcPr>
          <w:p w:rsidR="00000000" w:rsidDel="00000000" w:rsidP="00000000" w:rsidRDefault="00000000" w:rsidRPr="00000000" w14:paraId="000000ED">
            <w:pPr>
              <w:spacing w:line="360" w:lineRule="auto"/>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3"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4" name="Shape 4"/>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 name="Shape 142"/>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3" name="Shape 143"/>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4" name="Shape 144"/>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5" name="Shape 145"/>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6" name="Shape 146"/>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7" name="Shape 147"/>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8" name="Shape 148"/>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9" name="Shape 149"/>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50" name="Shape 150"/>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1" name="Shape 151"/>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2" name="Shape 152"/>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3" name="Shape 153"/>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4" name="Shape 154"/>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5" name="Shape 155"/>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6" name="Shape 156"/>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7" name="Shape 157"/>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8" name="Shape 158"/>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9" name="Shape 159"/>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60" name="Shape 160"/>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1" name="Shape 161"/>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2" name="Shape 162"/>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3" name="Shape 163"/>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4" name="Shape 164"/>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5" name="Shape 165"/>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6" name="Shape 166"/>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7" name="Shape 167"/>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8" name="Shape 168"/>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9" name="Shape 169"/>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70" name="Shape 170"/>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1" name="Shape 171"/>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2" name="Shape 172"/>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3" name="Shape 173"/>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4" name="Shape 174"/>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5" name="Shape 175"/>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6" name="Shape 176"/>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7" name="Shape 177"/>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8" name="Shape 178"/>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9" name="Shape 179"/>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80" name="Shape 180"/>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1" name="Shape 181"/>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2" name="Shape 182"/>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3" name="Shape 183"/>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4" name="Shape 184"/>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5" name="Shape 185"/>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6" name="Shape 186"/>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7" name="Shape 187"/>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8" name="Shape 188"/>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9" name="Shape 189"/>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90" name="Shape 190"/>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1" name="Shape 191"/>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2" name="Shape 192"/>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3" name="Shape 193"/>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4" name="Shape 194"/>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5" name="Shape 195"/>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6" name="Shape 196"/>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7" name="Shape 197"/>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8" name="Shape 198"/>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9" name="Shape 199"/>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2" name="Shape 202"/>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3" name="Shape 203"/>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5" name="Shape 275"/>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0EE">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Start with an “ice-breaker”, and eventually discuss the global outcome of the learning units with learners and emphasise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0F2">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0F3">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0F4">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0F6">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Ice Breaker</w:t>
            </w:r>
          </w:p>
          <w:p w:rsidR="00000000" w:rsidDel="00000000" w:rsidP="00000000" w:rsidRDefault="00000000" w:rsidRPr="00000000" w14:paraId="000000F7">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Course expectations</w:t>
            </w:r>
          </w:p>
          <w:p w:rsidR="00000000" w:rsidDel="00000000" w:rsidP="00000000" w:rsidRDefault="00000000" w:rsidRPr="00000000" w14:paraId="000000F8">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Assessment Criteria</w:t>
            </w:r>
          </w:p>
          <w:p w:rsidR="00000000" w:rsidDel="00000000" w:rsidP="00000000" w:rsidRDefault="00000000" w:rsidRPr="00000000" w14:paraId="000000F9">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Learner’s Responsibilities</w:t>
            </w:r>
          </w:p>
        </w:tc>
        <w:tc>
          <w:tcPr>
            <w:vAlign w:val="top"/>
          </w:tcPr>
          <w:p w:rsidR="00000000" w:rsidDel="00000000" w:rsidP="00000000" w:rsidRDefault="00000000" w:rsidRPr="00000000" w14:paraId="000000F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15 min</w:t>
            </w:r>
            <w:r w:rsidDel="00000000" w:rsidR="00000000" w:rsidRPr="00000000">
              <w:rPr>
                <w:rtl w:val="0"/>
              </w:rPr>
            </w:r>
          </w:p>
          <w:p w:rsidR="00000000" w:rsidDel="00000000" w:rsidP="00000000" w:rsidRDefault="00000000" w:rsidRPr="00000000" w14:paraId="000000FB">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FC">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 </w:t>
            </w:r>
            <w:r w:rsidDel="00000000" w:rsidR="00000000" w:rsidRPr="00000000">
              <w:rPr>
                <w:rtl w:val="0"/>
              </w:rPr>
            </w:r>
          </w:p>
          <w:p w:rsidR="00000000" w:rsidDel="00000000" w:rsidP="00000000" w:rsidRDefault="00000000" w:rsidRPr="00000000" w14:paraId="000000FD">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FE">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 min </w:t>
            </w:r>
            <w:r w:rsidDel="00000000" w:rsidR="00000000" w:rsidRPr="00000000">
              <w:rPr>
                <w:rtl w:val="0"/>
              </w:rPr>
            </w:r>
          </w:p>
          <w:p w:rsidR="00000000" w:rsidDel="00000000" w:rsidP="00000000" w:rsidRDefault="00000000" w:rsidRPr="00000000" w14:paraId="000000FF">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00">
            <w:pPr>
              <w:jc w:val="cente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0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Please refer to Learner Guide and Assessment Guide for details.</w:t>
            </w:r>
          </w:p>
        </w:tc>
      </w:tr>
    </w:tbl>
    <w:p w:rsidR="00000000" w:rsidDel="00000000" w:rsidP="00000000" w:rsidRDefault="00000000" w:rsidRPr="00000000" w14:paraId="00000102">
      <w:pPr>
        <w:rPr>
          <w:rFonts w:ascii="Century Gothic" w:cs="Century Gothic" w:eastAsia="Century Gothic" w:hAnsi="Century Gothic"/>
          <w:b w:val="0"/>
          <w:bCs w:val="0"/>
          <w:vertAlign w:val="baseline"/>
        </w:rPr>
      </w:pPr>
      <w:bookmarkStart w:colFirst="0" w:colLast="0" w:name="_blhprwc8iv06" w:id="3"/>
      <w:bookmarkEnd w:id="3"/>
      <w:r w:rsidDel="00000000" w:rsidR="00000000" w:rsidRPr="00000000">
        <w:rPr>
          <w:rtl w:val="0"/>
        </w:rPr>
      </w:r>
    </w:p>
    <w:p w:rsidR="00000000" w:rsidDel="00000000" w:rsidP="00000000" w:rsidRDefault="00000000" w:rsidRPr="00000000" w14:paraId="0000010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rFonts w:ascii="Century Gothic" w:cs="Century Gothic" w:eastAsia="Century Gothic" w:hAnsi="Century Gothic"/>
          <w:b w:val="1"/>
          <w:bCs w:val="1"/>
          <w:i w:val="1"/>
          <w:iCs w:val="1"/>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000000"/>
          <w:sz w:val="24"/>
          <w:szCs w:val="24"/>
          <w:u w:val="none"/>
          <w:shd w:fill="auto" w:val="clear"/>
          <w:vertAlign w:val="baseline"/>
          <w:rtl w:val="0"/>
        </w:rPr>
        <w:t xml:space="preserve">2.</w:t>
        <w:tab/>
        <w:t xml:space="preserve">Training Ground Rules</w:t>
      </w:r>
    </w:p>
    <w:p w:rsidR="00000000" w:rsidDel="00000000" w:rsidP="00000000" w:rsidRDefault="00000000" w:rsidRPr="00000000" w14:paraId="00000104">
      <w:pPr>
        <w:rPr>
          <w:rFonts w:ascii="Century Gothic" w:cs="Century Gothic" w:eastAsia="Century Gothic" w:hAnsi="Century Gothic"/>
          <w:vertAlign w:val="baseline"/>
        </w:rPr>
      </w:pPr>
      <w:r w:rsidDel="00000000" w:rsidR="00000000" w:rsidRPr="00000000">
        <w:rPr>
          <w:rtl w:val="0"/>
        </w:rPr>
      </w:r>
    </w:p>
    <w:tbl>
      <w:tblPr>
        <w:tblStyle w:val="Table8"/>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3526"/>
        <w:gridCol w:w="1276"/>
        <w:gridCol w:w="2727"/>
        <w:tblGridChange w:id="0">
          <w:tblGrid>
            <w:gridCol w:w="2394"/>
            <w:gridCol w:w="3526"/>
            <w:gridCol w:w="1276"/>
            <w:gridCol w:w="2727"/>
          </w:tblGrid>
        </w:tblGridChange>
      </w:tblGrid>
      <w:tr>
        <w:trPr>
          <w:cantSplit w:val="1"/>
          <w:trHeight w:val="844" w:hRule="atLeast"/>
          <w:tblHeader w:val="0"/>
        </w:trPr>
        <w:tc>
          <w:tcPr>
            <w:vMerge w:val="restart"/>
            <w:vAlign w:val="top"/>
          </w:tcPr>
          <w:p w:rsidR="00000000" w:rsidDel="00000000" w:rsidP="00000000" w:rsidRDefault="00000000" w:rsidRPr="00000000" w14:paraId="00000105">
            <w:pPr>
              <w:spacing w:line="360" w:lineRule="auto"/>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4" name="Shape 4"/>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7" name="Shape 7"/>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8" name="Shape 8"/>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9" name="Shape 9"/>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0" name="Shape 10"/>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1" name="Shape 11"/>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2" name="Shape 12"/>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3" name="Shape 13"/>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 name="Shape 14"/>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 name="Shape 15"/>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6" name="Shape 16"/>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7" name="Shape 17"/>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8" name="Shape 18"/>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9" name="Shape 19"/>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20" name="Shape 20"/>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1" name="Shape 21"/>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2" name="Shape 22"/>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3" name="Shape 23"/>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4" name="Shape 24"/>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5" name="Shape 25"/>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6" name="Shape 26"/>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7" name="Shape 27"/>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8" name="Shape 28"/>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9" name="Shape 29"/>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30" name="Shape 30"/>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1" name="Shape 31"/>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2" name="Shape 32"/>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3" name="Shape 33"/>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4" name="Shape 34"/>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5" name="Shape 35"/>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6" name="Shape 36"/>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7" name="Shape 37"/>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8" name="Shape 38"/>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9" name="Shape 39"/>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40" name="Shape 40"/>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1" name="Shape 41"/>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2" name="Shape 42"/>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3" name="Shape 43"/>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4" name="Shape 44"/>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5" name="Shape 45"/>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6" name="Shape 46"/>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7" name="Shape 47"/>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8" name="Shape 48"/>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9" name="Shape 49"/>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50" name="Shape 50"/>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1" name="Shape 51"/>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2" name="Shape 52"/>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3" name="Shape 53"/>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4" name="Shape 54"/>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5" name="Shape 55"/>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6" name="Shape 56"/>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7" name="Shape 57"/>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8" name="Shape 58"/>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9" name="Shape 59"/>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60" name="Shape 60"/>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1" name="Shape 61"/>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2" name="Shape 62"/>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3" name="Shape 63"/>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6" name="Shape 66"/>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7" name="Shape 67"/>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9" name="Shape 139"/>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0A">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0B">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0C">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0E">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Learning Units estimated time</w:t>
            </w:r>
          </w:p>
          <w:p w:rsidR="00000000" w:rsidDel="00000000" w:rsidP="00000000" w:rsidRDefault="00000000" w:rsidRPr="00000000" w14:paraId="0000010F">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Ethical behaviour</w:t>
            </w:r>
          </w:p>
          <w:p w:rsidR="00000000" w:rsidDel="00000000" w:rsidP="00000000" w:rsidRDefault="00000000" w:rsidRPr="00000000" w14:paraId="00000110">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Cellular phones – (off/silent)</w:t>
            </w:r>
          </w:p>
          <w:p w:rsidR="00000000" w:rsidDel="00000000" w:rsidP="00000000" w:rsidRDefault="00000000" w:rsidRPr="00000000" w14:paraId="00000111">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Breaks – (tea, lunch….)</w:t>
            </w:r>
          </w:p>
          <w:p w:rsidR="00000000" w:rsidDel="00000000" w:rsidP="00000000" w:rsidRDefault="00000000" w:rsidRPr="00000000" w14:paraId="00000112">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Etc…</w:t>
            </w:r>
          </w:p>
        </w:tc>
        <w:tc>
          <w:tcPr>
            <w:vAlign w:val="top"/>
          </w:tcPr>
          <w:p w:rsidR="00000000" w:rsidDel="00000000" w:rsidP="00000000" w:rsidRDefault="00000000" w:rsidRPr="00000000" w14:paraId="00000113">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1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1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9">
      <w:pPr>
        <w:rPr>
          <w:rFonts w:ascii="Century Gothic" w:cs="Century Gothic" w:eastAsia="Century Gothic" w:hAnsi="Century Gothic"/>
          <w:vertAlign w:val="baseline"/>
        </w:rPr>
      </w:pPr>
      <w:r w:rsidDel="00000000" w:rsidR="00000000" w:rsidRPr="00000000">
        <w:rPr>
          <w:rtl w:val="0"/>
        </w:rPr>
      </w:r>
    </w:p>
    <w:tbl>
      <w:tblPr>
        <w:tblStyle w:val="Table9"/>
        <w:tblW w:w="92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2"/>
        <w:tblGridChange w:id="0">
          <w:tblGrid>
            <w:gridCol w:w="9242"/>
          </w:tblGrid>
        </w:tblGridChange>
      </w:tblGrid>
      <w:tr>
        <w:trPr>
          <w:cantSplit w:val="0"/>
          <w:tblHeader w:val="0"/>
        </w:trPr>
        <w:tc>
          <w:tcPr>
            <w:shd w:fill="e5b8b7" w:val="clear"/>
            <w:vAlign w:val="top"/>
          </w:tcPr>
          <w:p w:rsidR="00000000" w:rsidDel="00000000" w:rsidP="00000000" w:rsidRDefault="00000000" w:rsidRPr="00000000" w14:paraId="0000012A">
            <w:pPr>
              <w:keepNext w:val="1"/>
              <w:pBdr>
                <w:right w:color="000000" w:space="9" w:sz="4" w:val="single"/>
              </w:pBd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1.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74320" cy="424180"/>
                      <wp:effectExtent b="0" l="0" r="0" t="0"/>
                      <wp:wrapSquare wrapText="bothSides" distB="0" distT="0" distL="114300" distR="114300"/>
                      <wp:docPr id="5" name=""/>
                      <a:graphic>
                        <a:graphicData uri="http://schemas.microsoft.com/office/word/2010/wordprocessingShape">
                          <wps:wsp>
                            <wps:cNvSpPr/>
                            <wps:cNvPr id="277" name="Shape 277"/>
                            <wps:spPr>
                              <a:xfrm>
                                <a:off x="5213603" y="3572673"/>
                                <a:ext cx="264795" cy="41465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74320" cy="424180"/>
                      <wp:effectExtent b="0" l="0" r="0" t="0"/>
                      <wp:wrapSquare wrapText="bothSides" distB="0" distT="0" distL="114300" distR="114300"/>
                      <wp:docPr id="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74320" cy="424180"/>
                              </a:xfrm>
                              <a:prstGeom prst="rect"/>
                              <a:ln/>
                            </pic:spPr>
                          </pic:pic>
                        </a:graphicData>
                      </a:graphic>
                    </wp:anchor>
                  </w:drawing>
                </mc:Fallback>
              </mc:AlternateContent>
            </w:r>
          </w:p>
          <w:p w:rsidR="00000000" w:rsidDel="00000000" w:rsidP="00000000" w:rsidRDefault="00000000" w:rsidRPr="00000000" w14:paraId="0000012B">
            <w:pPr>
              <w:keepNext w:val="1"/>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Write/sign for a specified audience and purpose.</w:t>
            </w:r>
            <w:r w:rsidDel="00000000" w:rsidR="00000000" w:rsidRPr="00000000">
              <w:rPr>
                <w:rtl w:val="0"/>
              </w:rPr>
            </w:r>
          </w:p>
        </w:tc>
      </w:tr>
      <w:tr>
        <w:trPr>
          <w:cantSplit w:val="0"/>
          <w:tblHeader w:val="0"/>
        </w:trPr>
        <w:tc>
          <w:tcPr>
            <w:shd w:fill="e5b8b7" w:val="clear"/>
            <w:vAlign w:val="top"/>
          </w:tcPr>
          <w:p w:rsidR="00000000" w:rsidDel="00000000" w:rsidP="00000000" w:rsidRDefault="00000000" w:rsidRPr="00000000" w14:paraId="0000012C">
            <w:pPr>
              <w:keepNext w:val="1"/>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e5b8b7" w:val="clear"/>
            <w:vAlign w:val="top"/>
          </w:tcPr>
          <w:p w:rsidR="00000000" w:rsidDel="00000000" w:rsidP="00000000" w:rsidRDefault="00000000" w:rsidRPr="00000000" w14:paraId="0000012D">
            <w:pPr>
              <w:numPr>
                <w:ilvl w:val="0"/>
                <w:numId w:val="4"/>
              </w:numPr>
              <w:spacing w:after="0" w:line="360" w:lineRule="auto"/>
              <w:ind w:left="720" w:hanging="504"/>
              <w:jc w:val="both"/>
              <w:rPr>
                <w:color w:val="000000"/>
              </w:rPr>
            </w:pPr>
            <w:r w:rsidDel="00000000" w:rsidR="00000000" w:rsidRPr="00000000">
              <w:rPr>
                <w:rFonts w:ascii="Century Gothic" w:cs="Century Gothic" w:eastAsia="Century Gothic" w:hAnsi="Century Gothic"/>
                <w:color w:val="000000"/>
                <w:vertAlign w:val="baseline"/>
                <w:rtl w:val="0"/>
              </w:rPr>
              <w:t xml:space="preserve">The purpose for writing/signing, the target audience and the context are clear in relation to the learning task or activity. </w:t>
            </w:r>
          </w:p>
          <w:p w:rsidR="00000000" w:rsidDel="00000000" w:rsidP="00000000" w:rsidRDefault="00000000" w:rsidRPr="00000000" w14:paraId="0000012E">
            <w:pPr>
              <w:numPr>
                <w:ilvl w:val="0"/>
                <w:numId w:val="4"/>
              </w:numPr>
              <w:spacing w:after="0" w:line="360" w:lineRule="auto"/>
              <w:ind w:left="720" w:hanging="504"/>
              <w:jc w:val="both"/>
              <w:rPr>
                <w:color w:val="000000"/>
              </w:rPr>
            </w:pPr>
            <w:r w:rsidDel="00000000" w:rsidR="00000000" w:rsidRPr="00000000">
              <w:rPr>
                <w:rFonts w:ascii="Century Gothic" w:cs="Century Gothic" w:eastAsia="Century Gothic" w:hAnsi="Century Gothic"/>
                <w:color w:val="000000"/>
                <w:vertAlign w:val="baseline"/>
                <w:rtl w:val="0"/>
              </w:rPr>
              <w:t xml:space="preserve">The text-type, style, and register selected are appropriate to audience, purpose and context. </w:t>
            </w:r>
          </w:p>
          <w:p w:rsidR="00000000" w:rsidDel="00000000" w:rsidP="00000000" w:rsidRDefault="00000000" w:rsidRPr="00000000" w14:paraId="0000012F">
            <w:pPr>
              <w:numPr>
                <w:ilvl w:val="0"/>
                <w:numId w:val="4"/>
              </w:numPr>
              <w:spacing w:after="0" w:line="360" w:lineRule="auto"/>
              <w:ind w:left="720" w:hanging="504"/>
              <w:jc w:val="both"/>
              <w:rPr>
                <w:color w:val="000000"/>
              </w:rPr>
            </w:pPr>
            <w:r w:rsidDel="00000000" w:rsidR="00000000" w:rsidRPr="00000000">
              <w:rPr>
                <w:rFonts w:ascii="Century Gothic" w:cs="Century Gothic" w:eastAsia="Century Gothic" w:hAnsi="Century Gothic"/>
                <w:color w:val="000000"/>
                <w:vertAlign w:val="baseline"/>
                <w:rtl w:val="0"/>
              </w:rPr>
              <w:t xml:space="preserve">Language appropriate to socio-cultural sensitivities is selected and used in an appropriate manner without compromising own values or arguments. </w:t>
            </w:r>
          </w:p>
          <w:p w:rsidR="00000000" w:rsidDel="00000000" w:rsidP="00000000" w:rsidRDefault="00000000" w:rsidRPr="00000000" w14:paraId="00000130">
            <w:pPr>
              <w:numPr>
                <w:ilvl w:val="0"/>
                <w:numId w:val="4"/>
              </w:numPr>
              <w:spacing w:after="0" w:line="360" w:lineRule="auto"/>
              <w:ind w:left="720" w:hanging="504"/>
              <w:jc w:val="both"/>
              <w:rPr>
                <w:color w:val="000000"/>
              </w:rPr>
            </w:pPr>
            <w:r w:rsidDel="00000000" w:rsidR="00000000" w:rsidRPr="00000000">
              <w:rPr>
                <w:rFonts w:ascii="Century Gothic" w:cs="Century Gothic" w:eastAsia="Century Gothic" w:hAnsi="Century Gothic"/>
                <w:color w:val="000000"/>
                <w:vertAlign w:val="baseline"/>
                <w:rtl w:val="0"/>
              </w:rPr>
              <w:t xml:space="preserve">Writing/signing is well-structured and conveys its message clearly. </w:t>
            </w:r>
          </w:p>
          <w:p w:rsidR="00000000" w:rsidDel="00000000" w:rsidP="00000000" w:rsidRDefault="00000000" w:rsidRPr="00000000" w14:paraId="00000131">
            <w:pPr>
              <w:numPr>
                <w:ilvl w:val="0"/>
                <w:numId w:val="4"/>
              </w:numPr>
              <w:spacing w:after="0" w:line="360" w:lineRule="auto"/>
              <w:ind w:left="720" w:hanging="504"/>
              <w:jc w:val="both"/>
              <w:rPr>
                <w:color w:val="000000"/>
              </w:rPr>
            </w:pPr>
            <w:r w:rsidDel="00000000" w:rsidR="00000000" w:rsidRPr="00000000">
              <w:rPr>
                <w:rFonts w:ascii="Century Gothic" w:cs="Century Gothic" w:eastAsia="Century Gothic" w:hAnsi="Century Gothic"/>
                <w:color w:val="000000"/>
                <w:vertAlign w:val="baseline"/>
                <w:rtl w:val="0"/>
              </w:rPr>
              <w:t xml:space="preserve">Critical thinking skills are used as strategies for planning. </w:t>
            </w:r>
          </w:p>
          <w:p w:rsidR="00000000" w:rsidDel="00000000" w:rsidP="00000000" w:rsidRDefault="00000000" w:rsidRPr="00000000" w14:paraId="00000132">
            <w:pPr>
              <w:numPr>
                <w:ilvl w:val="0"/>
                <w:numId w:val="4"/>
              </w:numPr>
              <w:spacing w:after="0" w:line="360" w:lineRule="auto"/>
              <w:ind w:left="720" w:hanging="504"/>
              <w:jc w:val="both"/>
              <w:rPr>
                <w:color w:val="000000"/>
              </w:rPr>
            </w:pPr>
            <w:r w:rsidDel="00000000" w:rsidR="00000000" w:rsidRPr="00000000">
              <w:rPr>
                <w:rFonts w:ascii="Century Gothic" w:cs="Century Gothic" w:eastAsia="Century Gothic" w:hAnsi="Century Gothic"/>
                <w:color w:val="000000"/>
                <w:vertAlign w:val="baseline"/>
                <w:rtl w:val="0"/>
              </w:rPr>
              <w:t xml:space="preserve">Writing/signing reflects a clear point of view with sound reasons and facts to support arguments and logical development of a clearly articulated premise. </w:t>
            </w:r>
          </w:p>
          <w:p w:rsidR="00000000" w:rsidDel="00000000" w:rsidP="00000000" w:rsidRDefault="00000000" w:rsidRPr="00000000" w14:paraId="00000133">
            <w:pPr>
              <w:numPr>
                <w:ilvl w:val="0"/>
                <w:numId w:val="4"/>
              </w:numPr>
              <w:spacing w:line="360" w:lineRule="auto"/>
              <w:ind w:left="720" w:hanging="504"/>
              <w:jc w:val="both"/>
              <w:rPr/>
            </w:pPr>
            <w:r w:rsidDel="00000000" w:rsidR="00000000" w:rsidRPr="00000000">
              <w:rPr>
                <w:rFonts w:ascii="Century Gothic" w:cs="Century Gothic" w:eastAsia="Century Gothic" w:hAnsi="Century Gothic"/>
                <w:color w:val="000000"/>
                <w:vertAlign w:val="baseline"/>
                <w:rtl w:val="0"/>
              </w:rPr>
              <w:t xml:space="preserve">Research skills are evident in the way data and information relevant to the context is identified, located, selected and synthesised for inclusion in the final text. </w:t>
            </w:r>
            <w:r w:rsidDel="00000000" w:rsidR="00000000" w:rsidRPr="00000000">
              <w:rPr>
                <w:rtl w:val="0"/>
              </w:rPr>
            </w:r>
          </w:p>
        </w:tc>
      </w:tr>
    </w:tbl>
    <w:p w:rsidR="00000000" w:rsidDel="00000000" w:rsidP="00000000" w:rsidRDefault="00000000" w:rsidRPr="00000000" w14:paraId="00000134">
      <w:pPr>
        <w:spacing w:after="0" w:line="240" w:lineRule="auto"/>
        <w:rPr>
          <w:rFonts w:ascii="Century Gothic" w:cs="Century Gothic" w:eastAsia="Century Gothic" w:hAnsi="Century Gothic"/>
          <w:b w:val="0"/>
          <w:bCs w:val="0"/>
          <w:color w:val="000000"/>
          <w:sz w:val="24"/>
          <w:szCs w:val="24"/>
          <w:vertAlign w:val="baseline"/>
        </w:rPr>
      </w:pPr>
      <w:r w:rsidDel="00000000" w:rsidR="00000000" w:rsidRPr="00000000">
        <w:rPr>
          <w:rtl w:val="0"/>
        </w:rPr>
      </w:r>
    </w:p>
    <w:p w:rsidR="00000000" w:rsidDel="00000000" w:rsidP="00000000" w:rsidRDefault="00000000" w:rsidRPr="00000000" w14:paraId="00000135">
      <w:pPr>
        <w:spacing w:after="0" w:line="240" w:lineRule="auto"/>
        <w:rPr>
          <w:rFonts w:ascii="Century Gothic" w:cs="Century Gothic" w:eastAsia="Century Gothic" w:hAnsi="Century Gothic"/>
          <w:b w:val="0"/>
          <w:bCs w:val="0"/>
          <w:color w:val="000000"/>
          <w:sz w:val="24"/>
          <w:szCs w:val="24"/>
          <w:vertAlign w:val="baseline"/>
        </w:rPr>
      </w:pPr>
      <w:r w:rsidDel="00000000" w:rsidR="00000000" w:rsidRPr="00000000">
        <w:rPr>
          <w:rtl w:val="0"/>
        </w:rPr>
      </w:r>
    </w:p>
    <w:tbl>
      <w:tblPr>
        <w:tblStyle w:val="Table10"/>
        <w:tblW w:w="9336.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6"/>
        <w:tblGridChange w:id="0">
          <w:tblGrid>
            <w:gridCol w:w="9336"/>
          </w:tblGrid>
        </w:tblGridChange>
      </w:tblGrid>
      <w:tr>
        <w:trPr>
          <w:cantSplit w:val="0"/>
          <w:tblHeader w:val="0"/>
        </w:trPr>
        <w:tc>
          <w:tcPr>
            <w:shd w:fill="bfbfbf" w:val="clear"/>
            <w:vAlign w:val="top"/>
          </w:tcPr>
          <w:p w:rsidR="00000000" w:rsidDel="00000000" w:rsidP="00000000" w:rsidRDefault="00000000" w:rsidRPr="00000000" w14:paraId="00000136">
            <w:pPr>
              <w:widowControl w:val="0"/>
              <w:spacing w:line="360" w:lineRule="auto"/>
              <w:ind w:right="66"/>
              <w:jc w:val="center"/>
              <w:rPr>
                <w:rFonts w:ascii="Century Gothic" w:cs="Century Gothic" w:eastAsia="Century Gothic" w:hAnsi="Century Gothic"/>
                <w:b w:val="0"/>
                <w:bCs w:val="0"/>
                <w:i w:val="0"/>
                <w:iCs w:val="0"/>
                <w:sz w:val="24"/>
                <w:szCs w:val="24"/>
                <w:u w:val="single"/>
                <w:vertAlign w:val="baseline"/>
              </w:rPr>
            </w:pPr>
            <w:r w:rsidDel="00000000" w:rsidR="00000000" w:rsidRPr="00000000">
              <w:rPr>
                <w:rFonts w:ascii="Century Gothic" w:cs="Century Gothic" w:eastAsia="Century Gothic" w:hAnsi="Century Gothic"/>
                <w:b w:val="1"/>
                <w:bCs w:val="1"/>
                <w:i w:val="1"/>
                <w:iCs w:val="1"/>
                <w:sz w:val="24"/>
                <w:szCs w:val="24"/>
                <w:u w:val="single"/>
                <w:vertAlign w:val="baseline"/>
                <w:rtl w:val="0"/>
              </w:rPr>
              <w:t xml:space="preserve">Activity 1 (15)</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37">
            <w:pPr>
              <w:widowControl w:val="0"/>
              <w:spacing w:line="360" w:lineRule="auto"/>
              <w:ind w:right="66"/>
              <w:jc w:val="center"/>
              <w:rPr>
                <w:rFonts w:ascii="Century Gothic" w:cs="Century Gothic" w:eastAsia="Century Gothic" w:hAnsi="Century Gothic"/>
                <w:b w:val="0"/>
                <w:bCs w:val="0"/>
                <w:i w:val="0"/>
                <w:iCs w:val="0"/>
                <w:sz w:val="24"/>
                <w:szCs w:val="24"/>
                <w:u w:val="single"/>
                <w:vertAlign w:val="baseline"/>
              </w:rPr>
            </w:pPr>
            <w:r w:rsidDel="00000000" w:rsidR="00000000" w:rsidRPr="00000000">
              <w:rPr>
                <w:rFonts w:ascii="Century Gothic" w:cs="Century Gothic" w:eastAsia="Century Gothic" w:hAnsi="Century Gothic"/>
                <w:b w:val="1"/>
                <w:bCs w:val="1"/>
                <w:i w:val="1"/>
                <w:iCs w:val="1"/>
                <w:sz w:val="24"/>
                <w:szCs w:val="24"/>
                <w:vertAlign w:val="baseline"/>
                <w:rtl w:val="0"/>
              </w:rPr>
              <w:t xml:space="preserve">Describe FORMS OF WRITTEN COMMUNICATION which you can write for a specified audience and purpose..</w:t>
            </w:r>
            <w:r w:rsidDel="00000000" w:rsidR="00000000" w:rsidRPr="00000000">
              <w:rPr>
                <w:rtl w:val="0"/>
              </w:rPr>
            </w:r>
          </w:p>
        </w:tc>
      </w:tr>
    </w:tbl>
    <w:p w:rsidR="00000000" w:rsidDel="00000000" w:rsidP="00000000" w:rsidRDefault="00000000" w:rsidRPr="00000000" w14:paraId="00000138">
      <w:pPr>
        <w:spacing w:line="480" w:lineRule="auto"/>
        <w:rPr>
          <w:rFonts w:ascii="Century Gothic" w:cs="Century Gothic" w:eastAsia="Century Gothic" w:hAnsi="Century Gothic"/>
          <w:color w:val="ff0000"/>
          <w:vertAlign w:val="baseline"/>
        </w:rPr>
        <w:sectPr>
          <w:footerReference r:id="rId9" w:type="default"/>
          <w:type w:val="nextPage"/>
          <w:pgSz w:h="15840" w:w="12240" w:orient="portrait"/>
          <w:pgMar w:bottom="1440" w:top="1440" w:left="1440" w:right="1440" w:header="720" w:footer="0"/>
        </w:sectPr>
      </w:pPr>
      <w:r w:rsidDel="00000000" w:rsidR="00000000" w:rsidRPr="00000000">
        <w:rPr>
          <w:rFonts w:ascii="Century Gothic" w:cs="Century Gothic" w:eastAsia="Century Gothic" w:hAnsi="Century Gothic"/>
          <w:color w:val="ff0000"/>
          <w:vertAlign w:val="baseline"/>
          <w:rtl w:val="0"/>
        </w:rPr>
        <w:t xml:space="preserve">OWN ANSWER </w:t>
      </w:r>
    </w:p>
    <w:p w:rsidR="00000000" w:rsidDel="00000000" w:rsidP="00000000" w:rsidRDefault="00000000" w:rsidRPr="00000000" w14:paraId="00000139">
      <w:pPr>
        <w:spacing w:line="480" w:lineRule="auto"/>
        <w:rPr>
          <w:rFonts w:ascii="Century Gothic" w:cs="Century Gothic" w:eastAsia="Century Gothic" w:hAnsi="Century Gothic"/>
          <w:vertAlign w:val="baseline"/>
        </w:rPr>
      </w:pPr>
      <w:r w:rsidDel="00000000" w:rsidR="00000000" w:rsidRPr="00000000">
        <w:rPr>
          <w:rtl w:val="0"/>
        </w:rPr>
      </w:r>
    </w:p>
    <w:tbl>
      <w:tblPr>
        <w:tblStyle w:val="Table11"/>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9"/>
        <w:tblGridChange w:id="0">
          <w:tblGrid>
            <w:gridCol w:w="9549"/>
          </w:tblGrid>
        </w:tblGridChange>
      </w:tblGrid>
      <w:tr>
        <w:trPr>
          <w:cantSplit w:val="0"/>
          <w:tblHeader w:val="0"/>
        </w:trPr>
        <w:tc>
          <w:tcPr>
            <w:shd w:fill="e5b8b7" w:val="clear"/>
            <w:vAlign w:val="top"/>
          </w:tcPr>
          <w:p w:rsidR="00000000" w:rsidDel="00000000" w:rsidP="00000000" w:rsidRDefault="00000000" w:rsidRPr="00000000" w14:paraId="0000013A">
            <w:pPr>
              <w:keepNext w:val="1"/>
              <w:keepLines w:val="1"/>
              <w:pBdr>
                <w:right w:color="000000" w:space="9" w:sz="4" w:val="single"/>
              </w:pBdr>
              <w:spacing w:after="0" w:before="480" w:line="24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2.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74320" cy="424180"/>
                      <wp:effectExtent b="0" l="0" r="0" t="0"/>
                      <wp:wrapSquare wrapText="bothSides" distB="0" distT="0" distL="114300" distR="114300"/>
                      <wp:docPr id="4" name=""/>
                      <a:graphic>
                        <a:graphicData uri="http://schemas.microsoft.com/office/word/2010/wordprocessingShape">
                          <wps:wsp>
                            <wps:cNvSpPr/>
                            <wps:cNvPr id="276" name="Shape 276"/>
                            <wps:spPr>
                              <a:xfrm>
                                <a:off x="5213603" y="3572673"/>
                                <a:ext cx="264795" cy="41465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74320" cy="424180"/>
                      <wp:effectExtent b="0" l="0" r="0" t="0"/>
                      <wp:wrapSquare wrapText="bothSides" distB="0" distT="0" distL="114300" distR="114300"/>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74320" cy="424180"/>
                              </a:xfrm>
                              <a:prstGeom prst="rect"/>
                              <a:ln/>
                            </pic:spPr>
                          </pic:pic>
                        </a:graphicData>
                      </a:graphic>
                    </wp:anchor>
                  </w:drawing>
                </mc:Fallback>
              </mc:AlternateContent>
            </w:r>
          </w:p>
          <w:p w:rsidR="00000000" w:rsidDel="00000000" w:rsidP="00000000" w:rsidRDefault="00000000" w:rsidRPr="00000000" w14:paraId="0000013B">
            <w:pPr>
              <w:spacing w:line="24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C">
            <w:pPr>
              <w:spacing w:line="24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Use language structures and features to produce coherent and cohesive texts for a wide range of contexts. </w:t>
            </w:r>
            <w:r w:rsidDel="00000000" w:rsidR="00000000" w:rsidRPr="00000000">
              <w:rPr>
                <w:rtl w:val="0"/>
              </w:rPr>
            </w:r>
          </w:p>
        </w:tc>
      </w:tr>
      <w:tr>
        <w:trPr>
          <w:cantSplit w:val="0"/>
          <w:tblHeader w:val="0"/>
        </w:trPr>
        <w:tc>
          <w:tcPr>
            <w:shd w:fill="e5b8b7" w:val="clear"/>
            <w:vAlign w:val="top"/>
          </w:tcPr>
          <w:p w:rsidR="00000000" w:rsidDel="00000000" w:rsidP="00000000" w:rsidRDefault="00000000" w:rsidRPr="00000000" w14:paraId="0000013D">
            <w:pPr>
              <w:keepNext w:val="1"/>
              <w:keepLines w:val="1"/>
              <w:spacing w:after="0" w:before="480" w:line="24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e5b8b7" w:val="clear"/>
            <w:vAlign w:val="top"/>
          </w:tcPr>
          <w:p w:rsidR="00000000" w:rsidDel="00000000" w:rsidP="00000000" w:rsidRDefault="00000000" w:rsidRPr="00000000" w14:paraId="0000013E">
            <w:pPr>
              <w:numPr>
                <w:ilvl w:val="0"/>
                <w:numId w:val="8"/>
              </w:numPr>
              <w:spacing w:after="0" w:line="360" w:lineRule="auto"/>
              <w:ind w:left="108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Meaning is clearly expressed through the use of a range of sentence structures, lengths and types. </w:t>
            </w:r>
          </w:p>
          <w:p w:rsidR="00000000" w:rsidDel="00000000" w:rsidP="00000000" w:rsidRDefault="00000000" w:rsidRPr="00000000" w14:paraId="0000013F">
            <w:pPr>
              <w:numPr>
                <w:ilvl w:val="0"/>
                <w:numId w:val="8"/>
              </w:numPr>
              <w:spacing w:after="0" w:line="360" w:lineRule="auto"/>
              <w:ind w:left="108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The use of paragraph conventions and links between paragraphs in texts, promotes coherence and cohesion in writing/signing. Their use is explained with reference to logical progression, cause and effect and/or contrast</w:t>
            </w:r>
          </w:p>
          <w:p w:rsidR="00000000" w:rsidDel="00000000" w:rsidP="00000000" w:rsidRDefault="00000000" w:rsidRPr="00000000" w14:paraId="00000140">
            <w:pPr>
              <w:numPr>
                <w:ilvl w:val="0"/>
                <w:numId w:val="8"/>
              </w:numPr>
              <w:spacing w:after="0" w:line="360" w:lineRule="auto"/>
              <w:ind w:left="1080" w:hanging="360"/>
              <w:jc w:val="both"/>
              <w:rPr>
                <w:color w:val="000000"/>
                <w:sz w:val="18"/>
                <w:szCs w:val="18"/>
              </w:rPr>
            </w:pPr>
            <w:r w:rsidDel="00000000" w:rsidR="00000000" w:rsidRPr="00000000">
              <w:rPr>
                <w:rFonts w:ascii="Century Gothic" w:cs="Century Gothic" w:eastAsia="Century Gothic" w:hAnsi="Century Gothic"/>
                <w:color w:val="000000"/>
                <w:vertAlign w:val="baseline"/>
                <w:rtl w:val="0"/>
              </w:rPr>
              <w:t xml:space="preserve">The overall structure of a piece of writing/signing is controlled and the conclusion is clearly formulated.</w:t>
            </w:r>
            <w:r w:rsidDel="00000000" w:rsidR="00000000" w:rsidRPr="00000000">
              <w:rPr>
                <w:rFonts w:ascii="Century Gothic" w:cs="Century Gothic" w:eastAsia="Century Gothic" w:hAnsi="Century Gothic"/>
                <w:color w:val="000000"/>
                <w:sz w:val="20"/>
                <w:szCs w:val="20"/>
                <w:vertAlign w:val="baseline"/>
                <w:rtl w:val="0"/>
              </w:rPr>
              <w:t xml:space="preserve"> </w:t>
            </w:r>
            <w:r w:rsidDel="00000000" w:rsidR="00000000" w:rsidRPr="00000000">
              <w:rPr>
                <w:rtl w:val="0"/>
              </w:rPr>
            </w:r>
          </w:p>
        </w:tc>
      </w:tr>
    </w:tbl>
    <w:p w:rsidR="00000000" w:rsidDel="00000000" w:rsidP="00000000" w:rsidRDefault="00000000" w:rsidRPr="00000000" w14:paraId="00000141">
      <w:pPr>
        <w:spacing w:line="480" w:lineRule="auto"/>
        <w:rPr>
          <w:rFonts w:ascii="Century Gothic" w:cs="Century Gothic" w:eastAsia="Century Gothic" w:hAnsi="Century Gothic"/>
          <w:vertAlign w:val="baseline"/>
        </w:rPr>
      </w:pPr>
      <w:r w:rsidDel="00000000" w:rsidR="00000000" w:rsidRPr="00000000">
        <w:rPr>
          <w:rtl w:val="0"/>
        </w:rPr>
      </w:r>
    </w:p>
    <w:tbl>
      <w:tblPr>
        <w:tblStyle w:val="Table12"/>
        <w:tblW w:w="9336.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6"/>
        <w:tblGridChange w:id="0">
          <w:tblGrid>
            <w:gridCol w:w="9336"/>
          </w:tblGrid>
        </w:tblGridChange>
      </w:tblGrid>
      <w:tr>
        <w:trPr>
          <w:cantSplit w:val="0"/>
          <w:tblHeader w:val="0"/>
        </w:trPr>
        <w:tc>
          <w:tcPr>
            <w:shd w:fill="bfbfbf" w:val="clear"/>
            <w:vAlign w:val="top"/>
          </w:tcPr>
          <w:p w:rsidR="00000000" w:rsidDel="00000000" w:rsidP="00000000" w:rsidRDefault="00000000" w:rsidRPr="00000000" w14:paraId="00000142">
            <w:pPr>
              <w:widowControl w:val="0"/>
              <w:spacing w:line="360" w:lineRule="auto"/>
              <w:ind w:right="66"/>
              <w:jc w:val="center"/>
              <w:rPr>
                <w:rFonts w:ascii="Century Gothic" w:cs="Century Gothic" w:eastAsia="Century Gothic" w:hAnsi="Century Gothic"/>
                <w:b w:val="0"/>
                <w:bCs w:val="0"/>
                <w:i w:val="0"/>
                <w:iCs w:val="0"/>
                <w:sz w:val="24"/>
                <w:szCs w:val="24"/>
                <w:vertAlign w:val="baseline"/>
              </w:rPr>
            </w:pPr>
            <w:r w:rsidDel="00000000" w:rsidR="00000000" w:rsidRPr="00000000">
              <w:rPr>
                <w:rFonts w:ascii="Century Gothic" w:cs="Century Gothic" w:eastAsia="Century Gothic" w:hAnsi="Century Gothic"/>
                <w:b w:val="1"/>
                <w:bCs w:val="1"/>
                <w:i w:val="1"/>
                <w:iCs w:val="1"/>
                <w:sz w:val="24"/>
                <w:szCs w:val="24"/>
                <w:vertAlign w:val="baseline"/>
                <w:rtl w:val="0"/>
              </w:rPr>
              <w:t xml:space="preserve">Activity 2 (15)</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43">
            <w:pPr>
              <w:widowControl w:val="0"/>
              <w:spacing w:line="360" w:lineRule="auto"/>
              <w:ind w:right="66"/>
              <w:jc w:val="center"/>
              <w:rPr>
                <w:rFonts w:ascii="Century Gothic" w:cs="Century Gothic" w:eastAsia="Century Gothic" w:hAnsi="Century Gothic"/>
                <w:b w:val="0"/>
                <w:bCs w:val="0"/>
                <w:i w:val="0"/>
                <w:iCs w:val="0"/>
                <w:sz w:val="24"/>
                <w:szCs w:val="24"/>
                <w:u w:val="single"/>
                <w:vertAlign w:val="baseline"/>
              </w:rPr>
            </w:pPr>
            <w:r w:rsidDel="00000000" w:rsidR="00000000" w:rsidRPr="00000000">
              <w:rPr>
                <w:rFonts w:ascii="Century Gothic" w:cs="Century Gothic" w:eastAsia="Century Gothic" w:hAnsi="Century Gothic"/>
                <w:b w:val="1"/>
                <w:bCs w:val="1"/>
                <w:i w:val="1"/>
                <w:iCs w:val="1"/>
                <w:sz w:val="24"/>
                <w:szCs w:val="24"/>
                <w:vertAlign w:val="baseline"/>
                <w:rtl w:val="0"/>
              </w:rPr>
              <w:t xml:space="preserve">Describe use of language structures and features to produce coherent and cohesive texts for a wide range of contexts. </w:t>
            </w:r>
            <w:r w:rsidDel="00000000" w:rsidR="00000000" w:rsidRPr="00000000">
              <w:rPr>
                <w:rtl w:val="0"/>
              </w:rPr>
            </w:r>
          </w:p>
        </w:tc>
      </w:tr>
    </w:tbl>
    <w:p w:rsidR="00000000" w:rsidDel="00000000" w:rsidP="00000000" w:rsidRDefault="00000000" w:rsidRPr="00000000" w14:paraId="00000144">
      <w:pPr>
        <w:spacing w:line="480" w:lineRule="auto"/>
        <w:rPr>
          <w:rFonts w:ascii="Century Gothic" w:cs="Century Gothic" w:eastAsia="Century Gothic" w:hAnsi="Century Gothic"/>
          <w:color w:val="ff0000"/>
          <w:vertAlign w:val="baseline"/>
        </w:rPr>
        <w:sectPr>
          <w:footerReference r:id="rId10" w:type="default"/>
          <w:type w:val="nextPage"/>
          <w:pgSz w:h="15840" w:w="12240" w:orient="portrait"/>
          <w:pgMar w:bottom="1440" w:top="1440" w:left="1440" w:right="1440" w:header="720" w:footer="0"/>
        </w:sectPr>
      </w:pPr>
      <w:r w:rsidDel="00000000" w:rsidR="00000000" w:rsidRPr="00000000">
        <w:rPr>
          <w:rFonts w:ascii="Century Gothic" w:cs="Century Gothic" w:eastAsia="Century Gothic" w:hAnsi="Century Gothic"/>
          <w:color w:val="ff0000"/>
          <w:vertAlign w:val="baseline"/>
          <w:rtl w:val="0"/>
        </w:rPr>
        <w:t xml:space="preserve">OWN ANSWER </w:t>
      </w:r>
    </w:p>
    <w:p w:rsidR="00000000" w:rsidDel="00000000" w:rsidP="00000000" w:rsidRDefault="00000000" w:rsidRPr="00000000" w14:paraId="00000145">
      <w:pPr>
        <w:spacing w:line="480" w:lineRule="auto"/>
        <w:rPr>
          <w:rFonts w:ascii="Century Gothic" w:cs="Century Gothic" w:eastAsia="Century Gothic" w:hAnsi="Century Gothic"/>
          <w:vertAlign w:val="baseline"/>
        </w:rPr>
      </w:pPr>
      <w:r w:rsidDel="00000000" w:rsidR="00000000" w:rsidRPr="00000000">
        <w:rPr>
          <w:rtl w:val="0"/>
        </w:rPr>
      </w:r>
    </w:p>
    <w:tbl>
      <w:tblPr>
        <w:tblStyle w:val="Table13"/>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9"/>
        <w:tblGridChange w:id="0">
          <w:tblGrid>
            <w:gridCol w:w="9549"/>
          </w:tblGrid>
        </w:tblGridChange>
      </w:tblGrid>
      <w:tr>
        <w:trPr>
          <w:cantSplit w:val="0"/>
          <w:tblHeader w:val="0"/>
        </w:trPr>
        <w:tc>
          <w:tcPr>
            <w:shd w:fill="e5b8b7" w:val="clear"/>
            <w:vAlign w:val="top"/>
          </w:tcPr>
          <w:p w:rsidR="00000000" w:rsidDel="00000000" w:rsidP="00000000" w:rsidRDefault="00000000" w:rsidRPr="00000000" w14:paraId="00000146">
            <w:pPr>
              <w:keepNext w:val="1"/>
              <w:keepLines w:val="1"/>
              <w:pBdr>
                <w:right w:color="000000" w:space="9" w:sz="4" w:val="single"/>
              </w:pBdr>
              <w:spacing w:after="0" w:before="480" w:line="24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3.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74320" cy="424180"/>
                      <wp:effectExtent b="0" l="0" r="0" t="0"/>
                      <wp:wrapSquare wrapText="bothSides" distB="0" distT="0" distL="114300" distR="114300"/>
                      <wp:docPr id="1" name=""/>
                      <a:graphic>
                        <a:graphicData uri="http://schemas.microsoft.com/office/word/2010/wordprocessingShape">
                          <wps:wsp>
                            <wps:cNvSpPr/>
                            <wps:cNvPr id="2" name="Shape 2"/>
                            <wps:spPr>
                              <a:xfrm>
                                <a:off x="5213603" y="3572673"/>
                                <a:ext cx="264795" cy="41465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74320" cy="42418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74320" cy="424180"/>
                              </a:xfrm>
                              <a:prstGeom prst="rect"/>
                              <a:ln/>
                            </pic:spPr>
                          </pic:pic>
                        </a:graphicData>
                      </a:graphic>
                    </wp:anchor>
                  </w:drawing>
                </mc:Fallback>
              </mc:AlternateContent>
            </w:r>
          </w:p>
          <w:p w:rsidR="00000000" w:rsidDel="00000000" w:rsidP="00000000" w:rsidRDefault="00000000" w:rsidRPr="00000000" w14:paraId="00000147">
            <w:pPr>
              <w:spacing w:line="240" w:lineRule="auto"/>
              <w:jc w:val="center"/>
              <w:rPr>
                <w:rFonts w:ascii="Century Gothic" w:cs="Century Gothic" w:eastAsia="Century Gothic" w:hAnsi="Century Gothic"/>
                <w:b w:val="0"/>
                <w:bCs w:val="0"/>
                <w:color w:val="000000"/>
                <w:sz w:val="32"/>
                <w:szCs w:val="32"/>
                <w:vertAlign w:val="baseline"/>
              </w:rPr>
            </w:pPr>
            <w:r w:rsidDel="00000000" w:rsidR="00000000" w:rsidRPr="00000000">
              <w:rPr>
                <w:rFonts w:ascii="Century Gothic" w:cs="Century Gothic" w:eastAsia="Century Gothic" w:hAnsi="Century Gothic"/>
                <w:b w:val="1"/>
                <w:bCs w:val="1"/>
                <w:color w:val="000000"/>
                <w:sz w:val="32"/>
                <w:szCs w:val="32"/>
                <w:vertAlign w:val="baseline"/>
                <w:rtl w:val="0"/>
              </w:rPr>
              <w:t xml:space="preserve">Draft own writing/signing and edit to improve clarity and correctness. </w:t>
            </w:r>
            <w:r w:rsidDel="00000000" w:rsidR="00000000" w:rsidRPr="00000000">
              <w:rPr>
                <w:rtl w:val="0"/>
              </w:rPr>
            </w:r>
          </w:p>
        </w:tc>
      </w:tr>
      <w:tr>
        <w:trPr>
          <w:cantSplit w:val="0"/>
          <w:tblHeader w:val="0"/>
        </w:trPr>
        <w:tc>
          <w:tcPr>
            <w:shd w:fill="e5b8b7" w:val="clear"/>
            <w:vAlign w:val="top"/>
          </w:tcPr>
          <w:p w:rsidR="00000000" w:rsidDel="00000000" w:rsidP="00000000" w:rsidRDefault="00000000" w:rsidRPr="00000000" w14:paraId="00000148">
            <w:pPr>
              <w:keepNext w:val="1"/>
              <w:keepLines w:val="1"/>
              <w:spacing w:after="0" w:before="480" w:line="24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e5b8b7" w:val="clear"/>
            <w:vAlign w:val="top"/>
          </w:tcPr>
          <w:p w:rsidR="00000000" w:rsidDel="00000000" w:rsidP="00000000" w:rsidRDefault="00000000" w:rsidRPr="00000000" w14:paraId="00000149">
            <w:pPr>
              <w:numPr>
                <w:ilvl w:val="0"/>
                <w:numId w:val="3"/>
              </w:numPr>
              <w:spacing w:after="0" w:line="360" w:lineRule="auto"/>
              <w:ind w:left="36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Writing/signing produced is appropriate to audience, purpose and context. Corrections are an improvement on the original. </w:t>
            </w:r>
          </w:p>
          <w:p w:rsidR="00000000" w:rsidDel="00000000" w:rsidP="00000000" w:rsidRDefault="00000000" w:rsidRPr="00000000" w14:paraId="0000014A">
            <w:pPr>
              <w:numPr>
                <w:ilvl w:val="0"/>
                <w:numId w:val="3"/>
              </w:numPr>
              <w:spacing w:after="0" w:line="360" w:lineRule="auto"/>
              <w:ind w:left="36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Control of grammar, diction/clarity of sign, sentence and paragraph structure is checked and adapted for consistency. </w:t>
            </w:r>
          </w:p>
          <w:p w:rsidR="00000000" w:rsidDel="00000000" w:rsidP="00000000" w:rsidRDefault="00000000" w:rsidRPr="00000000" w14:paraId="0000014B">
            <w:pPr>
              <w:numPr>
                <w:ilvl w:val="0"/>
                <w:numId w:val="3"/>
              </w:numPr>
              <w:spacing w:after="0" w:line="360" w:lineRule="auto"/>
              <w:ind w:left="36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Logical sequencing of ideas and overall unity are achieved through redrafting. </w:t>
            </w:r>
          </w:p>
          <w:p w:rsidR="00000000" w:rsidDel="00000000" w:rsidP="00000000" w:rsidRDefault="00000000" w:rsidRPr="00000000" w14:paraId="0000014C">
            <w:pPr>
              <w:numPr>
                <w:ilvl w:val="0"/>
                <w:numId w:val="3"/>
              </w:numPr>
              <w:spacing w:after="0" w:line="360" w:lineRule="auto"/>
              <w:ind w:left="36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There is clear evidence that major grammatical and linguistic errors are edited out in redrafts. </w:t>
            </w:r>
          </w:p>
          <w:p w:rsidR="00000000" w:rsidDel="00000000" w:rsidP="00000000" w:rsidRDefault="00000000" w:rsidRPr="00000000" w14:paraId="0000014D">
            <w:pPr>
              <w:numPr>
                <w:ilvl w:val="0"/>
                <w:numId w:val="3"/>
              </w:numPr>
              <w:spacing w:after="0" w:line="360" w:lineRule="auto"/>
              <w:ind w:left="36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Inappropriate or potentially offensive language is identified and adapted/removed. </w:t>
            </w:r>
          </w:p>
          <w:p w:rsidR="00000000" w:rsidDel="00000000" w:rsidP="00000000" w:rsidRDefault="00000000" w:rsidRPr="00000000" w14:paraId="0000014E">
            <w:pPr>
              <w:numPr>
                <w:ilvl w:val="0"/>
                <w:numId w:val="3"/>
              </w:numPr>
              <w:spacing w:after="0" w:line="360" w:lineRule="auto"/>
              <w:ind w:left="360" w:hanging="360"/>
              <w:jc w:val="both"/>
              <w:rPr>
                <w:color w:val="000000"/>
                <w:sz w:val="18"/>
                <w:szCs w:val="18"/>
              </w:rPr>
            </w:pPr>
            <w:r w:rsidDel="00000000" w:rsidR="00000000" w:rsidRPr="00000000">
              <w:rPr>
                <w:rFonts w:ascii="Century Gothic" w:cs="Century Gothic" w:eastAsia="Century Gothic" w:hAnsi="Century Gothic"/>
                <w:color w:val="000000"/>
                <w:vertAlign w:val="baseline"/>
                <w:rtl w:val="0"/>
              </w:rPr>
              <w:t xml:space="preserve">Experimentation with different layouts and options for presentation is appropriate to the nature and purpose of the task. </w:t>
            </w:r>
            <w:r w:rsidDel="00000000" w:rsidR="00000000" w:rsidRPr="00000000">
              <w:rPr>
                <w:rtl w:val="0"/>
              </w:rPr>
            </w:r>
          </w:p>
        </w:tc>
      </w:tr>
    </w:tbl>
    <w:p w:rsidR="00000000" w:rsidDel="00000000" w:rsidP="00000000" w:rsidRDefault="00000000" w:rsidRPr="00000000" w14:paraId="0000014F">
      <w:pPr>
        <w:spacing w:line="480" w:lineRule="auto"/>
        <w:rPr>
          <w:rFonts w:ascii="Century Gothic" w:cs="Century Gothic" w:eastAsia="Century Gothic" w:hAnsi="Century Gothic"/>
          <w:vertAlign w:val="baseline"/>
        </w:rPr>
      </w:pPr>
      <w:r w:rsidDel="00000000" w:rsidR="00000000" w:rsidRPr="00000000">
        <w:rPr>
          <w:rtl w:val="0"/>
        </w:rPr>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50">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Activity 3 (20)</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51">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i w:val="1"/>
                <w:iCs w:val="1"/>
                <w:sz w:val="24"/>
                <w:szCs w:val="24"/>
                <w:vertAlign w:val="baseline"/>
                <w:rtl w:val="0"/>
              </w:rPr>
              <w:t xml:space="preserve">Write a short passage using one of the topic below</w:t>
            </w:r>
            <w:r w:rsidDel="00000000" w:rsidR="00000000" w:rsidRPr="00000000">
              <w:rPr>
                <w:rFonts w:ascii="Century Gothic" w:cs="Century Gothic" w:eastAsia="Century Gothic" w:hAnsi="Century Gothic"/>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152">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1. My Experiences at the Labour Centre</w:t>
            </w:r>
            <w:r w:rsidDel="00000000" w:rsidR="00000000" w:rsidRPr="00000000">
              <w:rPr>
                <w:rtl w:val="0"/>
              </w:rPr>
            </w:r>
          </w:p>
          <w:p w:rsidR="00000000" w:rsidDel="00000000" w:rsidP="00000000" w:rsidRDefault="00000000" w:rsidRPr="00000000" w14:paraId="00000153">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2. Unemployment in South Africa</w:t>
            </w:r>
            <w:r w:rsidDel="00000000" w:rsidR="00000000" w:rsidRPr="00000000">
              <w:rPr>
                <w:rtl w:val="0"/>
              </w:rPr>
            </w:r>
          </w:p>
          <w:p w:rsidR="00000000" w:rsidDel="00000000" w:rsidP="00000000" w:rsidRDefault="00000000" w:rsidRPr="00000000" w14:paraId="00000154">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3. Facilities for Physically Disabled People at the Labour Centre. </w:t>
            </w:r>
            <w:r w:rsidDel="00000000" w:rsidR="00000000" w:rsidRPr="00000000">
              <w:rPr>
                <w:rtl w:val="0"/>
              </w:rPr>
            </w:r>
          </w:p>
          <w:p w:rsidR="00000000" w:rsidDel="00000000" w:rsidP="00000000" w:rsidRDefault="00000000" w:rsidRPr="00000000" w14:paraId="00000155">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156">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157">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NB. choose a topic THAT YOU HAVE access to a good source of information on that topic. </w:t>
            </w:r>
            <w:r w:rsidDel="00000000" w:rsidR="00000000" w:rsidRPr="00000000">
              <w:rPr>
                <w:rtl w:val="0"/>
              </w:rPr>
            </w:r>
          </w:p>
          <w:p w:rsidR="00000000" w:rsidDel="00000000" w:rsidP="00000000" w:rsidRDefault="00000000" w:rsidRPr="00000000" w14:paraId="00000158">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tl w:val="0"/>
              </w:rPr>
            </w:r>
          </w:p>
        </w:tc>
      </w:tr>
    </w:tbl>
    <w:p w:rsidR="00000000" w:rsidDel="00000000" w:rsidP="00000000" w:rsidRDefault="00000000" w:rsidRPr="00000000" w14:paraId="00000159">
      <w:pPr>
        <w:spacing w:line="48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color w:val="ff0000"/>
          <w:vertAlign w:val="baseline"/>
          <w:rtl w:val="0"/>
        </w:rPr>
        <w:t xml:space="preserve">LEARNER SHOULD CHOOSE OWN TOPIC</w:t>
      </w:r>
    </w:p>
    <w:sectPr>
      <w:headerReference r:id="rId11" w:type="default"/>
      <w:footerReference r:id="rId12" w:type="default"/>
      <w:type w:val="nextPage"/>
      <w:pgSz w:h="15840" w:w="12240" w:orient="portrait"/>
      <w:pgMar w:bottom="1440" w:top="1440" w:left="1440" w:right="1440" w:header="72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504"/>
      </w:pPr>
      <w:rPr>
        <w:rFonts w:ascii="Noto Sans Symbols" w:cs="Noto Sans Symbols" w:eastAsia="Noto Sans Symbols" w:hAnsi="Noto Sans Symbols"/>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0" w:line="240" w:lineRule="auto"/>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spacing w:after="60" w:before="240" w:line="276" w:lineRule="auto"/>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0" w:line="240" w:lineRule="auto"/>
      <w:jc w:val="center"/>
    </w:pPr>
    <w:rPr>
      <w:rFonts w:ascii="Times New Roman" w:cs="Times New Roman" w:eastAsia="Times New Roman" w:hAnsi="Times New Roman"/>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57.0" w:type="dxa"/>
        <w:left w:w="57.0" w:type="dxa"/>
        <w:bottom w:w="57.0" w:type="dxa"/>
        <w:right w:w="57.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footer" Target="footer3.xml"/><Relationship Id="rId12" Type="http://schemas.openxmlformats.org/officeDocument/2006/relationships/footer" Target="footer4.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