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6631"/>
        <w:tblW w:w="8928.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928"/>
        <w:tblGridChange w:id="0">
          <w:tblGrid>
            <w:gridCol w:w="8928"/>
          </w:tblGrid>
        </w:tblGridChange>
      </w:tblGrid>
      <w:tr>
        <w:trPr>
          <w:cantSplit w:val="0"/>
          <w:trHeight w:val="1140" w:hRule="atLeast"/>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ASSESSMENTS </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 119465</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WRITE/PRESENT/SIGN TEXTS FOR A RANGE OF COMMUNICATIVE CONTEXTS </w:t>
            </w:r>
          </w:p>
        </w:tc>
      </w:tr>
    </w:tbl>
    <w:p w:rsidR="00000000" w:rsidDel="00000000" w:rsidP="00000000" w:rsidRDefault="00000000" w:rsidRPr="00000000" w14:paraId="00000007">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rPr>
      </w:pPr>
      <w:bookmarkStart w:colFirst="0" w:colLast="0" w:name="_lmeqoha07eo6"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3">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5">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A">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2C">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PACK</w:t>
      </w:r>
    </w:p>
    <w:p w:rsidR="00000000" w:rsidDel="00000000" w:rsidP="00000000" w:rsidRDefault="00000000" w:rsidRPr="00000000" w14:paraId="0000002E">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90">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C">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E">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9">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6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6">
      <w:pPr>
        <w:spacing w:after="0"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9">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DC">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after="0" w:lineRule="auto"/>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D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DF">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A">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9" name=""/>
                      <a:graphic>
                        <a:graphicData uri="http://schemas.microsoft.com/office/word/2010/wordprocessingShape">
                          <wps:wsp>
                            <wps:cNvSpPr/>
                            <wps:cNvPr id="10" name="Shape 10"/>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1F3">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1F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1F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1F8">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9">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1FA">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FB">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1FC">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D">
      <w:pPr>
        <w:spacing w:after="0" w:line="360" w:lineRule="auto"/>
        <w:ind w:left="72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Award credits to the NQF to learners who are able to start and run their businesses.</w:t>
      </w:r>
    </w:p>
    <w:p w:rsidR="00000000" w:rsidDel="00000000" w:rsidP="00000000" w:rsidRDefault="00000000" w:rsidRPr="00000000" w14:paraId="000001FE">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F">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00">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1">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02">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A knowledge, comprehension and application of language at NQF 03.</w:t>
      </w:r>
    </w:p>
    <w:p w:rsidR="00000000" w:rsidDel="00000000" w:rsidP="00000000" w:rsidRDefault="00000000" w:rsidRPr="00000000" w14:paraId="00000203">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4">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05">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6">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07">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Written and/or/verbal questioning</w:t>
      </w:r>
    </w:p>
    <w:p w:rsidR="00000000" w:rsidDel="00000000" w:rsidP="00000000" w:rsidRDefault="00000000" w:rsidRPr="00000000" w14:paraId="00000208">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Product sample and on site assessment</w:t>
      </w:r>
    </w:p>
    <w:p w:rsidR="00000000" w:rsidDel="00000000" w:rsidP="00000000" w:rsidRDefault="00000000" w:rsidRPr="00000000" w14:paraId="00000209">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0A">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0B">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0D">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sectPr>
          <w:headerReference r:id="rId8" w:type="default"/>
          <w:footerReference r:id="rId9" w:type="default"/>
          <w:pgSz w:h="16838" w:w="11906" w:orient="portrait"/>
          <w:pgMar w:bottom="1440" w:top="638" w:left="1440" w:right="1440" w:header="0" w:footer="432"/>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13">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14">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15">
      <w:pPr>
        <w:spacing w:after="0" w:line="360"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16">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19">
      <w:pPr>
        <w:spacing w:after="0" w:line="360"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1E">
      <w:pPr>
        <w:spacing w:after="0" w:line="360"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1F">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20">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29">
      <w:pPr>
        <w:spacing w:after="0" w:line="360"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34">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5">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36">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43">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7">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48">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9">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4A">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B">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4C">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D">
      <w:pPr>
        <w:spacing w:after="0" w:line="36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SETA and will then be returned to the learner.</w:t>
      </w:r>
    </w:p>
    <w:p w:rsidR="00000000" w:rsidDel="00000000" w:rsidP="00000000" w:rsidRDefault="00000000" w:rsidRPr="00000000" w14:paraId="0000024E">
      <w:pPr>
        <w:spacing w:after="0" w:line="36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4F">
      <w:pP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50">
      <w:pPr>
        <w:spacing w:after="0" w:line="36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w:t>
      </w:r>
      <w:r w:rsidDel="00000000" w:rsidR="00000000" w:rsidRPr="00000000">
        <w:rPr>
          <w:rFonts w:ascii="Century Gothic" w:cs="Century Gothic" w:eastAsia="Century Gothic" w:hAnsi="Century Gothic"/>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SETA and described by the provider’s Quality Management System will be followed.</w:t>
      </w:r>
    </w:p>
    <w:p w:rsidR="00000000" w:rsidDel="00000000" w:rsidP="00000000" w:rsidRDefault="00000000" w:rsidRPr="00000000" w14:paraId="00000252">
      <w:pPr>
        <w:spacing w:line="360" w:lineRule="auto"/>
        <w:rPr>
          <w:rFonts w:ascii="Century Gothic" w:cs="Century Gothic" w:eastAsia="Century Gothic" w:hAnsi="Century Gothic"/>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5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8" name=""/>
                      <a:graphic>
                        <a:graphicData uri="http://schemas.microsoft.com/office/word/2010/wordprocessingShape">
                          <wps:wsp>
                            <wps:cNvSpPr/>
                            <wps:cNvPr id="9" name="Shape 9"/>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55">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5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1">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5" name=""/>
                      <a:graphic>
                        <a:graphicData uri="http://schemas.microsoft.com/office/word/2010/wordprocessingShape">
                          <wps:wsp>
                            <wps:cNvSpPr/>
                            <wps:cNvPr id="6" name="Shape 6"/>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4">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5">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66">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7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7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7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7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7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8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8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88">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8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9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9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9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A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A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8">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A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A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B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B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C8">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C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D0">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D4">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D6">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D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D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DC">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DF">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E0">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E2">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E7">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8">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E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EC">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2E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2E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2F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2F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2F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2F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2F6">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2F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F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2F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2F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0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0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0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0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1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15">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1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1A">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1E">
      <w:pPr>
        <w:tabs>
          <w:tab w:val="left" w:leader="none" w:pos="1290"/>
        </w:tabs>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ab/>
      </w:r>
    </w:p>
    <w:p w:rsidR="00000000" w:rsidDel="00000000" w:rsidP="00000000" w:rsidRDefault="00000000" w:rsidRPr="00000000" w14:paraId="0000031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5">
      <w:pPr>
        <w:spacing w:after="0"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0"/>
        </w:sect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2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28">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2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3">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2" name=""/>
                      <a:graphic>
                        <a:graphicData uri="http://schemas.microsoft.com/office/word/2010/wordprocessingShape">
                          <wps:wsp>
                            <wps:cNvSpPr/>
                            <wps:cNvPr id="3" name="Shape 3"/>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5">
      <w:pPr>
        <w:jc w:val="center"/>
        <w:rPr>
          <w:rFonts w:ascii="Century Gothic" w:cs="Century Gothic" w:eastAsia="Century Gothic" w:hAnsi="Century Gothic"/>
        </w:rPr>
        <w:sectPr>
          <w:headerReference r:id="rId10" w:type="default"/>
          <w:footerReference r:id="rId11" w:type="default"/>
          <w:type w:val="nextPage"/>
          <w:pgSz w:h="16838" w:w="11906" w:orient="portrait"/>
          <w:pgMar w:bottom="1440" w:top="1440" w:left="1440" w:right="1440" w:header="720" w:footer="0"/>
        </w:sectPr>
      </w:pPr>
      <w:r w:rsidDel="00000000" w:rsidR="00000000" w:rsidRPr="00000000">
        <w:rPr>
          <w:rtl w:val="0"/>
        </w:rPr>
      </w:r>
    </w:p>
    <w:p w:rsidR="00000000" w:rsidDel="00000000" w:rsidP="00000000" w:rsidRDefault="00000000" w:rsidRPr="00000000" w14:paraId="00000336">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37">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3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3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3A">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3B">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3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00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2"/>
        <w:tblGridChange w:id="0">
          <w:tblGrid>
            <w:gridCol w:w="9002"/>
          </w:tblGrid>
        </w:tblGridChange>
      </w:tblGrid>
      <w:tr>
        <w:trPr>
          <w:cantSplit w:val="0"/>
          <w:tblHeader w:val="0"/>
        </w:trPr>
        <w:tc>
          <w:tcPr>
            <w:shd w:fill="bfbfb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Century Gothic" w:cs="Century Gothic" w:eastAsia="Century Gothic" w:hAnsi="Century Gothic"/>
                <w:b w:val="1"/>
                <w:bCs w:val="1"/>
                <w:i w:val="1"/>
                <w:iCs w:val="1"/>
                <w:smallCaps w:val="0"/>
                <w:strike w:val="0"/>
                <w:color w:val="000000"/>
                <w:sz w:val="24"/>
                <w:szCs w:val="24"/>
                <w:u w:val="singl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single"/>
                <w:shd w:fill="auto" w:val="clear"/>
                <w:vertAlign w:val="baseline"/>
                <w:rtl w:val="0"/>
              </w:rPr>
              <w:t xml:space="preserve">Task 1  (10)</w:t>
            </w:r>
          </w:p>
        </w:tc>
      </w:tr>
      <w:tr>
        <w:trPr>
          <w:cantSplit w:val="0"/>
          <w:tblHeader w:val="0"/>
        </w:trPr>
        <w:tc>
          <w:tcPr>
            <w:shd w:fill="bfbfbf" w:val="clea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Describe how write a Report</w:t>
            </w:r>
          </w:p>
        </w:tc>
      </w:tr>
    </w:tbl>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63">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4">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002.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2"/>
        <w:tblGridChange w:id="0">
          <w:tblGrid>
            <w:gridCol w:w="9002"/>
          </w:tblGrid>
        </w:tblGridChange>
      </w:tblGrid>
      <w:tr>
        <w:trPr>
          <w:cantSplit w:val="0"/>
          <w:tblHeader w:val="0"/>
        </w:trPr>
        <w:tc>
          <w:tcPr>
            <w:shd w:fill="bfbfbf"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66" w:firstLine="0"/>
              <w:jc w:val="center"/>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Task 2 (10)</w:t>
            </w:r>
          </w:p>
        </w:tc>
      </w:tr>
      <w:tr>
        <w:trPr>
          <w:cantSplit w:val="0"/>
          <w:tblHeader w:val="0"/>
        </w:trPr>
        <w:tc>
          <w:tcPr>
            <w:shd w:fill="bfbfbf" w:val="cle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1"/>
                <w:iCs w:val="1"/>
                <w:smallCaps w:val="0"/>
                <w:strike w:val="0"/>
                <w:color w:val="000000"/>
                <w:sz w:val="24"/>
                <w:szCs w:val="24"/>
                <w:u w:val="singl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Describe Steps taken in writing a </w:t>
            </w:r>
            <w:r w:rsidDel="00000000" w:rsidR="00000000" w:rsidRPr="00000000">
              <w:rPr>
                <w:rFonts w:ascii="Century Gothic" w:cs="Century Gothic" w:eastAsia="Century Gothic" w:hAnsi="Century Gothic"/>
                <w:b w:val="1"/>
                <w:bCs w:val="1"/>
                <w:i w:val="1"/>
                <w:iCs w:val="1"/>
                <w:smallCaps w:val="0"/>
                <w:strike w:val="0"/>
                <w:color w:val="000000"/>
                <w:sz w:val="24"/>
                <w:szCs w:val="24"/>
                <w:u w:val="single"/>
                <w:shd w:fill="auto" w:val="clear"/>
                <w:vertAlign w:val="baseline"/>
                <w:rtl w:val="0"/>
              </w:rPr>
              <w:t xml:space="preserve">Business letter </w:t>
            </w: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 using examples</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1"/>
                <w:bCs w:val="1"/>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8">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9">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3 (5)</w:t>
            </w:r>
          </w:p>
        </w:tc>
      </w:tr>
      <w:tr>
        <w:trPr>
          <w:cantSplit w:val="0"/>
          <w:tblHeader w:val="0"/>
        </w:trPr>
        <w:tc>
          <w:tcPr>
            <w:shd w:fill="bfbfbf" w:val="clear"/>
          </w:tcPr>
          <w:p w:rsidR="00000000" w:rsidDel="00000000" w:rsidP="00000000" w:rsidRDefault="00000000" w:rsidRPr="00000000" w14:paraId="0000036A">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What considerations should you make with regard to the audience when writing for a wide range of contexts? </w:t>
            </w:r>
            <w:r w:rsidDel="00000000" w:rsidR="00000000" w:rsidRPr="00000000">
              <w:rPr>
                <w:rtl w:val="0"/>
              </w:rPr>
            </w:r>
          </w:p>
        </w:tc>
      </w:tr>
    </w:tbl>
    <w:p w:rsidR="00000000" w:rsidDel="00000000" w:rsidP="00000000" w:rsidRDefault="00000000" w:rsidRPr="00000000" w14:paraId="0000036B">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C">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D">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4 (10)</w:t>
            </w:r>
          </w:p>
        </w:tc>
      </w:tr>
      <w:tr>
        <w:trPr>
          <w:cantSplit w:val="0"/>
          <w:tblHeader w:val="0"/>
        </w:trPr>
        <w:tc>
          <w:tcPr>
            <w:shd w:fill="bfbfbf" w:val="clear"/>
          </w:tcPr>
          <w:p w:rsidR="00000000" w:rsidDel="00000000" w:rsidP="00000000" w:rsidRDefault="00000000" w:rsidRPr="00000000" w14:paraId="0000036E">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Demonstrate understanding of Preparing, Editing and Correcting a Document</w:t>
            </w:r>
          </w:p>
          <w:p w:rsidR="00000000" w:rsidDel="00000000" w:rsidP="00000000" w:rsidRDefault="00000000" w:rsidRPr="00000000" w14:paraId="0000036F">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370">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1">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76">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7">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5  (15)</w:t>
            </w:r>
          </w:p>
        </w:tc>
      </w:tr>
      <w:tr>
        <w:trPr>
          <w:cantSplit w:val="0"/>
          <w:tblHeader w:val="0"/>
        </w:trPr>
        <w:tc>
          <w:tcPr>
            <w:shd w:fill="bfbfbf" w:val="clear"/>
          </w:tcPr>
          <w:p w:rsidR="00000000" w:rsidDel="00000000" w:rsidP="00000000" w:rsidRDefault="00000000" w:rsidRPr="00000000" w14:paraId="00000378">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Choose a topic  of your interest and write a full page:</w:t>
            </w:r>
          </w:p>
          <w:p w:rsidR="00000000" w:rsidDel="00000000" w:rsidP="00000000" w:rsidRDefault="00000000" w:rsidRPr="00000000" w14:paraId="00000379">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1. My Experiences at the Labour Centre</w:t>
            </w:r>
          </w:p>
          <w:p w:rsidR="00000000" w:rsidDel="00000000" w:rsidP="00000000" w:rsidRDefault="00000000" w:rsidRPr="00000000" w14:paraId="0000037A">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2. Unemployment in South Africa</w:t>
            </w:r>
          </w:p>
          <w:p w:rsidR="00000000" w:rsidDel="00000000" w:rsidP="00000000" w:rsidRDefault="00000000" w:rsidRPr="00000000" w14:paraId="0000037B">
            <w:pPr>
              <w:widowControl w:val="0"/>
              <w:spacing w:after="0" w:line="360" w:lineRule="auto"/>
              <w:ind w:right="66"/>
              <w:jc w:val="center"/>
              <w:rPr>
                <w:rFonts w:ascii="Century Gothic" w:cs="Century Gothic" w:eastAsia="Century Gothic" w:hAnsi="Century Gothic"/>
                <w:b w:val="1"/>
                <w:bCs w:val="1"/>
                <w:i w:val="1"/>
                <w:iCs w:val="1"/>
                <w:sz w:val="24"/>
                <w:szCs w:val="24"/>
              </w:rPr>
            </w:pPr>
            <w:r w:rsidDel="00000000" w:rsidR="00000000" w:rsidRPr="00000000">
              <w:rPr>
                <w:rFonts w:ascii="Century Gothic" w:cs="Century Gothic" w:eastAsia="Century Gothic" w:hAnsi="Century Gothic"/>
                <w:b w:val="1"/>
                <w:bCs w:val="1"/>
                <w:i w:val="1"/>
                <w:iCs w:val="1"/>
                <w:sz w:val="24"/>
                <w:szCs w:val="24"/>
                <w:rtl w:val="0"/>
              </w:rPr>
              <w:t xml:space="preserve">3. Facilities for Physically Disabled People at the Labour Centre. </w:t>
            </w:r>
          </w:p>
          <w:p w:rsidR="00000000" w:rsidDel="00000000" w:rsidP="00000000" w:rsidRDefault="00000000" w:rsidRPr="00000000" w14:paraId="0000037C">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37D">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E">
      <w:pPr>
        <w:spacing w:line="48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F">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80">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c0504d" w:val="clear"/>
          </w:tcPr>
          <w:p w:rsidR="00000000" w:rsidDel="00000000" w:rsidP="00000000" w:rsidRDefault="00000000" w:rsidRPr="00000000" w14:paraId="0000038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c0504d" w:val="clear"/>
          </w:tcPr>
          <w:p w:rsidR="00000000" w:rsidDel="00000000" w:rsidP="00000000" w:rsidRDefault="00000000" w:rsidRPr="00000000" w14:paraId="0000038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c0504d" w:val="clear"/>
          </w:tcPr>
          <w:p w:rsidR="00000000" w:rsidDel="00000000" w:rsidP="00000000" w:rsidRDefault="00000000" w:rsidRPr="00000000" w14:paraId="000003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8C">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393">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 </w:t>
            </w:r>
          </w:p>
          <w:p w:rsidR="00000000" w:rsidDel="00000000" w:rsidP="00000000" w:rsidRDefault="00000000" w:rsidRPr="00000000" w14:paraId="00000394">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B">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B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B6">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B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B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920"/>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