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pPr w:leftFromText="180" w:rightFromText="180" w:topFromText="0" w:bottomFromText="0" w:vertAnchor="page" w:horzAnchor="margin" w:tblpX="0" w:tblpY="6601"/>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vertAlign w:val="baseline"/>
                <w:rtl w:val="0"/>
              </w:rPr>
              <w:t xml:space="preserve"> </w:t>
            </w: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78964 LEVEL 4 – 163 CREDITS</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119467</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Interpret and use information from texts</w:t>
            </w:r>
            <w:r w:rsidDel="00000000" w:rsidR="00000000" w:rsidRPr="00000000">
              <w:rPr>
                <w:rtl w:val="0"/>
              </w:rPr>
            </w:r>
          </w:p>
        </w:tc>
      </w:tr>
    </w:tbl>
    <w:p w:rsidR="00000000" w:rsidDel="00000000" w:rsidP="00000000" w:rsidRDefault="00000000" w:rsidRPr="00000000" w14:paraId="00000008">
      <w:pPr>
        <w:widowControl w:val="0"/>
        <w:spacing w:after="0" w:before="19" w:lineRule="auto"/>
        <w:ind w:left="4051" w:firstLine="0"/>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009">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5"/>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5"/>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5"/>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5"/>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5"/>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5"/>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5"/>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5"/>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Organization:</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C">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D">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E">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2F">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0">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3">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4">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5">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6">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7">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8">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9">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A">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B">
      <w:pPr>
        <w:widowControl w:val="0"/>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C">
      <w:pPr>
        <w:widowControl w:val="0"/>
        <w:tabs>
          <w:tab w:val="left" w:leader="none" w:pos="2581"/>
        </w:tabs>
        <w:spacing w:after="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D">
      <w:pPr>
        <w:widowControl w:val="0"/>
        <w:spacing w:after="0" w:lineRule="auto"/>
        <w:rPr>
          <w:rFonts w:ascii="Century Gothic" w:cs="Century Gothic" w:eastAsia="Century Gothic" w:hAnsi="Century Gothic"/>
          <w:sz w:val="24"/>
          <w:szCs w:val="24"/>
          <w:vertAlign w:val="baseline"/>
        </w:rPr>
      </w:pPr>
      <w:bookmarkStart w:colFirst="0" w:colLast="0" w:name="_z8tnb8dztj4i" w:id="0"/>
      <w:bookmarkEnd w:id="0"/>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Guide Introduction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9" w:hRule="atLeast"/>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4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w:t>
            </w:r>
            <w:r w:rsidDel="00000000" w:rsidR="00000000" w:rsidRPr="00000000">
              <w:rPr>
                <w:rFonts w:ascii="Century Gothic" w:cs="Century Gothic" w:eastAsia="Century Gothic" w:hAnsi="Century Gothic"/>
                <w:vertAlign w:val="baseline"/>
                <w:rtl w:val="0"/>
              </w:rPr>
              <w:t xml:space="preserve">, and forms part of a series of Facilitator Guides that have been developed for </w:t>
            </w:r>
          </w:p>
          <w:p w:rsidR="00000000" w:rsidDel="00000000" w:rsidP="00000000" w:rsidRDefault="00000000" w:rsidRPr="00000000" w14:paraId="0000004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4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4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4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5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119457</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5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4">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5">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57">
            <w:pPr>
              <w:numPr>
                <w:ilvl w:val="0"/>
                <w:numId w:val="4"/>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58">
            <w:pPr>
              <w:numPr>
                <w:ilvl w:val="0"/>
                <w:numId w:val="4"/>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 signed communication.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4">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5">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6">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7">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8">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6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6E">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3">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D">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2">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5">
      <w:pPr>
        <w:tabs>
          <w:tab w:val="left" w:leader="none" w:pos="3994"/>
        </w:tabs>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86">
      <w:pPr>
        <w:tabs>
          <w:tab w:val="left" w:leader="none" w:pos="3994"/>
        </w:tabs>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Facilitator’s Checklist &amp; Training Aids</w:t>
      </w:r>
      <w:r w:rsidDel="00000000" w:rsidR="00000000" w:rsidRPr="00000000">
        <w:rPr>
          <w:rtl w:val="0"/>
        </w:rPr>
      </w:r>
    </w:p>
    <w:tbl>
      <w:tblPr>
        <w:tblStyle w:val="Table4"/>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8C">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8D">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8E">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5"/>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8F">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0">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D7">
      <w:pPr>
        <w:tabs>
          <w:tab w:val="left" w:leader="none" w:pos="3994"/>
        </w:tabs>
        <w:rPr>
          <w:rFonts w:ascii="Century Gothic" w:cs="Century Gothic" w:eastAsia="Century Gothic" w:hAnsi="Century Gothic"/>
          <w:b w:val="0"/>
          <w:bCs w:val="0"/>
          <w:sz w:val="24"/>
          <w:szCs w:val="24"/>
          <w:vertAlign w:val="baseline"/>
        </w:rPr>
        <w:sectPr>
          <w:footerReference r:id="rId7" w:type="default"/>
          <w:pgSz w:h="15840" w:w="12240" w:orient="portrait"/>
          <w:pgMar w:bottom="993"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D8">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6"/>
        <w:tblW w:w="9229.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14"/>
        <w:gridCol w:w="1294"/>
        <w:gridCol w:w="2071"/>
        <w:gridCol w:w="2393"/>
        <w:gridCol w:w="1457"/>
        <w:tblGridChange w:id="0">
          <w:tblGrid>
            <w:gridCol w:w="2014"/>
            <w:gridCol w:w="1294"/>
            <w:gridCol w:w="2071"/>
            <w:gridCol w:w="2393"/>
            <w:gridCol w:w="1457"/>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DF">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0">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1">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2">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7">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8"/>
          <w:szCs w:val="28"/>
          <w:u w:val="none"/>
          <w:shd w:fill="auto" w:val="clear"/>
          <w:vertAlign w:val="baseline"/>
          <w:rtl w:val="0"/>
        </w:rPr>
        <w:t xml:space="preserve">TRAINING PROGRAM</w:t>
      </w:r>
    </w:p>
    <w:p w:rsidR="00000000" w:rsidDel="00000000" w:rsidP="00000000" w:rsidRDefault="00000000" w:rsidRPr="00000000" w14:paraId="000000F5">
      <w:pPr>
        <w:jc w:val="center"/>
        <w:rPr>
          <w:rFonts w:ascii="Century Gothic" w:cs="Century Gothic" w:eastAsia="Century Gothic" w:hAnsi="Century Gothic"/>
          <w:b w:val="0"/>
          <w:bCs w:val="0"/>
          <w:vertAlign w:val="baseline"/>
        </w:rPr>
      </w:pPr>
      <w:bookmarkStart w:colFirst="0" w:colLast="0" w:name="_y00lb4bdgvym" w:id="1"/>
      <w:bookmarkEnd w:id="1"/>
      <w:r w:rsidDel="00000000" w:rsidR="00000000" w:rsidRPr="00000000">
        <w:rPr>
          <w:rFonts w:ascii="Century Gothic" w:cs="Century Gothic" w:eastAsia="Century Gothic" w:hAnsi="Century Gothic"/>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1.</w:t>
        <w:tab/>
        <w:t xml:space="preserve">Introduction to the Learning Units</w:t>
      </w:r>
    </w:p>
    <w:bookmarkStart w:colFirst="0" w:colLast="0" w:name="2j5vtofbdjog" w:id="2"/>
    <w:bookmarkEnd w:id="2"/>
    <w:p w:rsidR="00000000" w:rsidDel="00000000" w:rsidP="00000000" w:rsidRDefault="00000000" w:rsidRPr="00000000" w14:paraId="000000F7">
      <w:pPr>
        <w:rPr>
          <w:rFonts w:ascii="Century Gothic" w:cs="Century Gothic" w:eastAsia="Century Gothic" w:hAnsi="Century Gothic"/>
          <w:b w:val="0"/>
          <w:bCs w:val="0"/>
          <w:vertAlign w:val="baseline"/>
        </w:rPr>
      </w:pPr>
      <w:r w:rsidDel="00000000" w:rsidR="00000000" w:rsidRPr="00000000">
        <w:rPr>
          <w:rtl w:val="0"/>
        </w:rPr>
      </w:r>
    </w:p>
    <w:tbl>
      <w:tblPr>
        <w:tblStyle w:val="Table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blHeader w:val="0"/>
        </w:trPr>
        <w:tc>
          <w:tcPr>
            <w:vMerge w:val="restart"/>
            <w:vAlign w:val="top"/>
          </w:tcPr>
          <w:p w:rsidR="00000000" w:rsidDel="00000000" w:rsidP="00000000" w:rsidRDefault="00000000" w:rsidRPr="00000000" w14:paraId="000000F8">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0F9">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emphasise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0F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0F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0F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1">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02">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03">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04">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0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06">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08">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0A">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B">
            <w:pPr>
              <w:jc w:val="cente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0D">
      <w:pPr>
        <w:rPr>
          <w:rFonts w:ascii="Century Gothic" w:cs="Century Gothic" w:eastAsia="Century Gothic" w:hAnsi="Century Gothic"/>
          <w:b w:val="0"/>
          <w:bCs w:val="0"/>
          <w:vertAlign w:val="baseline"/>
        </w:rPr>
      </w:pPr>
      <w:bookmarkStart w:colFirst="0" w:colLast="0" w:name="_1hvq3xvahme6" w:id="3"/>
      <w:bookmarkEnd w:id="3"/>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2.</w:t>
        <w:tab/>
        <w:t xml:space="preserve">Training Ground Rules</w:t>
      </w:r>
    </w:p>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tl w:val="0"/>
        </w:rPr>
      </w:r>
    </w:p>
    <w:tbl>
      <w:tblPr>
        <w:tblStyle w:val="Table8"/>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rHeight w:val="844" w:hRule="atLeast"/>
          <w:tblHeader w:val="0"/>
        </w:trPr>
        <w:tc>
          <w:tcPr>
            <w:vMerge w:val="restart"/>
            <w:vAlign w:val="top"/>
          </w:tcPr>
          <w:p w:rsidR="00000000" w:rsidDel="00000000" w:rsidP="00000000" w:rsidRDefault="00000000" w:rsidRPr="00000000" w14:paraId="00000110">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1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6">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9">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1A">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Ethical behaviour</w:t>
            </w:r>
          </w:p>
          <w:p w:rsidR="00000000" w:rsidDel="00000000" w:rsidP="00000000" w:rsidRDefault="00000000" w:rsidRPr="00000000" w14:paraId="0000011B">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1C">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1D">
            <w:pPr>
              <w:numPr>
                <w:ilvl w:val="0"/>
                <w:numId w:val="3"/>
              </w:numPr>
              <w:ind w:left="300" w:hanging="284"/>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1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4">
      <w:pPr>
        <w:spacing w:before="120" w:line="240" w:lineRule="auto"/>
        <w:ind w:left="720" w:firstLine="0"/>
        <w:jc w:val="both"/>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125">
      <w:pPr>
        <w:spacing w:before="120" w:line="240" w:lineRule="auto"/>
        <w:ind w:left="720" w:firstLine="0"/>
        <w:jc w:val="both"/>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1309688</wp:posOffset>
                </wp:positionH>
                <wp:positionV relativeFrom="paragraph">
                  <wp:posOffset>-14286</wp:posOffset>
                </wp:positionV>
                <wp:extent cx="4953000" cy="1114425"/>
                <wp:effectExtent b="0" l="0" r="0" t="0"/>
                <wp:wrapNone/>
                <wp:docPr id="3" name=""/>
                <a:graphic>
                  <a:graphicData uri="http://schemas.microsoft.com/office/word/2010/wordprocessingShape">
                    <wps:wsp>
                      <wps:cNvSpPr/>
                      <wps:cNvPr id="275" name="Shape 275"/>
                      <wps:spPr>
                        <a:xfrm>
                          <a:off x="2874263" y="3227550"/>
                          <a:ext cx="4943475" cy="1104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12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Use language and communication in occupational learning programmes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3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1309688</wp:posOffset>
                </wp:positionH>
                <wp:positionV relativeFrom="paragraph">
                  <wp:posOffset>-14286</wp:posOffset>
                </wp:positionV>
                <wp:extent cx="4953000" cy="1114425"/>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953000" cy="1114425"/>
                        </a:xfrm>
                        <a:prstGeom prst="rect"/>
                        <a:ln/>
                      </pic:spPr>
                    </pic:pic>
                  </a:graphicData>
                </a:graphic>
              </wp:anchor>
            </w:drawing>
          </mc:Fallback>
        </mc:AlternateContent>
      </w:r>
    </w:p>
    <w:p w:rsidR="00000000" w:rsidDel="00000000" w:rsidP="00000000" w:rsidRDefault="00000000" w:rsidRPr="00000000" w14:paraId="00000126">
      <w:pPr>
        <w:spacing w:before="120" w:line="240" w:lineRule="auto"/>
        <w:ind w:left="720" w:firstLine="0"/>
        <w:jc w:val="both"/>
        <w:rPr>
          <w:rFonts w:ascii="Century Gothic" w:cs="Century Gothic" w:eastAsia="Century Gothic" w:hAnsi="Century Gothic"/>
          <w:b w:val="0"/>
          <w:bCs w:val="0"/>
          <w:color w:val="000000"/>
          <w:vertAlign w:val="baseline"/>
        </w:rPr>
      </w:pPr>
      <w:r w:rsidDel="00000000" w:rsidR="00000000" w:rsidRPr="00000000">
        <w:rPr>
          <w:rtl w:val="0"/>
        </w:rPr>
      </w:r>
    </w:p>
    <w:p w:rsidR="00000000" w:rsidDel="00000000" w:rsidP="00000000" w:rsidRDefault="00000000" w:rsidRPr="00000000" w14:paraId="00000127">
      <w:pPr>
        <w:spacing w:before="120" w:line="240" w:lineRule="auto"/>
        <w:ind w:left="720" w:firstLine="0"/>
        <w:jc w:val="both"/>
        <w:rPr>
          <w:rFonts w:ascii="Century Gothic" w:cs="Century Gothic" w:eastAsia="Century Gothic" w:hAnsi="Century Gothic"/>
          <w:b w:val="0"/>
          <w:bCs w:val="0"/>
          <w:color w:val="000000"/>
          <w:vertAlign w:val="baseline"/>
        </w:rPr>
      </w:pPr>
      <w:r w:rsidDel="00000000" w:rsidR="00000000" w:rsidRPr="00000000">
        <w:rPr>
          <w:rtl w:val="0"/>
        </w:rPr>
      </w:r>
    </w:p>
    <w:p w:rsidR="00000000" w:rsidDel="00000000" w:rsidP="00000000" w:rsidRDefault="00000000" w:rsidRPr="00000000" w14:paraId="00000128">
      <w:pPr>
        <w:spacing w:before="120" w:line="240" w:lineRule="auto"/>
        <w:ind w:left="720" w:firstLine="0"/>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b w:val="1"/>
          <w:bCs w:val="1"/>
          <w:vertAlign w:val="baseline"/>
          <w:rtl w:val="0"/>
        </w:rPr>
        <w:t xml:space="preserve">119467</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tl w:val="0"/>
        </w:rPr>
      </w:r>
    </w:p>
    <w:p w:rsidR="00000000" w:rsidDel="00000000" w:rsidP="00000000" w:rsidRDefault="00000000" w:rsidRPr="00000000" w14:paraId="00000129">
      <w:pPr>
        <w:spacing w:after="0" w:before="120" w:line="24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LEVEL ON THE NQF</w:t>
        <w:tab/>
        <w:tab/>
        <w:t xml:space="preserve">: </w:t>
        <w:tab/>
      </w:r>
      <w:r w:rsidDel="00000000" w:rsidR="00000000" w:rsidRPr="00000000">
        <w:rPr>
          <w:rFonts w:ascii="Century Gothic" w:cs="Century Gothic" w:eastAsia="Century Gothic" w:hAnsi="Century Gothic"/>
          <w:color w:val="000000"/>
          <w:vertAlign w:val="baseline"/>
          <w:rtl w:val="0"/>
        </w:rPr>
        <w:t xml:space="preserve">3 </w:t>
      </w:r>
    </w:p>
    <w:p w:rsidR="00000000" w:rsidDel="00000000" w:rsidP="00000000" w:rsidRDefault="00000000" w:rsidRPr="00000000" w14:paraId="0000012A">
      <w:pPr>
        <w:spacing w:after="0" w:before="120" w:line="24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CREDITS</w:t>
        <w:tab/>
        <w:tab/>
        <w:tab/>
        <w:t xml:space="preserve">: </w:t>
        <w:tab/>
      </w:r>
      <w:r w:rsidDel="00000000" w:rsidR="00000000" w:rsidRPr="00000000">
        <w:rPr>
          <w:rFonts w:ascii="Century Gothic" w:cs="Century Gothic" w:eastAsia="Century Gothic" w:hAnsi="Century Gothic"/>
          <w:vertAlign w:val="baseline"/>
          <w:rtl w:val="0"/>
        </w:rPr>
        <w:t xml:space="preserve">5</w:t>
      </w:r>
      <w:r w:rsidDel="00000000" w:rsidR="00000000" w:rsidRPr="00000000">
        <w:rPr>
          <w:rtl w:val="0"/>
        </w:rPr>
      </w:r>
    </w:p>
    <w:p w:rsidR="00000000" w:rsidDel="00000000" w:rsidP="00000000" w:rsidRDefault="00000000" w:rsidRPr="00000000" w14:paraId="0000012B">
      <w:pPr>
        <w:spacing w:after="0" w:before="120" w:line="24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Communication Studies and Language</w:t>
      </w:r>
    </w:p>
    <w:p w:rsidR="00000000" w:rsidDel="00000000" w:rsidP="00000000" w:rsidRDefault="00000000" w:rsidRPr="00000000" w14:paraId="0000012C">
      <w:pPr>
        <w:spacing w:after="0" w:before="120" w:line="24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vertAlign w:val="baseline"/>
          <w:rtl w:val="0"/>
        </w:rPr>
        <w:t xml:space="preserve">Language</w:t>
      </w:r>
    </w:p>
    <w:p w:rsidR="00000000" w:rsidDel="00000000" w:rsidP="00000000" w:rsidRDefault="00000000" w:rsidRPr="00000000" w14:paraId="0000012D">
      <w:pPr>
        <w:spacing w:after="0" w:before="120" w:line="240" w:lineRule="auto"/>
        <w:ind w:left="720" w:firstLine="0"/>
        <w:rPr>
          <w:rFonts w:ascii="Century Gothic" w:cs="Century Gothic" w:eastAsia="Century Gothic" w:hAnsi="Century Gothic"/>
          <w:color w:val="000000"/>
          <w:vertAlign w:val="baseline"/>
        </w:rPr>
      </w:pPr>
      <w:r w:rsidDel="00000000" w:rsidR="00000000" w:rsidRPr="00000000">
        <w:rPr>
          <w:rtl w:val="0"/>
        </w:rPr>
      </w:r>
    </w:p>
    <w:tbl>
      <w:tblPr>
        <w:tblStyle w:val="Table9"/>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vAlign w:val="top"/>
          </w:tcPr>
          <w:p w:rsidR="00000000" w:rsidDel="00000000" w:rsidP="00000000" w:rsidRDefault="00000000" w:rsidRPr="00000000" w14:paraId="0000012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F">
            <w:pPr>
              <w:spacing w:after="0" w:line="24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3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3">
            <w:pPr>
              <w:spacing w:after="0"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4">
            <w:pPr>
              <w:spacing w:after="0" w:line="24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br w:type="textWrapping"/>
              <w:br w:type="textWrapping"/>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 and occupations to which their learning programme refer. </w:t>
              <w:br w:type="textWrapping"/>
            </w:r>
          </w:p>
          <w:p w:rsidR="00000000" w:rsidDel="00000000" w:rsidP="00000000" w:rsidRDefault="00000000" w:rsidRPr="00000000" w14:paraId="00000135">
            <w:pPr>
              <w:numPr>
                <w:ilvl w:val="0"/>
                <w:numId w:val="1"/>
              </w:numPr>
              <w:spacing w:after="0" w:line="240" w:lineRule="auto"/>
              <w:ind w:left="360" w:hanging="360"/>
              <w:jc w:val="both"/>
              <w:rPr>
                <w:color w:val="000000"/>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Access and use suitable learning resources</w:t>
            </w:r>
          </w:p>
          <w:p w:rsidR="00000000" w:rsidDel="00000000" w:rsidP="00000000" w:rsidRDefault="00000000" w:rsidRPr="00000000" w14:paraId="00000136">
            <w:pPr>
              <w:numPr>
                <w:ilvl w:val="0"/>
                <w:numId w:val="1"/>
              </w:numPr>
              <w:spacing w:after="0" w:line="240" w:lineRule="auto"/>
              <w:ind w:left="360" w:hanging="360"/>
              <w:jc w:val="both"/>
              <w:rPr>
                <w:color w:val="000000"/>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Use learning strategies</w:t>
            </w:r>
          </w:p>
          <w:p w:rsidR="00000000" w:rsidDel="00000000" w:rsidP="00000000" w:rsidRDefault="00000000" w:rsidRPr="00000000" w14:paraId="00000137">
            <w:pPr>
              <w:numPr>
                <w:ilvl w:val="0"/>
                <w:numId w:val="1"/>
              </w:numPr>
              <w:spacing w:after="0" w:line="240" w:lineRule="auto"/>
              <w:ind w:left="360" w:hanging="360"/>
              <w:jc w:val="both"/>
              <w:rPr>
                <w:color w:val="000000"/>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Manage occupational learning programme materials</w:t>
            </w:r>
          </w:p>
          <w:p w:rsidR="00000000" w:rsidDel="00000000" w:rsidP="00000000" w:rsidRDefault="00000000" w:rsidRPr="00000000" w14:paraId="00000138">
            <w:pPr>
              <w:numPr>
                <w:ilvl w:val="0"/>
                <w:numId w:val="1"/>
              </w:numPr>
              <w:spacing w:after="0" w:line="240" w:lineRule="auto"/>
              <w:ind w:left="360" w:hanging="360"/>
              <w:jc w:val="both"/>
              <w:rPr>
                <w:color w:val="000000"/>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Conduct basic research, analyse and present findings</w:t>
            </w:r>
          </w:p>
          <w:p w:rsidR="00000000" w:rsidDel="00000000" w:rsidP="00000000" w:rsidRDefault="00000000" w:rsidRPr="00000000" w14:paraId="00000139">
            <w:pPr>
              <w:numPr>
                <w:ilvl w:val="0"/>
                <w:numId w:val="1"/>
              </w:numPr>
              <w:spacing w:after="0" w:line="240" w:lineRule="auto"/>
              <w:ind w:left="360" w:hanging="360"/>
              <w:jc w:val="both"/>
              <w:rPr>
                <w:color w:val="000000"/>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Function in a team</w:t>
            </w:r>
          </w:p>
          <w:p w:rsidR="00000000" w:rsidDel="00000000" w:rsidP="00000000" w:rsidRDefault="00000000" w:rsidRPr="00000000" w14:paraId="0000013A">
            <w:pPr>
              <w:numPr>
                <w:ilvl w:val="0"/>
                <w:numId w:val="1"/>
              </w:numPr>
              <w:spacing w:after="0" w:line="360" w:lineRule="auto"/>
              <w:ind w:left="360" w:hanging="360"/>
              <w:jc w:val="both"/>
              <w:rPr>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Reflect on how characteristics of the workplace and occupational context affect learning</w:t>
            </w:r>
            <w:r w:rsidDel="00000000" w:rsidR="00000000" w:rsidRPr="00000000">
              <w:rPr>
                <w:rtl w:val="0"/>
              </w:rPr>
            </w:r>
          </w:p>
        </w:tc>
      </w:tr>
      <w:tr>
        <w:trPr>
          <w:cantSplit w:val="0"/>
          <w:trHeight w:val="605" w:hRule="atLeast"/>
          <w:tblHeader w:val="0"/>
        </w:trPr>
        <w:tc>
          <w:tcPr>
            <w:gridSpan w:val="2"/>
            <w:shd w:fill="dfdfdf" w:val="clear"/>
            <w:vAlign w:val="top"/>
          </w:tcPr>
          <w:p w:rsidR="00000000" w:rsidDel="00000000" w:rsidP="00000000" w:rsidRDefault="00000000" w:rsidRPr="00000000" w14:paraId="0000013B">
            <w:pPr>
              <w:spacing w:after="0" w:before="12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13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calculation is based on the assumption that learners are already competent in terms of the full spectrum of language knowledge and communication skills laid down in the Revised National Curriculum Statements and unit standards up to NQF level 2.</w:t>
            </w:r>
            <w:r w:rsidDel="00000000" w:rsidR="00000000" w:rsidRPr="00000000">
              <w:rPr>
                <w:rtl w:val="0"/>
              </w:rPr>
            </w:r>
          </w:p>
        </w:tc>
      </w:tr>
    </w:tbl>
    <w:p w:rsidR="00000000" w:rsidDel="00000000" w:rsidP="00000000" w:rsidRDefault="00000000" w:rsidRPr="00000000" w14:paraId="0000013F">
      <w:pPr>
        <w:spacing w:after="0" w:line="240" w:lineRule="auto"/>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140">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1">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2">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3">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4">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5">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6">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7">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8">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9">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A">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B">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E">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4">
      <w:pPr>
        <w:spacing w:after="0" w:line="360" w:lineRule="auto"/>
        <w:rPr>
          <w:rFonts w:ascii="Century Gothic" w:cs="Century Gothic" w:eastAsia="Century Gothic" w:hAnsi="Century Gothic"/>
          <w:vertAlign w:val="baseline"/>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55">
            <w:pPr>
              <w:widowControl w:val="0"/>
              <w:spacing w:after="0" w:line="360" w:lineRule="auto"/>
              <w:ind w:right="66"/>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ACTIVITY 1</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56">
            <w:pPr>
              <w:widowControl w:val="0"/>
              <w:spacing w:after="0" w:line="360" w:lineRule="auto"/>
              <w:ind w:right="66"/>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Suggest some of the information resources that you can use to get more information on study techniques and explain why these resources are applicable.</w:t>
            </w:r>
          </w:p>
        </w:tc>
      </w:tr>
    </w:tbl>
    <w:p w:rsidR="00000000" w:rsidDel="00000000" w:rsidP="00000000" w:rsidRDefault="00000000" w:rsidRPr="00000000" w14:paraId="00000157">
      <w:pPr>
        <w:spacing w:line="48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8">
      <w:pPr>
        <w:spacing w:line="4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9">
      <w:pPr>
        <w:spacing w:line="4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5A">
            <w:pPr>
              <w:widowControl w:val="0"/>
              <w:spacing w:after="0" w:line="360" w:lineRule="auto"/>
              <w:ind w:right="66"/>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ACTIVITY 2</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5B">
            <w:pPr>
              <w:widowControl w:val="0"/>
              <w:spacing w:after="0" w:line="360" w:lineRule="auto"/>
              <w:ind w:right="66"/>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Consider the department that you work in. Write down the learning materials that you use regularly (for instance, this could include policy documents and guidelines and instruction manuals). Discuss how these materials are managed and who is responsible for this management.</w:t>
            </w:r>
          </w:p>
        </w:tc>
      </w:tr>
    </w:tbl>
    <w:p w:rsidR="00000000" w:rsidDel="00000000" w:rsidP="00000000" w:rsidRDefault="00000000" w:rsidRPr="00000000" w14:paraId="0000015C">
      <w:pPr>
        <w:spacing w:line="48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D">
      <w:pPr>
        <w:spacing w:line="4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E">
      <w:pPr>
        <w:spacing w:line="480" w:lineRule="auto"/>
        <w:rPr>
          <w:rFonts w:ascii="Times New Roman" w:cs="Times New Roman" w:eastAsia="Times New Roman" w:hAnsi="Times New Roman"/>
          <w:vertAlign w:val="baseline"/>
        </w:rPr>
      </w:pP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5F">
            <w:pPr>
              <w:widowControl w:val="0"/>
              <w:spacing w:after="0" w:line="360" w:lineRule="auto"/>
              <w:ind w:right="66"/>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 4</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60">
            <w:pPr>
              <w:widowControl w:val="0"/>
              <w:spacing w:after="0" w:line="360" w:lineRule="auto"/>
              <w:ind w:right="66"/>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 xml:space="preserve">Explain how you will find information on the different languages that people speak in your town. State which research tools you will use to do research on this topic</w:t>
            </w:r>
            <w:r w:rsidDel="00000000" w:rsidR="00000000" w:rsidRPr="00000000">
              <w:rPr>
                <w:rtl w:val="0"/>
              </w:rPr>
            </w:r>
          </w:p>
        </w:tc>
      </w:tr>
    </w:tbl>
    <w:p w:rsidR="00000000" w:rsidDel="00000000" w:rsidP="00000000" w:rsidRDefault="00000000" w:rsidRPr="00000000" w14:paraId="00000161">
      <w:pPr>
        <w:spacing w:line="48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2">
      <w:pPr>
        <w:spacing w:line="4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3">
      <w:pPr>
        <w:spacing w:line="4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4">
      <w:pPr>
        <w:spacing w:line="48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5">
      <w:pPr>
        <w:spacing w:line="480" w:lineRule="auto"/>
        <w:rPr>
          <w:rFonts w:ascii="Times New Roman" w:cs="Times New Roman" w:eastAsia="Times New Roman" w:hAnsi="Times New Roman"/>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66">
            <w:pPr>
              <w:widowControl w:val="0"/>
              <w:spacing w:after="0" w:line="360" w:lineRule="auto"/>
              <w:ind w:right="66"/>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ACTIVITY 5</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67">
            <w:pPr>
              <w:widowControl w:val="0"/>
              <w:spacing w:after="0" w:line="360" w:lineRule="auto"/>
              <w:ind w:right="66"/>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Which types of learning resources are available in your workplace and how can your employer ensure that staff members with different language abilities can use these resources?</w:t>
            </w:r>
          </w:p>
        </w:tc>
      </w:tr>
    </w:tbl>
    <w:p w:rsidR="00000000" w:rsidDel="00000000" w:rsidP="00000000" w:rsidRDefault="00000000" w:rsidRPr="00000000" w14:paraId="00000168">
      <w:pPr>
        <w:spacing w:line="4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w:t>
      </w:r>
    </w:p>
    <w:p w:rsidR="00000000" w:rsidDel="00000000" w:rsidP="00000000" w:rsidRDefault="00000000" w:rsidRPr="00000000" w14:paraId="00000169">
      <w:pPr>
        <w:spacing w:line="4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A">
      <w:pPr>
        <w:spacing w:line="480" w:lineRule="auto"/>
        <w:rPr>
          <w:rFonts w:ascii="Times New Roman" w:cs="Times New Roman" w:eastAsia="Times New Roman" w:hAnsi="Times New Roman"/>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6C">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ACTIVITY 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Facilitator divides the large group into smaller groups. These groups will work together for the rest of the day, every time an activity requires group work. They will have the on-going responsibility of monitoring their own and their group members’ participation in all group activities. Facilitator can introduce the learners to the participation evaluation worksheet so they know what they must aim and look for in themselves and other group members</w:t>
            </w:r>
          </w:p>
          <w:p w:rsidR="00000000" w:rsidDel="00000000" w:rsidP="00000000" w:rsidRDefault="00000000" w:rsidRPr="00000000" w14:paraId="000001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Look at the worksheet on the next page and decide for yourself as honestly as you can, which is your usual style of handling conflict. Then discuss as a group your different styles and discuss what as a group you would like to aim for. </w:t>
            </w:r>
          </w:p>
          <w:p w:rsidR="00000000" w:rsidDel="00000000" w:rsidP="00000000" w:rsidRDefault="00000000" w:rsidRPr="00000000" w14:paraId="0000017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Debrief as a large group, sharing your general findings. (This exercise’s aim is to get you thinking about different conflict styles and the way that you interact)</w:t>
            </w:r>
          </w:p>
          <w:p w:rsidR="00000000" w:rsidDel="00000000" w:rsidP="00000000" w:rsidRDefault="00000000" w:rsidRPr="00000000" w14:paraId="000001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A">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B">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Break up into your designated groups</w:t>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Each learner identifies their own sector and organisation and discusses the advantages and disadvantages of being in that sector / organisation with respect to the features listed above (features of the job and environment).</w:t>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Each learner identifies what he/she considers the biggest challenge to learning within his/her sector and organisation and makes a constructive suggestion about overcoming or reducing the challenge.</w:t>
            </w: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Debrief as a large group, sharing the constructive suggestions which learners came up with.</w:t>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2">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Follow the rules and techniques and summarise the following passage.</w:t>
            </w:r>
            <w:r w:rsidDel="00000000" w:rsidR="00000000" w:rsidRPr="00000000">
              <w:rPr>
                <w:rtl w:val="0"/>
              </w:rPr>
            </w:r>
          </w:p>
          <w:p w:rsidR="00000000" w:rsidDel="00000000" w:rsidP="00000000" w:rsidRDefault="00000000" w:rsidRPr="00000000" w14:paraId="000001C3">
            <w:pPr>
              <w:spacing w:after="0" w:line="360" w:lineRule="auto"/>
              <w:rPr>
                <w:rFonts w:ascii="Times New Roman" w:cs="Times New Roman" w:eastAsia="Times New Roman" w:hAnsi="Times New Roman"/>
                <w:b w:val="0"/>
                <w:bCs w:val="0"/>
                <w:i w:val="0"/>
                <w:iCs w:val="0"/>
                <w:vertAlign w:val="baseline"/>
              </w:rPr>
            </w:pPr>
            <w:r w:rsidDel="00000000" w:rsidR="00000000" w:rsidRPr="00000000">
              <w:rPr>
                <w:rFonts w:ascii="Times New Roman" w:cs="Times New Roman" w:eastAsia="Times New Roman" w:hAnsi="Times New Roman"/>
                <w:b w:val="1"/>
                <w:bCs w:val="1"/>
                <w:i w:val="1"/>
                <w:iCs w:val="1"/>
                <w:vertAlign w:val="baseline"/>
                <w:rtl w:val="0"/>
              </w:rPr>
              <w:t xml:space="preserve">Artificial environments</w:t>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i w:val="1"/>
                <w:iCs w:val="1"/>
                <w:vertAlign w:val="baseline"/>
                <w:rtl w:val="0"/>
              </w:rPr>
              <w:t xml:space="preserve">Living in space was once an idea confined to science fiction. It is now close to becoming a reality as new developments are made in space technology. One experiment in particular is likely to provide more of the information needed to set up a new settlement in Space, particularly on Mars. This is the Biosphere II project, in the desert north of Tucson, Arizona in the USA.</w:t>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i w:val="1"/>
                <w:iCs w:val="1"/>
                <w:vertAlign w:val="baseline"/>
                <w:rtl w:val="0"/>
              </w:rPr>
              <w:t xml:space="preserve">Biosphere II consists of two linked glass and steel structures which are totally sealed from the outside world. One of these glass houses contains several tropical habitats in miniature – a rainforest, a small desert, even a 7.5 metre deep ocean with tides and a coral reef. The other glass house is used for growing food and keeping animals. Eight researchers have been living in Biosphere II since December. They will live in their sealed environment for two years, growing their own food and recycling their waste products. </w:t>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i w:val="1"/>
                <w:iCs w:val="1"/>
                <w:vertAlign w:val="baseline"/>
                <w:rtl w:val="0"/>
              </w:rPr>
              <w:t xml:space="preserve">The aim of the experiment is partly to try to understand better how the ecosystems of the earth work. But it will also help scientists to plan how the first settlers in Space will support themselves, as it would be far too difficult and expensive to supply a Space colony with food and fuel from Earth. It will be important for Space settlers to be able to purify their air and water and grow their own food, becoming self-sufficient as quickly as possible. (English in Context)</w:t>
            </w: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tabs>
                <w:tab w:val="left" w:leader="none" w:pos="4380"/>
              </w:tabs>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INTEGRATED ACTIVITY</w:t>
            </w: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Facilitator to give each group a choice of 3 topics. Each member of the group will be presenting to their group. Groups must:</w:t>
            </w:r>
            <w:r w:rsidDel="00000000" w:rsidR="00000000" w:rsidRPr="00000000">
              <w:rPr>
                <w:rtl w:val="0"/>
              </w:rPr>
            </w:r>
          </w:p>
          <w:p w:rsidR="00000000" w:rsidDel="00000000" w:rsidP="00000000" w:rsidRDefault="00000000" w:rsidRPr="00000000" w14:paraId="000001E5">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Choose 1 of the 3 topics</w:t>
            </w:r>
            <w:r w:rsidDel="00000000" w:rsidR="00000000" w:rsidRPr="00000000">
              <w:rPr>
                <w:rtl w:val="0"/>
              </w:rPr>
            </w:r>
          </w:p>
          <w:p w:rsidR="00000000" w:rsidDel="00000000" w:rsidP="00000000" w:rsidRDefault="00000000" w:rsidRPr="00000000" w14:paraId="000001E6">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Decide how they will break the topic into manageable sections</w:t>
            </w:r>
            <w:r w:rsidDel="00000000" w:rsidR="00000000" w:rsidRPr="00000000">
              <w:rPr>
                <w:rtl w:val="0"/>
              </w:rPr>
            </w:r>
          </w:p>
          <w:p w:rsidR="00000000" w:rsidDel="00000000" w:rsidP="00000000" w:rsidRDefault="00000000" w:rsidRPr="00000000" w14:paraId="000001E7">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Assign sections to each member of the group</w:t>
            </w:r>
            <w:r w:rsidDel="00000000" w:rsidR="00000000" w:rsidRPr="00000000">
              <w:rPr>
                <w:rtl w:val="0"/>
              </w:rPr>
            </w:r>
          </w:p>
          <w:p w:rsidR="00000000" w:rsidDel="00000000" w:rsidP="00000000" w:rsidRDefault="00000000" w:rsidRPr="00000000" w14:paraId="000001E8">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Discuss and decide how they will sort and sequence the sections of their presentation</w:t>
            </w:r>
            <w:r w:rsidDel="00000000" w:rsidR="00000000" w:rsidRPr="00000000">
              <w:rPr>
                <w:rtl w:val="0"/>
              </w:rPr>
            </w:r>
          </w:p>
          <w:p w:rsidR="00000000" w:rsidDel="00000000" w:rsidP="00000000" w:rsidRDefault="00000000" w:rsidRPr="00000000" w14:paraId="000001E9">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Discuss and decide what sources and research techniques each person will use.</w:t>
            </w:r>
            <w:r w:rsidDel="00000000" w:rsidR="00000000" w:rsidRPr="00000000">
              <w:rPr>
                <w:rtl w:val="0"/>
              </w:rPr>
            </w:r>
          </w:p>
          <w:p w:rsidR="00000000" w:rsidDel="00000000" w:rsidP="00000000" w:rsidRDefault="00000000" w:rsidRPr="00000000" w14:paraId="000001EA">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Each person will be responsible for evaluating their own contribution and deciding what will go into their segment (which should only be between one and two minutes)</w:t>
            </w:r>
            <w:r w:rsidDel="00000000" w:rsidR="00000000" w:rsidRPr="00000000">
              <w:rPr>
                <w:rtl w:val="0"/>
              </w:rPr>
            </w:r>
          </w:p>
          <w:p w:rsidR="00000000" w:rsidDel="00000000" w:rsidP="00000000" w:rsidRDefault="00000000" w:rsidRPr="00000000" w14:paraId="000001EB">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Each individual will then present to their group and one other. This is to save time, if the class is big. If the class is small enough, then they will present to the whole group.</w:t>
            </w: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After all the presentations, the large group will debrief. To be discussed: (with specific reference to specific presentations)</w:t>
            </w:r>
            <w:r w:rsidDel="00000000" w:rsidR="00000000" w:rsidRPr="00000000">
              <w:rPr>
                <w:rtl w:val="0"/>
              </w:rPr>
            </w:r>
          </w:p>
          <w:p w:rsidR="00000000" w:rsidDel="00000000" w:rsidP="00000000" w:rsidRDefault="00000000" w:rsidRPr="00000000" w14:paraId="000001EE">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How effective information gathering techniques were.</w:t>
            </w:r>
            <w:r w:rsidDel="00000000" w:rsidR="00000000" w:rsidRPr="00000000">
              <w:rPr>
                <w:rtl w:val="0"/>
              </w:rPr>
            </w:r>
          </w:p>
          <w:p w:rsidR="00000000" w:rsidDel="00000000" w:rsidP="00000000" w:rsidRDefault="00000000" w:rsidRPr="00000000" w14:paraId="000001EF">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How relevant the information was to the topics chosen </w:t>
            </w:r>
            <w:r w:rsidDel="00000000" w:rsidR="00000000" w:rsidRPr="00000000">
              <w:rPr>
                <w:rtl w:val="0"/>
              </w:rPr>
            </w:r>
          </w:p>
          <w:p w:rsidR="00000000" w:rsidDel="00000000" w:rsidP="00000000" w:rsidRDefault="00000000" w:rsidRPr="00000000" w14:paraId="000001F0">
            <w:pPr>
              <w:numPr>
                <w:ilvl w:val="0"/>
                <w:numId w:val="2"/>
              </w:numPr>
              <w:spacing w:after="0" w:line="360" w:lineRule="auto"/>
              <w:ind w:left="492" w:hanging="360"/>
              <w:rPr>
                <w:b w:val="0"/>
                <w:bCs w:val="0"/>
              </w:rPr>
            </w:pPr>
            <w:r w:rsidDel="00000000" w:rsidR="00000000" w:rsidRPr="00000000">
              <w:rPr>
                <w:rFonts w:ascii="Times New Roman" w:cs="Times New Roman" w:eastAsia="Times New Roman" w:hAnsi="Times New Roman"/>
                <w:b w:val="1"/>
                <w:bCs w:val="1"/>
                <w:vertAlign w:val="baseline"/>
                <w:rtl w:val="0"/>
              </w:rPr>
              <w:t xml:space="preserve">How appropriately the findings of the research were presented </w:t>
            </w: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How appropriately the research steps were planned and sequenced.</w:t>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2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2">
      <w:pPr>
        <w:jc w:val="right"/>
        <w:rPr>
          <w:rFonts w:ascii="Times New Roman" w:cs="Times New Roman" w:eastAsia="Times New Roman" w:hAnsi="Times New Roman"/>
          <w:vertAlign w:val="baseline"/>
        </w:rPr>
      </w:pPr>
      <w:r w:rsidDel="00000000" w:rsidR="00000000" w:rsidRPr="00000000">
        <w:rPr>
          <w:rtl w:val="0"/>
        </w:rPr>
      </w:r>
    </w:p>
    <w:tbl>
      <w:tblPr>
        <w:tblStyle w:val="Table15"/>
        <w:tblpPr w:leftFromText="180" w:rightFromText="180" w:topFromText="0" w:bottomFromText="0" w:vertAnchor="text" w:horzAnchor="text" w:tblpX="0" w:tblpY="91"/>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22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Competent</w:t>
            </w:r>
            <w:r w:rsidDel="00000000" w:rsidR="00000000" w:rsidRPr="00000000">
              <w:rPr>
                <w:rtl w:val="0"/>
              </w:rPr>
            </w:r>
          </w:p>
          <w:p w:rsidR="00000000" w:rsidDel="00000000" w:rsidP="00000000" w:rsidRDefault="00000000" w:rsidRPr="00000000" w14:paraId="00000224">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5">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226">
      <w:pPr>
        <w:spacing w:after="0" w:lineRule="auto"/>
        <w:rPr>
          <w:rFonts w:ascii="Times New Roman" w:cs="Times New Roman" w:eastAsia="Times New Roman" w:hAnsi="Times New Roman"/>
          <w:vertAlign w:val="baseline"/>
        </w:rPr>
      </w:pPr>
      <w:r w:rsidDel="00000000" w:rsidR="00000000" w:rsidRPr="00000000">
        <w:rPr>
          <w:rtl w:val="0"/>
        </w:rPr>
      </w:r>
    </w:p>
    <w:tbl>
      <w:tblPr>
        <w:tblStyle w:val="Table16"/>
        <w:tblpPr w:leftFromText="180" w:rightFromText="180" w:topFromText="0" w:bottomFromText="0" w:vertAnchor="text" w:horzAnchor="text" w:tblpX="6154" w:tblpY="75"/>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22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Not yet Competent </w:t>
            </w:r>
            <w:r w:rsidDel="00000000" w:rsidR="00000000" w:rsidRPr="00000000">
              <w:rPr>
                <w:rtl w:val="0"/>
              </w:rPr>
            </w:r>
          </w:p>
        </w:tc>
        <w:tc>
          <w:tcPr>
            <w:vAlign w:val="top"/>
          </w:tcPr>
          <w:p w:rsidR="00000000" w:rsidDel="00000000" w:rsidP="00000000" w:rsidRDefault="00000000" w:rsidRPr="00000000" w14:paraId="00000228">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22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t xml:space="preserve">   </w:t>
      </w:r>
    </w:p>
    <w:p w:rsidR="00000000" w:rsidDel="00000000" w:rsidP="00000000" w:rsidRDefault="00000000" w:rsidRPr="00000000" w14:paraId="0000022A">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2B">
      <w:pPr>
        <w:spacing w:line="48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Signatures:</w:t>
      </w:r>
      <w:r w:rsidDel="00000000" w:rsidR="00000000" w:rsidRPr="00000000">
        <w:rPr>
          <w:rtl w:val="0"/>
        </w:rPr>
      </w:r>
    </w:p>
    <w:tbl>
      <w:tblPr>
        <w:tblStyle w:val="Table17"/>
        <w:tblW w:w="9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3"/>
        <w:gridCol w:w="1973"/>
        <w:gridCol w:w="1973"/>
        <w:gridCol w:w="1973"/>
        <w:gridCol w:w="1973"/>
        <w:tblGridChange w:id="0">
          <w:tblGrid>
            <w:gridCol w:w="1973"/>
            <w:gridCol w:w="1973"/>
            <w:gridCol w:w="1973"/>
            <w:gridCol w:w="1973"/>
            <w:gridCol w:w="1973"/>
          </w:tblGrid>
        </w:tblGridChange>
      </w:tblGrid>
      <w:tr>
        <w:trPr>
          <w:cantSplit w:val="0"/>
          <w:trHeight w:val="818" w:hRule="atLeast"/>
          <w:tblHeader w:val="0"/>
        </w:trPr>
        <w:tc>
          <w:tcPr>
            <w:vAlign w:val="top"/>
          </w:tcPr>
          <w:p w:rsidR="00000000" w:rsidDel="00000000" w:rsidP="00000000" w:rsidRDefault="00000000" w:rsidRPr="00000000" w14:paraId="0000022C">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Learner </w:t>
            </w:r>
            <w:r w:rsidDel="00000000" w:rsidR="00000000" w:rsidRPr="00000000">
              <w:rPr>
                <w:rtl w:val="0"/>
              </w:rPr>
            </w:r>
          </w:p>
        </w:tc>
        <w:tc>
          <w:tcPr>
            <w:vAlign w:val="top"/>
          </w:tcPr>
          <w:p w:rsidR="00000000" w:rsidDel="00000000" w:rsidP="00000000" w:rsidRDefault="00000000" w:rsidRPr="00000000" w14:paraId="0000022D">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2E">
            <w:pPr>
              <w:spacing w:after="0" w:line="48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2F">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Assessor </w:t>
            </w:r>
            <w:r w:rsidDel="00000000" w:rsidR="00000000" w:rsidRPr="00000000">
              <w:rPr>
                <w:rtl w:val="0"/>
              </w:rPr>
            </w:r>
          </w:p>
        </w:tc>
        <w:tc>
          <w:tcPr>
            <w:vAlign w:val="top"/>
          </w:tcPr>
          <w:p w:rsidR="00000000" w:rsidDel="00000000" w:rsidP="00000000" w:rsidRDefault="00000000" w:rsidRPr="00000000" w14:paraId="00000230">
            <w:pPr>
              <w:spacing w:after="0" w:line="48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31">
            <w:pPr>
              <w:spacing w:after="0" w:line="480" w:lineRule="auto"/>
              <w:rPr>
                <w:rFonts w:ascii="Times New Roman" w:cs="Times New Roman" w:eastAsia="Times New Roman" w:hAnsi="Times New Roman"/>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232">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Date </w:t>
            </w:r>
          </w:p>
        </w:tc>
        <w:tc>
          <w:tcPr>
            <w:vAlign w:val="top"/>
          </w:tcPr>
          <w:p w:rsidR="00000000" w:rsidDel="00000000" w:rsidP="00000000" w:rsidRDefault="00000000" w:rsidRPr="00000000" w14:paraId="00000233">
            <w:pPr>
              <w:spacing w:after="0" w:line="48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34">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Date </w:t>
            </w:r>
          </w:p>
        </w:tc>
        <w:tc>
          <w:tcPr>
            <w:vAlign w:val="top"/>
          </w:tcPr>
          <w:p w:rsidR="00000000" w:rsidDel="00000000" w:rsidP="00000000" w:rsidRDefault="00000000" w:rsidRPr="00000000" w14:paraId="00000235">
            <w:pPr>
              <w:spacing w:after="0" w:line="48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36">
            <w:pPr>
              <w:spacing w:after="0" w:line="480" w:lineRule="auto"/>
              <w:rPr>
                <w:rFonts w:ascii="Times New Roman" w:cs="Times New Roman" w:eastAsia="Times New Roman" w:hAnsi="Times New Roman"/>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237">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Facilitator </w:t>
            </w:r>
            <w:r w:rsidDel="00000000" w:rsidR="00000000" w:rsidRPr="00000000">
              <w:rPr>
                <w:rtl w:val="0"/>
              </w:rPr>
            </w:r>
          </w:p>
        </w:tc>
        <w:tc>
          <w:tcPr>
            <w:vAlign w:val="top"/>
          </w:tcPr>
          <w:p w:rsidR="00000000" w:rsidDel="00000000" w:rsidP="00000000" w:rsidRDefault="00000000" w:rsidRPr="00000000" w14:paraId="00000238">
            <w:pPr>
              <w:spacing w:after="0" w:line="48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39">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Moderator </w:t>
            </w:r>
            <w:r w:rsidDel="00000000" w:rsidR="00000000" w:rsidRPr="00000000">
              <w:rPr>
                <w:rtl w:val="0"/>
              </w:rPr>
            </w:r>
          </w:p>
        </w:tc>
        <w:tc>
          <w:tcPr>
            <w:vAlign w:val="top"/>
          </w:tcPr>
          <w:p w:rsidR="00000000" w:rsidDel="00000000" w:rsidP="00000000" w:rsidRDefault="00000000" w:rsidRPr="00000000" w14:paraId="0000023A">
            <w:pPr>
              <w:spacing w:after="0" w:line="48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3B">
            <w:pPr>
              <w:spacing w:after="0" w:line="480" w:lineRule="auto"/>
              <w:rPr>
                <w:rFonts w:ascii="Times New Roman" w:cs="Times New Roman" w:eastAsia="Times New Roman" w:hAnsi="Times New Roman"/>
                <w:vertAlign w:val="baseline"/>
              </w:rPr>
            </w:pPr>
            <w:r w:rsidDel="00000000" w:rsidR="00000000" w:rsidRPr="00000000">
              <w:rPr>
                <w:rtl w:val="0"/>
              </w:rPr>
            </w:r>
          </w:p>
        </w:tc>
      </w:tr>
      <w:tr>
        <w:trPr>
          <w:cantSplit w:val="0"/>
          <w:trHeight w:val="552" w:hRule="atLeast"/>
          <w:tblHeader w:val="0"/>
        </w:trPr>
        <w:tc>
          <w:tcPr>
            <w:vAlign w:val="top"/>
          </w:tcPr>
          <w:p w:rsidR="00000000" w:rsidDel="00000000" w:rsidP="00000000" w:rsidRDefault="00000000" w:rsidRPr="00000000" w14:paraId="0000023C">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Date </w:t>
            </w:r>
          </w:p>
        </w:tc>
        <w:tc>
          <w:tcPr>
            <w:vAlign w:val="top"/>
          </w:tcPr>
          <w:p w:rsidR="00000000" w:rsidDel="00000000" w:rsidP="00000000" w:rsidRDefault="00000000" w:rsidRPr="00000000" w14:paraId="0000023D">
            <w:pPr>
              <w:spacing w:after="0" w:line="48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3E">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Date </w:t>
            </w:r>
          </w:p>
        </w:tc>
        <w:tc>
          <w:tcPr>
            <w:vAlign w:val="top"/>
          </w:tcPr>
          <w:p w:rsidR="00000000" w:rsidDel="00000000" w:rsidP="00000000" w:rsidRDefault="00000000" w:rsidRPr="00000000" w14:paraId="0000023F">
            <w:pPr>
              <w:spacing w:after="0" w:line="48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240">
            <w:pPr>
              <w:spacing w:after="0" w:line="480" w:lineRule="auto"/>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241">
      <w:pPr>
        <w:spacing w:line="48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42">
      <w:pPr>
        <w:spacing w:line="48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COMMENTS:</w:t>
      </w:r>
      <w:r w:rsidDel="00000000" w:rsidR="00000000" w:rsidRPr="00000000">
        <w:rPr>
          <w:rtl w:val="0"/>
        </w:rPr>
      </w:r>
    </w:p>
    <w:p w:rsidR="00000000" w:rsidDel="00000000" w:rsidP="00000000" w:rsidRDefault="00000000" w:rsidRPr="00000000" w14:paraId="00000243">
      <w:pPr>
        <w:spacing w:after="0" w:line="360" w:lineRule="auto"/>
        <w:rPr>
          <w:rFonts w:ascii="Century Gothic" w:cs="Century Gothic" w:eastAsia="Century Gothic" w:hAnsi="Century Gothic"/>
          <w:vertAlign w:val="baseline"/>
        </w:rPr>
      </w:pPr>
      <w:r w:rsidDel="00000000" w:rsidR="00000000" w:rsidRPr="00000000">
        <w:rPr>
          <w:rFonts w:ascii="Times New Roman" w:cs="Times New Roman" w:eastAsia="Times New Roman" w:hAnsi="Times New Roman"/>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44">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5">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6">
      <w:pPr>
        <w:spacing w:after="0"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7">
      <w:pPr>
        <w:spacing w:after="0" w:line="360" w:lineRule="auto"/>
        <w:rPr>
          <w:rFonts w:ascii="Century Gothic" w:cs="Century Gothic" w:eastAsia="Century Gothic" w:hAnsi="Century Gothic"/>
          <w:vertAlign w:val="baseline"/>
        </w:rPr>
      </w:pPr>
      <w:r w:rsidDel="00000000" w:rsidR="00000000" w:rsidRPr="00000000">
        <w:rPr>
          <w:rtl w:val="0"/>
        </w:rPr>
      </w:r>
    </w:p>
    <w:sectPr>
      <w:headerReference r:id="rId9" w:type="default"/>
      <w:footerReference r:id="rId10" w:type="default"/>
      <w:type w:val="nextPage"/>
      <w:pgSz w:h="15840" w:w="12240" w:orient="portrait"/>
      <w:pgMar w:bottom="1000" w:top="820" w:left="960" w:right="117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7.0" w:type="dxa"/>
        <w:left w:w="57.0" w:type="dxa"/>
        <w:bottom w:w="57.0" w:type="dxa"/>
        <w:right w:w="57.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