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p38surdaa3y0" w:id="0"/>
      <w:bookmarkEnd w:id="0"/>
      <w:r w:rsidDel="00000000" w:rsidR="00000000" w:rsidRPr="00000000">
        <w:rPr>
          <w:b w:val="1"/>
          <w:bCs w:val="1"/>
          <w:sz w:val="40"/>
          <w:szCs w:val="40"/>
        </w:rPr>
        <w:drawing>
          <wp:inline distB="0" distT="0" distL="0" distR="0">
            <wp:extent cx="3683000" cy="2806700"/>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83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SAQA:7468</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1"/>
                <w:bCs w:val="1"/>
                <w:color w:val="ffffff"/>
                <w:sz w:val="36"/>
                <w:szCs w:val="36"/>
                <w:rtl w:val="0"/>
              </w:rPr>
              <w:t xml:space="preserve"> </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7">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9">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6">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7">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7">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0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0">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8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10000" cy="774700"/>
                      <wp:effectExtent b="0" l="0" r="0" t="0"/>
                      <wp:docPr id="6" name=""/>
                      <a:graphic>
                        <a:graphicData uri="http://schemas.microsoft.com/office/word/2010/wordprocessingShape">
                          <wps:wsp>
                            <wps:cNvSpPr/>
                            <wps:cNvPr id="7" name="Shape 7"/>
                            <wps:spPr>
                              <a:xfrm>
                                <a:off x="3447350" y="3399000"/>
                                <a:ext cx="379730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0000" cy="7747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000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D">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0600" cy="774700"/>
                      <wp:effectExtent b="0" l="0" r="0" t="0"/>
                      <wp:docPr id="8" name=""/>
                      <a:graphic>
                        <a:graphicData uri="http://schemas.microsoft.com/office/word/2010/wordprocessingShape">
                          <wps:wsp>
                            <wps:cNvSpPr/>
                            <wps:cNvPr id="9" name="Shape 9"/>
                            <wps:spPr>
                              <a:xfrm>
                                <a:off x="2952050" y="3399000"/>
                                <a:ext cx="478790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0600" cy="7747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060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pBdr>
          <w:bottom w:color="000000" w:space="1" w:sz="4" w:val="single"/>
        </w:pBd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7">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8">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A">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B">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C">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E">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F">
      <w:pPr>
        <w:spacing w:after="0" w:line="360" w:lineRule="auto"/>
        <w:ind w:left="72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20">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22">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3">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24">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03.</w:t>
      </w:r>
    </w:p>
    <w:p w:rsidR="00000000" w:rsidDel="00000000" w:rsidP="00000000" w:rsidRDefault="00000000" w:rsidRPr="00000000" w14:paraId="00000225">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7">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9">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2A">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2B">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E">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F">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agreed date, time and venue.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5">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36">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7">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38">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3B">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0">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41">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42">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4B">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5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7">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58">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6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6A">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B">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6C">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6E">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F">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forthree months after endorsement by SETAand will then be returned to the learner.</w:t>
      </w:r>
    </w:p>
    <w:p w:rsidR="00000000" w:rsidDel="00000000" w:rsidP="00000000" w:rsidRDefault="00000000" w:rsidRPr="00000000" w14:paraId="00000270">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1">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72">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provider’sQuality Management System will be followed.</w:t>
      </w:r>
    </w:p>
    <w:p w:rsidR="00000000" w:rsidDel="00000000" w:rsidP="00000000" w:rsidRDefault="00000000" w:rsidRPr="00000000" w14:paraId="00000274">
      <w:pPr>
        <w:spacing w:after="0" w:lineRule="auto"/>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5">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6">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10000" cy="774700"/>
                      <wp:effectExtent b="0" l="0" r="0" t="0"/>
                      <wp:docPr id="7" name=""/>
                      <a:graphic>
                        <a:graphicData uri="http://schemas.microsoft.com/office/word/2010/wordprocessingShape">
                          <wps:wsp>
                            <wps:cNvSpPr/>
                            <wps:cNvPr id="8" name="Shape 8"/>
                            <wps:spPr>
                              <a:xfrm>
                                <a:off x="3447350" y="3399000"/>
                                <a:ext cx="379730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0000" cy="774700"/>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000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2">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3">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0600" cy="774700"/>
                      <wp:effectExtent b="0" l="0" r="0" t="0"/>
                      <wp:docPr id="4" name=""/>
                      <a:graphic>
                        <a:graphicData uri="http://schemas.microsoft.com/office/word/2010/wordprocessingShape">
                          <wps:wsp>
                            <wps:cNvSpPr/>
                            <wps:cNvPr id="5" name="Shape 5"/>
                            <wps:spPr>
                              <a:xfrm>
                                <a:off x="2952050" y="3399000"/>
                                <a:ext cx="478790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0600" cy="774700"/>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060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6">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7">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4">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A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9">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0">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5">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C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D">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D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8">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A">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ED">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F2">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F8">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9">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D">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1">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2">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304">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5">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09">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A">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D">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E">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F">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5">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1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18">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E">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F">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0">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2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of all involved during the assessment</w:t>
            </w:r>
          </w:p>
          <w:p w:rsidR="00000000" w:rsidDel="00000000" w:rsidP="00000000" w:rsidRDefault="00000000" w:rsidRPr="00000000" w14:paraId="0000032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process.</w:t>
            </w:r>
            <w:r w:rsidDel="00000000" w:rsidR="00000000" w:rsidRPr="00000000">
              <w:rPr>
                <w:rtl w:val="0"/>
              </w:rPr>
            </w:r>
          </w:p>
        </w:tc>
        <w:tc>
          <w:tcPr/>
          <w:p w:rsidR="00000000" w:rsidDel="00000000" w:rsidP="00000000" w:rsidRDefault="00000000" w:rsidRPr="00000000" w14:paraId="00000323">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4">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5">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 possible barriers and or disabilities</w:t>
            </w:r>
          </w:p>
          <w:p w:rsidR="00000000" w:rsidDel="00000000" w:rsidP="00000000" w:rsidRDefault="00000000" w:rsidRPr="00000000" w14:paraId="0000032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of the learner.</w:t>
            </w:r>
            <w:r w:rsidDel="00000000" w:rsidR="00000000" w:rsidRPr="00000000">
              <w:rPr>
                <w:rtl w:val="0"/>
              </w:rPr>
            </w:r>
          </w:p>
        </w:tc>
        <w:tc>
          <w:tcPr/>
          <w:p w:rsidR="00000000" w:rsidDel="00000000" w:rsidP="00000000" w:rsidRDefault="00000000" w:rsidRPr="00000000" w14:paraId="00000327">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8">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9">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2B">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C">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discuss and provide one complete</w:t>
            </w:r>
          </w:p>
          <w:p w:rsidR="00000000" w:rsidDel="00000000" w:rsidP="00000000" w:rsidRDefault="00000000" w:rsidRPr="00000000" w14:paraId="0000032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2F">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0">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when final results</w:t>
            </w:r>
          </w:p>
          <w:p w:rsidR="00000000" w:rsidDel="00000000" w:rsidP="00000000" w:rsidRDefault="00000000" w:rsidRPr="00000000" w14:paraId="0000033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will be available and how feedback will be</w:t>
            </w:r>
          </w:p>
          <w:p w:rsidR="00000000" w:rsidDel="00000000" w:rsidP="00000000" w:rsidRDefault="00000000" w:rsidRPr="00000000" w14:paraId="0000033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provided.</w:t>
            </w:r>
            <w:r w:rsidDel="00000000" w:rsidR="00000000" w:rsidRPr="00000000">
              <w:rPr>
                <w:rtl w:val="0"/>
              </w:rPr>
            </w:r>
          </w:p>
        </w:tc>
        <w:tc>
          <w:tcPr/>
          <w:p w:rsidR="00000000" w:rsidDel="00000000" w:rsidP="00000000" w:rsidRDefault="00000000" w:rsidRPr="00000000" w14:paraId="0000033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5">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w:t>
            </w:r>
          </w:p>
          <w:p w:rsidR="00000000" w:rsidDel="00000000" w:rsidP="00000000" w:rsidRDefault="00000000" w:rsidRPr="00000000" w14:paraId="0000033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applicable.</w:t>
            </w:r>
          </w:p>
        </w:tc>
        <w:tc>
          <w:tcPr/>
          <w:p w:rsidR="00000000" w:rsidDel="00000000" w:rsidP="00000000" w:rsidRDefault="00000000" w:rsidRPr="00000000" w14:paraId="00000338">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9">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A">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3B">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3C">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D">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3E">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F">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40">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1">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42">
      <w:pPr>
        <w:spacing w:after="0" w:line="276" w:lineRule="auto"/>
        <w:rPr>
          <w:rFonts w:ascii="Century Gothic" w:cs="Century Gothic" w:eastAsia="Century Gothic" w:hAnsi="Century Gothic"/>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3">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4">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45">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6">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47">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48">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9">
      <w:pPr>
        <w:jc w:val="center"/>
        <w:rPr>
          <w:rFonts w:ascii="Century Gothic" w:cs="Century Gothic" w:eastAsia="Century Gothic" w:hAnsi="Century Gothic"/>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A">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10000" cy="774700"/>
                      <wp:effectExtent b="0" l="0" r="0" t="0"/>
                      <wp:docPr id="5" name=""/>
                      <a:graphic>
                        <a:graphicData uri="http://schemas.microsoft.com/office/word/2010/wordprocessingShape">
                          <wps:wsp>
                            <wps:cNvSpPr/>
                            <wps:cNvPr id="6" name="Shape 6"/>
                            <wps:spPr>
                              <a:xfrm>
                                <a:off x="3447350" y="3399000"/>
                                <a:ext cx="379730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0000" cy="7747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000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B">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00600" cy="774700"/>
                      <wp:effectExtent b="0" l="0" r="0" t="0"/>
                      <wp:docPr id="3" name=""/>
                      <a:graphic>
                        <a:graphicData uri="http://schemas.microsoft.com/office/word/2010/wordprocessingShape">
                          <wps:wsp>
                            <wps:cNvSpPr/>
                            <wps:cNvPr id="4" name="Shape 4"/>
                            <wps:spPr>
                              <a:xfrm>
                                <a:off x="2952050" y="3399000"/>
                                <a:ext cx="478790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0600" cy="774700"/>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060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A">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5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w:t>
            </w:r>
          </w:p>
          <w:p w:rsidR="00000000" w:rsidDel="00000000" w:rsidP="00000000" w:rsidRDefault="00000000" w:rsidRPr="00000000" w14:paraId="0000035E">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read in conjunction with the formative assessment instruments</w:t>
            </w:r>
          </w:p>
          <w:p w:rsidR="00000000" w:rsidDel="00000000" w:rsidP="00000000" w:rsidRDefault="00000000" w:rsidRPr="00000000" w14:paraId="0000035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contained in the learner workbook. Both formative</w:t>
            </w:r>
          </w:p>
          <w:p w:rsidR="00000000" w:rsidDel="00000000" w:rsidP="00000000" w:rsidRDefault="00000000" w:rsidRPr="00000000" w14:paraId="0000036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(workbook) and summative assessments are to be retained</w:t>
            </w:r>
          </w:p>
          <w:p w:rsidR="00000000" w:rsidDel="00000000" w:rsidP="00000000" w:rsidRDefault="00000000" w:rsidRPr="00000000" w14:paraId="00000361">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part of the learner’s portfolio of evidence.</w:t>
            </w:r>
          </w:p>
        </w:tc>
      </w:tr>
    </w:tbl>
    <w:p w:rsidR="00000000" w:rsidDel="00000000" w:rsidP="00000000" w:rsidRDefault="00000000" w:rsidRPr="00000000" w14:paraId="0000036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3">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workplaceknowledge based questions.</w:t>
      </w:r>
    </w:p>
    <w:p w:rsidR="00000000" w:rsidDel="00000000" w:rsidP="00000000" w:rsidRDefault="00000000" w:rsidRPr="00000000" w14:paraId="0000036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5">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thelearner will complete each questions.</w:t>
      </w:r>
    </w:p>
    <w:p w:rsidR="00000000" w:rsidDel="00000000" w:rsidP="00000000" w:rsidRDefault="00000000" w:rsidRPr="00000000" w14:paraId="00000366">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8">
            <w:pPr>
              <w:spacing w:line="276"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MATHEMATICS IN BUSINESS</w:t>
            </w:r>
          </w:p>
        </w:tc>
      </w:tr>
    </w:tbl>
    <w:p w:rsidR="00000000" w:rsidDel="00000000" w:rsidP="00000000" w:rsidRDefault="00000000" w:rsidRPr="00000000" w14:paraId="00000369">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A">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1</w:t>
            </w:r>
          </w:p>
        </w:tc>
      </w:tr>
      <w:tr>
        <w:trPr>
          <w:cantSplit w:val="0"/>
          <w:tblHeader w:val="0"/>
        </w:trPr>
        <w:tc>
          <w:tcPr>
            <w:shd w:fill="bfbfbf" w:val="clear"/>
          </w:tcPr>
          <w:p w:rsidR="00000000" w:rsidDel="00000000" w:rsidP="00000000" w:rsidRDefault="00000000" w:rsidRPr="00000000" w14:paraId="0000036B">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What Does Financial Instruments Mean?</w:t>
            </w:r>
          </w:p>
        </w:tc>
      </w:tr>
    </w:tbl>
    <w:p w:rsidR="00000000" w:rsidDel="00000000" w:rsidP="00000000" w:rsidRDefault="00000000" w:rsidRPr="00000000" w14:paraId="0000036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Financial instrument means: A real or virtual document representing a legal agreement involving some sort of monetary value. In today's financial marketplace, financial instruments can be classified generally as equity based, representing ownership of the asset, or debt based, representing a loan made by an investor to the owner of the asset. Foreign exchange instruments comprise a third, unique type of instrument. Different subcategories of each instrument type exist, such as preferred share equity and common share equity, for example. Other types of documents are often understood to function as a financial instrument. In the world or real estate funding, the mortgage qualifies as a financial instrument. A commercial paper or stock index also meets the basic definition. </w:t>
      </w:r>
    </w:p>
    <w:p w:rsidR="00000000" w:rsidDel="00000000" w:rsidP="00000000" w:rsidRDefault="00000000" w:rsidRPr="00000000" w14:paraId="0000036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90">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91">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2</w:t>
            </w:r>
          </w:p>
        </w:tc>
      </w:tr>
      <w:tr>
        <w:trPr>
          <w:cantSplit w:val="0"/>
          <w:tblHeader w:val="0"/>
        </w:trPr>
        <w:tc>
          <w:tcPr>
            <w:shd w:fill="bfbfbf" w:val="clear"/>
          </w:tcPr>
          <w:p w:rsidR="00000000" w:rsidDel="00000000" w:rsidP="00000000" w:rsidRDefault="00000000" w:rsidRPr="00000000" w14:paraId="00000392">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Work the following example. Using the following budgeting sheet, complete Phillips budget for the month of August 2010, using the information you have been given below. </w:t>
            </w:r>
          </w:p>
        </w:tc>
      </w:tr>
    </w:tbl>
    <w:p w:rsidR="00000000" w:rsidDel="00000000" w:rsidP="00000000" w:rsidRDefault="00000000" w:rsidRPr="00000000" w14:paraId="0000039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9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95">
      <w:pPr>
        <w:spacing w:after="0"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Phillip earns R7 321, 68 per month. His medical aid contribution is R543, 12 per month, his cell phone account is R136, 90 on average per month and the bond repayment for his house is R2 674, 34 per month. Phillip puts R600 per month into a separate wallet for his groceries; water and electricity costs on average R189 per month. His car has been paid off, but insurance costs him R249 per month. Phillip also saves R300 per month for irregular expenses. </w:t>
      </w:r>
    </w:p>
    <w:p w:rsidR="00000000" w:rsidDel="00000000" w:rsidP="00000000" w:rsidRDefault="00000000" w:rsidRPr="00000000" w14:paraId="00000396">
      <w:pPr>
        <w:spacing w:after="0" w:line="360" w:lineRule="auto"/>
        <w:rPr>
          <w:rFonts w:ascii="Century Gothic" w:cs="Century Gothic" w:eastAsia="Century Gothic" w:hAnsi="Century Gothic"/>
          <w:i w:val="1"/>
          <w:iCs w:val="1"/>
        </w:rPr>
      </w:pPr>
      <w:r w:rsidDel="00000000" w:rsidR="00000000" w:rsidRPr="00000000">
        <w:rPr>
          <w:rtl w:val="0"/>
        </w:rPr>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7"/>
        <w:gridCol w:w="1668"/>
        <w:gridCol w:w="1586"/>
        <w:gridCol w:w="1611"/>
        <w:tblGridChange w:id="0">
          <w:tblGrid>
            <w:gridCol w:w="4377"/>
            <w:gridCol w:w="1668"/>
            <w:gridCol w:w="1586"/>
            <w:gridCol w:w="1611"/>
          </w:tblGrid>
        </w:tblGridChange>
      </w:tblGrid>
      <w:tr>
        <w:trPr>
          <w:cantSplit w:val="0"/>
          <w:tblHeader w:val="0"/>
        </w:trPr>
        <w:tc>
          <w:tcPr>
            <w:shd w:fill="8db3e2" w:val="clear"/>
          </w:tcPr>
          <w:p w:rsidR="00000000" w:rsidDel="00000000" w:rsidP="00000000" w:rsidRDefault="00000000" w:rsidRPr="00000000" w14:paraId="0000039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Expenses</w:t>
            </w:r>
          </w:p>
        </w:tc>
        <w:tc>
          <w:tcPr>
            <w:shd w:fill="8db3e2" w:val="clear"/>
          </w:tcPr>
          <w:p w:rsidR="00000000" w:rsidDel="00000000" w:rsidP="00000000" w:rsidRDefault="00000000" w:rsidRPr="00000000" w14:paraId="0000039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1</w:t>
            </w:r>
          </w:p>
        </w:tc>
        <w:tc>
          <w:tcPr>
            <w:shd w:fill="8db3e2" w:val="clear"/>
          </w:tcPr>
          <w:p w:rsidR="00000000" w:rsidDel="00000000" w:rsidP="00000000" w:rsidRDefault="00000000" w:rsidRPr="00000000" w14:paraId="0000039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2</w:t>
            </w:r>
          </w:p>
        </w:tc>
        <w:tc>
          <w:tcPr>
            <w:shd w:fill="8db3e2" w:val="clear"/>
          </w:tcPr>
          <w:p w:rsidR="00000000" w:rsidDel="00000000" w:rsidP="00000000" w:rsidRDefault="00000000" w:rsidRPr="00000000" w14:paraId="0000039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Cost 3</w:t>
            </w:r>
          </w:p>
        </w:tc>
      </w:tr>
      <w:tr>
        <w:trPr>
          <w:cantSplit w:val="0"/>
          <w:tblHeader w:val="0"/>
        </w:trPr>
        <w:tc>
          <w:tcPr/>
          <w:p w:rsidR="00000000" w:rsidDel="00000000" w:rsidP="00000000" w:rsidRDefault="00000000" w:rsidRPr="00000000" w14:paraId="0000039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Fixed expenses</w:t>
            </w:r>
          </w:p>
        </w:tc>
        <w:tc>
          <w:tcPr/>
          <w:p w:rsidR="00000000" w:rsidDel="00000000" w:rsidP="00000000" w:rsidRDefault="00000000" w:rsidRPr="00000000" w14:paraId="0000039C">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9D">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9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Variable expenses</w:t>
            </w:r>
          </w:p>
        </w:tc>
        <w:tc>
          <w:tcPr/>
          <w:p w:rsidR="00000000" w:rsidDel="00000000" w:rsidP="00000000" w:rsidRDefault="00000000" w:rsidRPr="00000000" w14:paraId="000003A0">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1">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Savings for irregular expenses</w:t>
            </w:r>
          </w:p>
        </w:tc>
        <w:tc>
          <w:tcPr/>
          <w:p w:rsidR="00000000" w:rsidDel="00000000" w:rsidP="00000000" w:rsidRDefault="00000000" w:rsidRPr="00000000" w14:paraId="000003A4">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5">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6">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Emergency expenses</w:t>
            </w:r>
          </w:p>
        </w:tc>
        <w:tc>
          <w:tcPr/>
          <w:p w:rsidR="00000000" w:rsidDel="00000000" w:rsidP="00000000" w:rsidRDefault="00000000" w:rsidRPr="00000000" w14:paraId="000003A8">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9">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expenses</w:t>
            </w:r>
          </w:p>
        </w:tc>
        <w:tc>
          <w:tcPr/>
          <w:p w:rsidR="00000000" w:rsidDel="00000000" w:rsidP="00000000" w:rsidRDefault="00000000" w:rsidRPr="00000000" w14:paraId="000003AC">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D">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A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income</w:t>
            </w:r>
          </w:p>
        </w:tc>
        <w:tc>
          <w:tcPr/>
          <w:p w:rsidR="00000000" w:rsidDel="00000000" w:rsidP="00000000" w:rsidRDefault="00000000" w:rsidRPr="00000000" w14:paraId="000003B0">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B1">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Money available at the end of the month</w:t>
            </w:r>
          </w:p>
        </w:tc>
        <w:tc>
          <w:tcPr/>
          <w:p w:rsidR="00000000" w:rsidDel="00000000" w:rsidP="00000000" w:rsidRDefault="00000000" w:rsidRPr="00000000" w14:paraId="000003B4">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B5">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B6">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Phillip did not budget for emergency expenses. Do you think this is wise? Explain your answer</w:t>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3B9">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A">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B">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Listening to what you have just said, Phillip decides to add R300 per month for emergency expenses. Please add this expenses to the table and complete it again, using the column named “Cost 2”. </w:t>
      </w:r>
    </w:p>
    <w:p w:rsidR="00000000" w:rsidDel="00000000" w:rsidP="00000000" w:rsidRDefault="00000000" w:rsidRPr="00000000" w14:paraId="000003B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Phillip wants to go on holiday to Cape Town at the end of the year. The cost of the tour, excluding spending money, is R4000. Will Phillip have enough money available at the end of November 2010 for the tour? Motivate your answer and show all your calculations.</w:t>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3C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9">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C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interest rate went up by 1% at the end of October 2010. This means that all Phillip’s expenses have also risen by the same amount. Re-calculate all Phillip’s expenses and complete the information in the column, Cost 3 in the table on the previous page. </w:t>
      </w:r>
    </w:p>
    <w:p w:rsidR="00000000" w:rsidDel="00000000" w:rsidP="00000000" w:rsidRDefault="00000000" w:rsidRPr="00000000" w14:paraId="000003C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Critically analyses Phillips’ budget and make suggestions and/recommendations on improvements where Phillip can be helped. </w:t>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p w:rsidR="00000000" w:rsidDel="00000000" w:rsidP="00000000" w:rsidRDefault="00000000" w:rsidRPr="00000000" w14:paraId="000003C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D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8">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 should show calculations</w:t>
      </w:r>
    </w:p>
    <w:p w:rsidR="00000000" w:rsidDel="00000000" w:rsidP="00000000" w:rsidRDefault="00000000" w:rsidRPr="00000000" w14:paraId="000003D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5">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06">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3</w:t>
            </w:r>
          </w:p>
        </w:tc>
      </w:tr>
      <w:tr>
        <w:trPr>
          <w:cantSplit w:val="0"/>
          <w:tblHeader w:val="0"/>
        </w:trPr>
        <w:tc>
          <w:tcPr>
            <w:shd w:fill="bfbfbf" w:val="clear"/>
          </w:tcPr>
          <w:p w:rsidR="00000000" w:rsidDel="00000000" w:rsidP="00000000" w:rsidRDefault="00000000" w:rsidRPr="00000000" w14:paraId="00000407">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What is simple and compound interest?</w:t>
            </w:r>
          </w:p>
        </w:tc>
      </w:tr>
    </w:tbl>
    <w:p w:rsidR="00000000" w:rsidDel="00000000" w:rsidP="00000000" w:rsidRDefault="00000000" w:rsidRPr="00000000" w14:paraId="0000040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9">
      <w:pPr>
        <w:spacing w:after="0" w:line="276" w:lineRule="auto"/>
        <w:rPr>
          <w:rFonts w:ascii="Century Gothic" w:cs="Century Gothic" w:eastAsia="Century Gothic" w:hAnsi="Century Gothic"/>
          <w:b w:val="1"/>
          <w:bCs w:val="1"/>
          <w:sz w:val="24"/>
          <w:szCs w:val="24"/>
        </w:rPr>
      </w:pPr>
      <w:r w:rsidDel="00000000" w:rsidR="00000000" w:rsidRPr="00000000">
        <w:rPr>
          <w:rtl w:val="0"/>
        </w:rPr>
      </w:r>
    </w:p>
    <w:bookmarkStart w:colFirst="0" w:colLast="0" w:name="jhj2or2okr" w:id="1"/>
    <w:bookmarkEnd w:id="1"/>
    <w:p w:rsidR="00000000" w:rsidDel="00000000" w:rsidP="00000000" w:rsidRDefault="00000000" w:rsidRPr="00000000" w14:paraId="0000040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Simple Interest</w:t>
      </w:r>
    </w:p>
    <w:tbl>
      <w:tblPr>
        <w:tblStyle w:val="Table27"/>
        <w:tblpPr w:leftFromText="180" w:rightFromText="180" w:topFromText="0" w:bottomFromText="0" w:vertAnchor="text" w:horzAnchor="text" w:tblpX="4933" w:tblpY="1491"/>
        <w:tblW w:w="340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3402"/>
        <w:tblGridChange w:id="0">
          <w:tblGrid>
            <w:gridCol w:w="3402"/>
          </w:tblGrid>
        </w:tblGridChange>
      </w:tblGrid>
      <w:tr>
        <w:trPr>
          <w:cantSplit w:val="0"/>
          <w:tblHeader w:val="0"/>
        </w:trPr>
        <w:tc>
          <w:tcPr>
            <w:shd w:fill="dbe5f1" w:val="clear"/>
          </w:tcPr>
          <w:p w:rsidR="00000000" w:rsidDel="00000000" w:rsidP="00000000" w:rsidRDefault="00000000" w:rsidRPr="00000000" w14:paraId="0000040B">
            <w:pPr>
              <w:spacing w:after="20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Simple Interest = p x i x n</w:t>
            </w:r>
            <w:r w:rsidDel="00000000" w:rsidR="00000000" w:rsidRPr="00000000">
              <w:rPr>
                <w:rtl w:val="0"/>
              </w:rPr>
            </w:r>
          </w:p>
        </w:tc>
      </w:tr>
    </w:tbl>
    <w:p w:rsidR="00000000" w:rsidDel="00000000" w:rsidP="00000000" w:rsidRDefault="00000000" w:rsidRPr="00000000" w14:paraId="0000040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Simple interest is calculated on the </w:t>
      </w:r>
      <w:r w:rsidDel="00000000" w:rsidR="00000000" w:rsidRPr="00000000">
        <w:rPr>
          <w:rFonts w:ascii="Century Gothic" w:cs="Century Gothic" w:eastAsia="Century Gothic" w:hAnsi="Century Gothic"/>
          <w:b w:val="1"/>
          <w:bCs w:val="1"/>
          <w:rtl w:val="0"/>
        </w:rPr>
        <w:t xml:space="preserve">original principalonly</w:t>
      </w:r>
      <w:r w:rsidDel="00000000" w:rsidR="00000000" w:rsidRPr="00000000">
        <w:rPr>
          <w:rFonts w:ascii="Century Gothic" w:cs="Century Gothic" w:eastAsia="Century Gothic" w:hAnsi="Century Gothic"/>
          <w:rtl w:val="0"/>
        </w:rPr>
        <w:t xml:space="preserve">.  Accumulated interest from prior periods is not used in calculations for the following periods. Simple interest is normally used for a single period of less than a year, such as 30 or 60 days. </w:t>
      </w:r>
    </w:p>
    <w:p w:rsidR="00000000" w:rsidDel="00000000" w:rsidP="00000000" w:rsidRDefault="00000000" w:rsidRPr="00000000" w14:paraId="0000040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0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3">
      <w:pPr>
        <w:spacing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rtl w:val="0"/>
        </w:rPr>
        <w:t xml:space="preserve"> </w:t>
      </w:r>
      <w:bookmarkStart w:colFirst="0" w:colLast="0" w:name="dtd7uporgcju" w:id="2"/>
      <w:bookmarkEnd w:id="2"/>
      <w:r w:rsidDel="00000000" w:rsidR="00000000" w:rsidRPr="00000000">
        <w:rPr>
          <w:rFonts w:ascii="Century Gothic" w:cs="Century Gothic" w:eastAsia="Century Gothic" w:hAnsi="Century Gothic"/>
          <w:b w:val="1"/>
          <w:bCs w:val="1"/>
          <w:i w:val="1"/>
          <w:iCs w:val="1"/>
          <w:rtl w:val="0"/>
        </w:rPr>
        <w:t xml:space="preserve">Compound Interest</w:t>
      </w:r>
    </w:p>
    <w:p w:rsidR="00000000" w:rsidDel="00000000" w:rsidP="00000000" w:rsidRDefault="00000000" w:rsidRPr="00000000" w14:paraId="000004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Compound interest is calculated each period on the </w:t>
      </w:r>
      <w:r w:rsidDel="00000000" w:rsidR="00000000" w:rsidRPr="00000000">
        <w:rPr>
          <w:rFonts w:ascii="Century Gothic" w:cs="Century Gothic" w:eastAsia="Century Gothic" w:hAnsi="Century Gothic"/>
          <w:b w:val="1"/>
          <w:bCs w:val="1"/>
          <w:rtl w:val="0"/>
        </w:rPr>
        <w:t xml:space="preserve">original principal and all interest accumulated during past periods</w:t>
      </w:r>
      <w:r w:rsidDel="00000000" w:rsidR="00000000" w:rsidRPr="00000000">
        <w:rPr>
          <w:rFonts w:ascii="Century Gothic" w:cs="Century Gothic" w:eastAsia="Century Gothic" w:hAnsi="Century Gothic"/>
          <w:rtl w:val="0"/>
        </w:rPr>
        <w:t xml:space="preserve">.  Although the interest may be stated as a yearly rate, the compounding periods can be yearly, bi-annually, quarterly, or even continuously.</w:t>
      </w:r>
    </w:p>
    <w:p w:rsidR="00000000" w:rsidDel="00000000" w:rsidP="00000000" w:rsidRDefault="00000000" w:rsidRPr="00000000" w14:paraId="0000041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can think of compound interest as a series of back-to-back simple interest contracts. The interest earned in each period is added to the principal of the previous period to become the principal for the next period.  </w:t>
      </w:r>
    </w:p>
    <w:p w:rsidR="00000000" w:rsidDel="00000000" w:rsidP="00000000" w:rsidRDefault="00000000" w:rsidRPr="00000000" w14:paraId="0000041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1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2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3F">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40">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4</w:t>
            </w:r>
          </w:p>
        </w:tc>
      </w:tr>
      <w:tr>
        <w:trPr>
          <w:cantSplit w:val="0"/>
          <w:tblHeader w:val="0"/>
        </w:trPr>
        <w:tc>
          <w:tcPr>
            <w:shd w:fill="bfbfbf" w:val="clear"/>
          </w:tcPr>
          <w:p w:rsidR="00000000" w:rsidDel="00000000" w:rsidP="00000000" w:rsidRDefault="00000000" w:rsidRPr="00000000" w14:paraId="00000441">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Marco and Julia have just got engaged. They each have a lump sum which they want to invest, in order to make their funds grow sufficient for their wedding. However, they seem to disagree on who will get the best returns, as they cannot agree on which interest form to choose. So they decide to choose their own. Marco invests his R5 800 at 9% simple interest and Julia invests R4 700 at 11.75% simple interest annually. Who has the greater capital at the end of two years? Show your calculations.</w:t>
            </w:r>
          </w:p>
        </w:tc>
      </w:tr>
    </w:tbl>
    <w:p w:rsidR="00000000" w:rsidDel="00000000" w:rsidP="00000000" w:rsidRDefault="00000000" w:rsidRPr="00000000" w14:paraId="0000044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3">
      <w:pPr>
        <w:spacing w:line="360" w:lineRule="auto"/>
        <w:ind w:left="720" w:firstLine="0"/>
        <w:rPr>
          <w:rFonts w:ascii="Century Gothic" w:cs="Century Gothic" w:eastAsia="Century Gothic" w:hAnsi="Century Gothic"/>
        </w:rPr>
      </w:pPr>
      <w:r w:rsidDel="00000000" w:rsidR="00000000" w:rsidRPr="00000000">
        <w:rPr>
          <w:rtl w:val="0"/>
        </w:rPr>
      </w:r>
    </w:p>
    <w:tbl>
      <w:tblPr>
        <w:tblStyle w:val="Table29"/>
        <w:tblW w:w="8522.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2"/>
        <w:gridCol w:w="4240"/>
        <w:tblGridChange w:id="0">
          <w:tblGrid>
            <w:gridCol w:w="4282"/>
            <w:gridCol w:w="4240"/>
          </w:tblGrid>
        </w:tblGridChange>
      </w:tblGrid>
      <w:tr>
        <w:trPr>
          <w:cantSplit w:val="0"/>
          <w:tblHeader w:val="0"/>
        </w:trPr>
        <w:tc>
          <w:tcPr>
            <w:shd w:fill="c6d9f1" w:val="clear"/>
          </w:tcPr>
          <w:p w:rsidR="00000000" w:rsidDel="00000000" w:rsidP="00000000" w:rsidRDefault="00000000" w:rsidRPr="00000000" w14:paraId="00000444">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Marco</w:t>
            </w:r>
          </w:p>
        </w:tc>
        <w:tc>
          <w:tcPr>
            <w:shd w:fill="f2dcdb" w:val="clear"/>
          </w:tcPr>
          <w:p w:rsidR="00000000" w:rsidDel="00000000" w:rsidP="00000000" w:rsidRDefault="00000000" w:rsidRPr="00000000" w14:paraId="00000445">
            <w:pPr>
              <w:spacing w:after="20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Julia</w:t>
            </w:r>
          </w:p>
        </w:tc>
      </w:tr>
      <w:tr>
        <w:trPr>
          <w:cantSplit w:val="0"/>
          <w:tblHeader w:val="0"/>
        </w:trPr>
        <w:tc>
          <w:tcPr>
            <w:shd w:fill="c6d9f1" w:val="clear"/>
          </w:tcPr>
          <w:p w:rsidR="00000000" w:rsidDel="00000000" w:rsidP="00000000" w:rsidRDefault="00000000" w:rsidRPr="00000000" w14:paraId="00000446">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7">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8">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9">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A">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B">
            <w:pPr>
              <w:spacing w:after="20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4C">
            <w:pPr>
              <w:spacing w:after="200" w:line="360" w:lineRule="auto"/>
              <w:rPr>
                <w:rFonts w:ascii="Century Gothic" w:cs="Century Gothic" w:eastAsia="Century Gothic" w:hAnsi="Century Gothic"/>
              </w:rPr>
            </w:pPr>
            <w:r w:rsidDel="00000000" w:rsidR="00000000" w:rsidRPr="00000000">
              <w:rPr>
                <w:rtl w:val="0"/>
              </w:rPr>
            </w:r>
          </w:p>
        </w:tc>
        <w:tc>
          <w:tcPr>
            <w:shd w:fill="f2dcdb" w:val="clear"/>
          </w:tcPr>
          <w:p w:rsidR="00000000" w:rsidDel="00000000" w:rsidP="00000000" w:rsidRDefault="00000000" w:rsidRPr="00000000" w14:paraId="0000044D">
            <w:pPr>
              <w:spacing w:after="20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4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4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2">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30"/>
        <w:tblW w:w="8522.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9"/>
        <w:gridCol w:w="4293"/>
        <w:tblGridChange w:id="0">
          <w:tblGrid>
            <w:gridCol w:w="4229"/>
            <w:gridCol w:w="4293"/>
          </w:tblGrid>
        </w:tblGridChange>
      </w:tblGrid>
      <w:tr>
        <w:trPr>
          <w:cantSplit w:val="0"/>
          <w:tblHeader w:val="0"/>
        </w:trPr>
        <w:tc>
          <w:tcPr>
            <w:shd w:fill="c6d9f1" w:val="clear"/>
          </w:tcPr>
          <w:p w:rsidR="00000000" w:rsidDel="00000000" w:rsidP="00000000" w:rsidRDefault="00000000" w:rsidRPr="00000000" w14:paraId="00000453">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Marco</w:t>
            </w:r>
          </w:p>
        </w:tc>
        <w:tc>
          <w:tcPr>
            <w:shd w:fill="f2dcdb" w:val="clear"/>
          </w:tcPr>
          <w:p w:rsidR="00000000" w:rsidDel="00000000" w:rsidP="00000000" w:rsidRDefault="00000000" w:rsidRPr="00000000" w14:paraId="00000454">
            <w:pPr>
              <w:spacing w:after="200" w:line="360" w:lineRule="auto"/>
              <w:ind w:left="900" w:hanging="90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Julia</w:t>
            </w:r>
          </w:p>
        </w:tc>
      </w:tr>
      <w:tr>
        <w:trPr>
          <w:cantSplit w:val="0"/>
          <w:tblHeader w:val="0"/>
        </w:trPr>
        <w:tc>
          <w:tcPr>
            <w:shd w:fill="c6d9f1" w:val="clear"/>
          </w:tcPr>
          <w:p w:rsidR="00000000" w:rsidDel="00000000" w:rsidP="00000000" w:rsidRDefault="00000000" w:rsidRPr="00000000" w14:paraId="00000455">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R5 800 (1 + 0.09 x 2) = R6 844</w:t>
            </w:r>
          </w:p>
          <w:p w:rsidR="00000000" w:rsidDel="00000000" w:rsidP="00000000" w:rsidRDefault="00000000" w:rsidRPr="00000000" w14:paraId="00000456">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R6 844 - R5 800 = R 1 044</w:t>
            </w:r>
          </w:p>
        </w:tc>
        <w:tc>
          <w:tcPr>
            <w:shd w:fill="f2dcdb" w:val="clear"/>
          </w:tcPr>
          <w:p w:rsidR="00000000" w:rsidDel="00000000" w:rsidP="00000000" w:rsidRDefault="00000000" w:rsidRPr="00000000" w14:paraId="00000457">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A</w:t>
            </w:r>
            <w:r w:rsidDel="00000000" w:rsidR="00000000" w:rsidRPr="00000000">
              <w:rPr>
                <w:rFonts w:ascii="Century Gothic" w:cs="Century Gothic" w:eastAsia="Century Gothic" w:hAnsi="Century Gothic"/>
                <w:rtl w:val="0"/>
              </w:rPr>
              <w:t xml:space="preserve"> = R4 700 (1 + 0.1175 x 2) = R5 804.50</w:t>
            </w:r>
          </w:p>
          <w:p w:rsidR="00000000" w:rsidDel="00000000" w:rsidP="00000000" w:rsidRDefault="00000000" w:rsidRPr="00000000" w14:paraId="00000458">
            <w:pPr>
              <w:spacing w:after="200"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 R5 804.50 – R4 700 = R1 104.50</w:t>
            </w:r>
          </w:p>
        </w:tc>
      </w:tr>
    </w:tbl>
    <w:p w:rsidR="00000000" w:rsidDel="00000000" w:rsidP="00000000" w:rsidRDefault="00000000" w:rsidRPr="00000000" w14:paraId="0000045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5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5">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3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66">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5</w:t>
            </w:r>
          </w:p>
        </w:tc>
      </w:tr>
      <w:tr>
        <w:trPr>
          <w:cantSplit w:val="0"/>
          <w:tblHeader w:val="0"/>
        </w:trPr>
        <w:tc>
          <w:tcPr>
            <w:shd w:fill="bfbfbf" w:val="clear"/>
          </w:tcPr>
          <w:p w:rsidR="00000000" w:rsidDel="00000000" w:rsidP="00000000" w:rsidRDefault="00000000" w:rsidRPr="00000000" w14:paraId="00000467">
            <w:pPr>
              <w:spacing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What are Costs and Revenue?</w:t>
            </w:r>
          </w:p>
        </w:tc>
      </w:tr>
    </w:tbl>
    <w:p w:rsidR="00000000" w:rsidDel="00000000" w:rsidP="00000000" w:rsidRDefault="00000000" w:rsidRPr="00000000" w14:paraId="0000046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6C">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Costs:</w:t>
      </w:r>
    </w:p>
    <w:p w:rsidR="00000000" w:rsidDel="00000000" w:rsidP="00000000" w:rsidRDefault="00000000" w:rsidRPr="00000000" w14:paraId="0000046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Costs are described as </w:t>
      </w:r>
      <w:r w:rsidDel="00000000" w:rsidR="00000000" w:rsidRPr="00000000">
        <w:rPr>
          <w:rFonts w:ascii="Century Gothic" w:cs="Century Gothic" w:eastAsia="Century Gothic" w:hAnsi="Century Gothic"/>
          <w:b w:val="1"/>
          <w:bCs w:val="1"/>
          <w:rtl w:val="0"/>
        </w:rPr>
        <w:t xml:space="preserve">fixed </w:t>
      </w:r>
      <w:r w:rsidDel="00000000" w:rsidR="00000000" w:rsidRPr="00000000">
        <w:rPr>
          <w:rFonts w:ascii="Century Gothic" w:cs="Century Gothic" w:eastAsia="Century Gothic" w:hAnsi="Century Gothic"/>
          <w:rtl w:val="0"/>
        </w:rPr>
        <w:t xml:space="preserve">or </w:t>
      </w:r>
      <w:r w:rsidDel="00000000" w:rsidR="00000000" w:rsidRPr="00000000">
        <w:rPr>
          <w:rFonts w:ascii="Century Gothic" w:cs="Century Gothic" w:eastAsia="Century Gothic" w:hAnsi="Century Gothic"/>
          <w:b w:val="1"/>
          <w:bCs w:val="1"/>
          <w:rtl w:val="0"/>
        </w:rPr>
        <w:t xml:space="preserve">variable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6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6F">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Fixed costs:</w:t>
      </w:r>
    </w:p>
    <w:p w:rsidR="00000000" w:rsidDel="00000000" w:rsidP="00000000" w:rsidRDefault="00000000" w:rsidRPr="00000000" w14:paraId="00000470">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471">
      <w:pPr>
        <w:numPr>
          <w:ilvl w:val="0"/>
          <w:numId w:val="2"/>
        </w:numPr>
        <w:spacing w:after="0" w:line="360" w:lineRule="auto"/>
        <w:ind w:left="720" w:hanging="360"/>
        <w:rPr/>
      </w:pPr>
      <w:r w:rsidDel="00000000" w:rsidR="00000000" w:rsidRPr="00000000">
        <w:rPr>
          <w:rFonts w:ascii="Century Gothic" w:cs="Century Gothic" w:eastAsia="Century Gothic" w:hAnsi="Century Gothic"/>
          <w:rtl w:val="0"/>
        </w:rPr>
        <w:t xml:space="preserve">Fixed costs are incurred and have to be paid regardless of the volume produced and sold. They are the costs of running a business such as heating, lighting, rent, insurance, marketing and so on.</w:t>
      </w:r>
      <w:r w:rsidDel="00000000" w:rsidR="00000000" w:rsidRPr="00000000">
        <w:drawing>
          <wp:anchor allowOverlap="1" behindDoc="0" distB="0" distT="0" distL="114300" distR="114300" hidden="0" layoutInCell="1" locked="0" relativeHeight="0" simplePos="0">
            <wp:simplePos x="0" y="0"/>
            <wp:positionH relativeFrom="column">
              <wp:posOffset>3588385</wp:posOffset>
            </wp:positionH>
            <wp:positionV relativeFrom="paragraph">
              <wp:posOffset>545465</wp:posOffset>
            </wp:positionV>
            <wp:extent cx="2790190" cy="1821815"/>
            <wp:effectExtent b="38100" l="38100" r="38100" t="38100"/>
            <wp:wrapSquare wrapText="bothSides" distB="0" distT="0" distL="114300" distR="114300"/>
            <wp:docPr id="1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790190" cy="1821815"/>
                    </a:xfrm>
                    <a:prstGeom prst="rect"/>
                    <a:ln w="38100">
                      <a:solidFill>
                        <a:srgbClr val="4F81BD"/>
                      </a:solidFill>
                      <a:prstDash val="solid"/>
                    </a:ln>
                  </pic:spPr>
                </pic:pic>
              </a:graphicData>
            </a:graphic>
          </wp:anchor>
        </w:drawing>
      </w:r>
    </w:p>
    <w:p w:rsidR="00000000" w:rsidDel="00000000" w:rsidP="00000000" w:rsidRDefault="00000000" w:rsidRPr="00000000" w14:paraId="00000472">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473">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Variable costs:</w:t>
      </w:r>
    </w:p>
    <w:p w:rsidR="00000000" w:rsidDel="00000000" w:rsidP="00000000" w:rsidRDefault="00000000" w:rsidRPr="00000000" w14:paraId="00000474">
      <w:pPr>
        <w:numPr>
          <w:ilvl w:val="0"/>
          <w:numId w:val="3"/>
        </w:numPr>
        <w:spacing w:after="0" w:line="360" w:lineRule="auto"/>
        <w:ind w:left="720" w:hanging="360"/>
        <w:rPr/>
      </w:pPr>
      <w:r w:rsidDel="00000000" w:rsidR="00000000" w:rsidRPr="00000000">
        <w:rPr>
          <w:rFonts w:ascii="Century Gothic" w:cs="Century Gothic" w:eastAsia="Century Gothic" w:hAnsi="Century Gothic"/>
          <w:rtl w:val="0"/>
        </w:rPr>
        <w:t xml:space="preserve">In contrast, </w:t>
      </w:r>
      <w:r w:rsidDel="00000000" w:rsidR="00000000" w:rsidRPr="00000000">
        <w:rPr>
          <w:rFonts w:ascii="Century Gothic" w:cs="Century Gothic" w:eastAsia="Century Gothic" w:hAnsi="Century Gothic"/>
          <w:b w:val="1"/>
          <w:bCs w:val="1"/>
          <w:rtl w:val="0"/>
        </w:rPr>
        <w:t xml:space="preserve">variable costs </w:t>
      </w:r>
      <w:r w:rsidDel="00000000" w:rsidR="00000000" w:rsidRPr="00000000">
        <w:rPr>
          <w:rFonts w:ascii="Century Gothic" w:cs="Century Gothic" w:eastAsia="Century Gothic" w:hAnsi="Century Gothic"/>
          <w:rtl w:val="0"/>
        </w:rPr>
        <w:t xml:space="preserve">are directly related to the job and so change with the level of output. The best example of a direct cost is the raw materials that go into making a product.</w:t>
      </w:r>
    </w:p>
    <w:p w:rsidR="00000000" w:rsidDel="00000000" w:rsidP="00000000" w:rsidRDefault="00000000" w:rsidRPr="00000000" w14:paraId="0000047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Fixed costs plus variable costs are known as </w:t>
      </w:r>
      <w:r w:rsidDel="00000000" w:rsidR="00000000" w:rsidRPr="00000000">
        <w:rPr>
          <w:rFonts w:ascii="Century Gothic" w:cs="Century Gothic" w:eastAsia="Century Gothic" w:hAnsi="Century Gothic"/>
          <w:b w:val="1"/>
          <w:bCs w:val="1"/>
          <w:rtl w:val="0"/>
        </w:rPr>
        <w:t xml:space="preserve">total costs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47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7">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Revenue: </w:t>
      </w:r>
    </w:p>
    <w:p w:rsidR="00000000" w:rsidDel="00000000" w:rsidP="00000000" w:rsidRDefault="00000000" w:rsidRPr="00000000" w14:paraId="0000047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the total amount of money coming in to a business from sales of goods or services. It is a ‘top-line’ figure that excludes deductions of tax, interest and dividend payments. It also usually excludes discounts for early payments and customer returns.</w:t>
      </w:r>
    </w:p>
    <w:p w:rsidR="00000000" w:rsidDel="00000000" w:rsidP="00000000" w:rsidRDefault="00000000" w:rsidRPr="00000000" w14:paraId="00000479">
      <w:pPr>
        <w:spacing w:after="0" w:line="360" w:lineRule="auto"/>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47A">
      <w:pPr>
        <w:spacing w:after="0" w:line="360" w:lineRule="auto"/>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Profit: </w:t>
      </w:r>
    </w:p>
    <w:p w:rsidR="00000000" w:rsidDel="00000000" w:rsidP="00000000" w:rsidRDefault="00000000" w:rsidRPr="00000000" w14:paraId="0000047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often referred to as the ‘bottom-line’ and is the result of subtracting costs from total revenue. It can be expressed as gross profit which is revenue minus the variable cost of goods. It can also be expressed as net profit which also takes off the relevant amount for fixed costs, tax and so on. Profit is perhaps the most important indicator of how well a business doing.</w:t>
      </w:r>
    </w:p>
    <w:p w:rsidR="00000000" w:rsidDel="00000000" w:rsidP="00000000" w:rsidRDefault="00000000" w:rsidRPr="00000000" w14:paraId="0000047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Various calculations, or ratios, can be used to analyse the relationship between costs, revenue and profit. One would be the profit margin. This is found by dividing the profit figure into the revenue figure and allows you to see how well the company controls its costs to turn revenue into profit.</w:t>
      </w:r>
    </w:p>
    <w:p w:rsidR="00000000" w:rsidDel="00000000" w:rsidP="00000000" w:rsidRDefault="00000000" w:rsidRPr="00000000" w14:paraId="0000047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7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8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9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AE">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3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4AF">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6</w:t>
            </w:r>
          </w:p>
        </w:tc>
      </w:tr>
      <w:tr>
        <w:trPr>
          <w:cantSplit w:val="0"/>
          <w:tblHeader w:val="0"/>
        </w:trPr>
        <w:tc>
          <w:tcPr>
            <w:shd w:fill="bfbfbf" w:val="clea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Answer the following questions.</w:t>
            </w:r>
          </w:p>
        </w:tc>
      </w:tr>
    </w:tbl>
    <w:p w:rsidR="00000000" w:rsidDel="00000000" w:rsidP="00000000" w:rsidRDefault="00000000" w:rsidRPr="00000000" w14:paraId="000004B1">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Sam is looking to buy his first flat, and has R15 000 in cash savings which he will use as a deposit. He has viewed a flat which is on the market for R250 000, and he would like to work out how much the monthly repayments would be. He will be taking out a 30 year mortgage with monthly repayments. The annual interest rate is 11%.</w:t>
      </w:r>
    </w:p>
    <w:p w:rsidR="00000000" w:rsidDel="00000000" w:rsidP="00000000" w:rsidRDefault="00000000" w:rsidRPr="00000000" w14:paraId="000004B2">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Step 1:</w:t>
      </w:r>
      <w:r w:rsidDel="00000000" w:rsidR="00000000" w:rsidRPr="00000000">
        <w:rPr>
          <w:rFonts w:ascii="Century Gothic" w:cs="Century Gothic" w:eastAsia="Century Gothic" w:hAnsi="Century Gothic"/>
          <w:rtl w:val="0"/>
        </w:rPr>
        <w:t xml:space="preserve"> Determine the following from the  given list:</w:t>
      </w:r>
    </w:p>
    <w:p w:rsidR="00000000" w:rsidDel="00000000" w:rsidP="00000000" w:rsidRDefault="00000000" w:rsidRPr="00000000" w14:paraId="000004B3">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Deposit amount = </w:t>
      </w:r>
    </w:p>
    <w:p w:rsidR="00000000" w:rsidDel="00000000" w:rsidP="00000000" w:rsidRDefault="00000000" w:rsidRPr="00000000" w14:paraId="000004B4">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Price of flat = </w:t>
      </w:r>
    </w:p>
    <w:p w:rsidR="00000000" w:rsidDel="00000000" w:rsidP="00000000" w:rsidRDefault="00000000" w:rsidRPr="00000000" w14:paraId="000004B5">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Interest rate, i = </w:t>
      </w:r>
    </w:p>
    <w:p w:rsidR="00000000" w:rsidDel="00000000" w:rsidP="00000000" w:rsidRDefault="00000000" w:rsidRPr="00000000" w14:paraId="000004B6">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7">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8">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Deposit amount = R15 000</w:t>
      </w:r>
    </w:p>
    <w:p w:rsidR="00000000" w:rsidDel="00000000" w:rsidP="00000000" w:rsidRDefault="00000000" w:rsidRPr="00000000" w14:paraId="000004B9">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Price of flat = R250 000</w:t>
      </w:r>
    </w:p>
    <w:p w:rsidR="00000000" w:rsidDel="00000000" w:rsidP="00000000" w:rsidRDefault="00000000" w:rsidRPr="00000000" w14:paraId="000004BA">
      <w:pPr>
        <w:spacing w:line="360" w:lineRule="auto"/>
        <w:ind w:left="900" w:hanging="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Interest rate, i = 11%</w:t>
      </w:r>
    </w:p>
    <w:p w:rsidR="00000000" w:rsidDel="00000000" w:rsidP="00000000" w:rsidRDefault="00000000" w:rsidRPr="00000000" w14:paraId="000004BB">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C">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D">
      <w:pPr>
        <w:spacing w:line="360" w:lineRule="auto"/>
        <w:ind w:left="900" w:hanging="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B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4BF">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3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4C1">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4C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4C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4C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4C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C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4CD">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4D4">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4D5">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4D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D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D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DC">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4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3">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4E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A">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4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F1">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4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F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F7">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4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4F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500">
      <w:pPr>
        <w:rPr>
          <w:rFonts w:ascii="Century Gothic" w:cs="Century Gothic" w:eastAsia="Century Gothic" w:hAnsi="Century Gothic"/>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