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p0lhy11equt6" w:id="0"/>
      <w:bookmarkEnd w:id="0"/>
      <w:r w:rsidDel="00000000" w:rsidR="00000000" w:rsidRPr="00000000">
        <w:rPr>
          <w:b w:val="1"/>
          <w:bCs w:val="1"/>
          <w:sz w:val="40"/>
          <w:szCs w:val="40"/>
        </w:rPr>
        <w:drawing>
          <wp:inline distB="0" distT="0" distL="0" distR="0">
            <wp:extent cx="3679190" cy="2808605"/>
            <wp:effectExtent b="0" l="0" r="0" t="0"/>
            <wp:docPr descr="phuri" id="13" name="image10.png"/>
            <a:graphic>
              <a:graphicData uri="http://schemas.openxmlformats.org/drawingml/2006/picture">
                <pic:pic>
                  <pic:nvPicPr>
                    <pic:cNvPr descr="phuri" id="0" name="image10.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9016</w:t>
            </w:r>
          </w:p>
          <w:p w:rsidR="00000000" w:rsidDel="00000000" w:rsidP="00000000" w:rsidRDefault="00000000" w:rsidRPr="00000000" w14:paraId="00000006">
            <w:pPr>
              <w:spacing w:after="0" w:line="360" w:lineRule="auto"/>
              <w:jc w:val="center"/>
              <w:rPr>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REPRESENT ANALYSE AND CALCULATE SHAPE AND MOTION IN 2-AND 3-DIMENSIONAL SPACE IN DIFFERENT CONTEXTS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6629"/>
        <w:tblGridChange w:id="0">
          <w:tblGrid>
            <w:gridCol w:w="2614"/>
            <w:gridCol w:w="6629"/>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8">
      <w:pPr>
        <w:pStyle w:val="Heading1"/>
        <w:rPr>
          <w:rFonts w:ascii="Century Gothic" w:cs="Century Gothic" w:eastAsia="Century Gothic" w:hAnsi="Century Gothic"/>
        </w:rPr>
      </w:pPr>
      <w:bookmarkStart w:colFirst="0" w:colLast="0" w:name="_p14n6kakdmg6"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8" name="image15.png"/>
                  <a:graphic>
                    <a:graphicData uri="http://schemas.openxmlformats.org/drawingml/2006/picture">
                      <pic:pic>
                        <pic:nvPicPr>
                          <pic:cNvPr descr="http://www.duluth.lib.mn.us/Images/BookStack.gif" id="0" name="image15.png"/>
                          <pic:cNvPicPr preferRelativeResize="0"/>
                        </pic:nvPicPr>
                        <pic:blipFill>
                          <a:blip r:embed="rId10"/>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1" name="image8.jpg"/>
                  <a:graphic>
                    <a:graphicData uri="http://schemas.openxmlformats.org/drawingml/2006/picture">
                      <pic:pic>
                        <pic:nvPicPr>
                          <pic:cNvPr descr="http://www.rpsrelocation.com/_borders/checklist.jpg" id="0" name="image8.jpg"/>
                          <pic:cNvPicPr preferRelativeResize="0"/>
                        </pic:nvPicPr>
                        <pic:blipFill>
                          <a:blip r:embed="rId11"/>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1" name="image20.jpg"/>
                  <a:graphic>
                    <a:graphicData uri="http://schemas.openxmlformats.org/drawingml/2006/picture">
                      <pic:pic>
                        <pic:nvPicPr>
                          <pic:cNvPr descr="http://www.school-portal.co.uk/GroupDownloadAttachment.asp?GroupId=21353&amp;AttachmentID=1300079" id="0" name="image20.jpg"/>
                          <pic:cNvPicPr preferRelativeResize="0"/>
                        </pic:nvPicPr>
                        <pic:blipFill>
                          <a:blip r:embed="rId12"/>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9" name="image6.jpg"/>
                  <a:graphic>
                    <a:graphicData uri="http://schemas.openxmlformats.org/drawingml/2006/picture">
                      <pic:pic>
                        <pic:nvPicPr>
                          <pic:cNvPr descr="http://cloud.graphicleftovers.com/11976/item34004/Cartoon-exercise-book.jpg" id="0" name="image6.jpg"/>
                          <pic:cNvPicPr preferRelativeResize="0"/>
                        </pic:nvPicPr>
                        <pic:blipFill>
                          <a:blip r:embed="rId13"/>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4" name="image1.jpg"/>
                  <a:graphic>
                    <a:graphicData uri="http://schemas.openxmlformats.org/drawingml/2006/picture">
                      <pic:pic>
                        <pic:nvPicPr>
                          <pic:cNvPr descr="http://3.bp.blogspot.com/_0EodaYtqevU/TMun5XOj03I/AAAAAAAAAIU/lzrnWelQjgc/s1600/group-discussion.jpg" id="0" name="image1.jpg"/>
                          <pic:cNvPicPr preferRelativeResize="0"/>
                        </pic:nvPicPr>
                        <pic:blipFill>
                          <a:blip r:embed="rId14"/>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7" name="image4.png"/>
                  <a:graphic>
                    <a:graphicData uri="http://schemas.openxmlformats.org/drawingml/2006/picture">
                      <pic:pic>
                        <pic:nvPicPr>
                          <pic:cNvPr descr="http://edtech.kennesaw.edu/intech/images/rubric.gif" id="0" name="image4.png"/>
                          <pic:cNvPicPr preferRelativeResize="0"/>
                        </pic:nvPicPr>
                        <pic:blipFill>
                          <a:blip r:embed="rId15"/>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5" name="image2.png"/>
                  <a:graphic>
                    <a:graphicData uri="http://schemas.openxmlformats.org/drawingml/2006/picture">
                      <pic:pic>
                        <pic:nvPicPr>
                          <pic:cNvPr descr="http://tell.fll.purdue.edu/JapanProj/FLClipart/Adjectives/busy.gif" id="0" name="image2.png"/>
                          <pic:cNvPicPr preferRelativeResize="0"/>
                        </pic:nvPicPr>
                        <pic:blipFill>
                          <a:blip r:embed="rId16"/>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12" name="image9.jpg"/>
                  <a:graphic>
                    <a:graphicData uri="http://schemas.openxmlformats.org/drawingml/2006/picture">
                      <pic:pic>
                        <pic:nvPicPr>
                          <pic:cNvPr descr="http://blog.mindjet.com/wp-content/uploads/2010/01/helpful_tips_image.jpg" id="0" name="image9.jpg"/>
                          <pic:cNvPicPr preferRelativeResize="0"/>
                        </pic:nvPicPr>
                        <pic:blipFill>
                          <a:blip r:embed="rId17"/>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8" name="image5.png"/>
                  <a:graphic>
                    <a:graphicData uri="http://schemas.openxmlformats.org/drawingml/2006/picture">
                      <pic:pic>
                        <pic:nvPicPr>
                          <pic:cNvPr descr="http://school.discoveryeducation.com/clipart/images/read.gif" id="0" name="image5.png"/>
                          <pic:cNvPicPr preferRelativeResize="0"/>
                        </pic:nvPicPr>
                        <pic:blipFill>
                          <a:blip r:embed="rId18"/>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C">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1">
      <w:pPr>
        <w:tabs>
          <w:tab w:val="left" w:leader="none" w:pos="3994"/>
        </w:tabs>
        <w:spacing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tabs>
          <w:tab w:val="left" w:leader="none" w:pos="3994"/>
        </w:tabs>
        <w:spacing w:line="360" w:lineRule="auto"/>
        <w:rPr>
          <w:rFonts w:ascii="Century Gothic" w:cs="Century Gothic" w:eastAsia="Century Gothic" w:hAnsi="Century Gothic"/>
          <w:sz w:val="24"/>
          <w:szCs w:val="24"/>
        </w:rPr>
        <w:sectPr>
          <w:type w:val="nextPage"/>
          <w:pgSz w:h="16839" w:w="11907" w:orient="portrait"/>
          <w:pgMar w:bottom="1440" w:top="1440" w:left="1440" w:right="1440" w:header="720" w:footer="0"/>
          <w:titlePg w:val="1"/>
        </w:sectPr>
      </w:pPr>
      <w:r w:rsidDel="00000000" w:rsidR="00000000" w:rsidRPr="00000000">
        <w:rPr>
          <w:rtl w:val="0"/>
        </w:rPr>
      </w:r>
    </w:p>
    <w:p w:rsidR="00000000" w:rsidDel="00000000" w:rsidP="00000000" w:rsidRDefault="00000000" w:rsidRPr="00000000" w14:paraId="00000053">
      <w:pPr>
        <w:pStyle w:val="Heading1"/>
        <w:rPr>
          <w:rFonts w:ascii="Century Gothic" w:cs="Century Gothic" w:eastAsia="Century Gothic" w:hAnsi="Century Gothic"/>
        </w:rPr>
      </w:pPr>
      <w:bookmarkStart w:colFirst="0" w:colLast="0" w:name="_guypr1l1izn4" w:id="2"/>
      <w:bookmarkEnd w:id="2"/>
      <w:r w:rsidDel="00000000" w:rsidR="00000000" w:rsidRPr="00000000">
        <w:rPr>
          <w:rFonts w:ascii="Century Gothic" w:cs="Century Gothic" w:eastAsia="Century Gothic" w:hAnsi="Century Gothic"/>
          <w:rtl w:val="0"/>
        </w:rPr>
        <w:t xml:space="preserve">Learner Guide Introduction</w:t>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967"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p>
        </w:tc>
        <w:tc>
          <w:tcPr/>
          <w:p w:rsidR="00000000" w:rsidDel="00000000" w:rsidP="00000000" w:rsidRDefault="00000000" w:rsidRPr="00000000" w14:paraId="0000005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Learner Guide provides a comprehensive overview of the</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color w:val="000000"/>
                <w:rtl w:val="0"/>
              </w:rPr>
              <w:t xml:space="preserve">REPRESENT ANALYSE AND CALCULATE SHAPE AND MOTION IN 2-AND 3-DIMENSIONAL SPACE IN DIFFERENT CONTEXTS </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and forms part of a series of Learner Guides that have been developed for </w:t>
            </w:r>
            <w:r w:rsidDel="00000000" w:rsidR="00000000" w:rsidRPr="00000000">
              <w:rPr>
                <w:rtl w:val="0"/>
              </w:rPr>
            </w:r>
          </w:p>
          <w:p w:rsidR="00000000" w:rsidDel="00000000" w:rsidP="00000000" w:rsidRDefault="00000000" w:rsidRPr="00000000" w14:paraId="000000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7">
            <w:pPr>
              <w:spacing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REPRESENT ANALYSE AND CALCULATE SHAPE AND MOTION IN 2-AND 3-DIMENSIONAL SPACE IN DIFFERENT CONTEXTS </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Apply knowledge of statistics and probability to critically interrogate and effectively communicate findings on life related problems </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Represent analyse and calculate shape and motion in 2-and 3-dimensional space in different contexts </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mathematics to investigate and monitor the financial aspects of personal, business, national and international issues</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spacing w:line="360" w:lineRule="auto"/>
        <w:rPr>
          <w:rFonts w:ascii="Century Gothic" w:cs="Century Gothic" w:eastAsia="Century Gothic" w:hAnsi="Century Gothic"/>
        </w:rPr>
        <w:sectPr>
          <w:headerReference r:id="rId19" w:type="default"/>
          <w:footerReference r:id="rId20" w:type="default"/>
          <w:footerReference r:id="rId21" w:type="first"/>
          <w:type w:val="nextPage"/>
          <w:pgSz w:h="16839" w:w="11907" w:orient="portrait"/>
          <w:pgMar w:bottom="851" w:top="1440" w:left="1440" w:right="1440" w:header="720" w:footer="0"/>
          <w:titlePg w:val="1"/>
        </w:sectPr>
      </w:pPr>
      <w:r w:rsidDel="00000000" w:rsidR="00000000" w:rsidRPr="00000000">
        <w:rPr>
          <w:rtl w:val="0"/>
        </w:rPr>
      </w:r>
    </w:p>
    <w:p w:rsidR="00000000" w:rsidDel="00000000" w:rsidP="00000000" w:rsidRDefault="00000000" w:rsidRPr="00000000" w14:paraId="0000006D">
      <w:pPr>
        <w:shd w:fill="ffffff" w:val="clear"/>
        <w:rPr>
          <w:rFonts w:ascii="Century Gothic" w:cs="Century Gothic" w:eastAsia="Century Gothic" w:hAnsi="Century Gothic"/>
          <w:sz w:val="72"/>
          <w:szCs w:val="72"/>
        </w:rPr>
      </w:pPr>
      <w:r w:rsidDel="00000000" w:rsidR="00000000" w:rsidRPr="00000000">
        <w:rPr>
          <w:rFonts w:ascii="Century Gothic" w:cs="Century Gothic" w:eastAsia="Century Gothic" w:hAnsi="Century Gothic"/>
          <w:sz w:val="32"/>
          <w:szCs w:val="32"/>
          <w:rtl w:val="0"/>
        </w:rPr>
        <w:t xml:space="preserve">Learning Unit</w:t>
      </w:r>
      <w:r w:rsidDel="00000000" w:rsidR="00000000" w:rsidRPr="00000000">
        <w:rPr>
          <w:rFonts w:ascii="Century Gothic" w:cs="Century Gothic" w:eastAsia="Century Gothic" w:hAnsi="Century Gothic"/>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2107883</wp:posOffset>
                </wp:positionH>
                <wp:positionV relativeFrom="paragraph">
                  <wp:posOffset>-177481</wp:posOffset>
                </wp:positionV>
                <wp:extent cx="4227830" cy="1036319"/>
                <wp:effectExtent b="0" l="0" r="0" t="0"/>
                <wp:wrapNone/>
                <wp:docPr id="3" name=""/>
                <a:graphic>
                  <a:graphicData uri="http://schemas.microsoft.com/office/word/2010/wordprocessingShape">
                    <wps:wsp>
                      <wps:cNvSpPr/>
                      <wps:cNvPr id="4" name="Shape 4"/>
                      <wps:spPr>
                        <a:xfrm>
                          <a:off x="3236848" y="3266603"/>
                          <a:ext cx="4218305" cy="1026794"/>
                        </a:xfrm>
                        <a:custGeom>
                          <a:rect b="b" l="l" r="r" t="t"/>
                          <a:pathLst>
                            <a:path extrusionOk="0" h="1026794" w="4218305">
                              <a:moveTo>
                                <a:pt x="0" y="0"/>
                              </a:moveTo>
                              <a:lnTo>
                                <a:pt x="0" y="1026794"/>
                              </a:lnTo>
                              <a:lnTo>
                                <a:pt x="4218305" y="1026794"/>
                              </a:lnTo>
                              <a:lnTo>
                                <a:pt x="4218305"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REPRESENT ANALYSE AND CALCULATE SHAPE AND MOTION IN 2-AND 3-DIMENSIONAL SPACE IN DIFFERENT CONTEXTS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2107883</wp:posOffset>
                </wp:positionH>
                <wp:positionV relativeFrom="paragraph">
                  <wp:posOffset>-177481</wp:posOffset>
                </wp:positionV>
                <wp:extent cx="4227830" cy="1036319"/>
                <wp:effectExtent b="0" l="0" r="0" t="0"/>
                <wp:wrapNone/>
                <wp:docPr id="3"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4227830" cy="1036319"/>
                        </a:xfrm>
                        <a:prstGeom prst="rect"/>
                        <a:ln/>
                      </pic:spPr>
                    </pic:pic>
                  </a:graphicData>
                </a:graphic>
              </wp:anchor>
            </w:drawing>
          </mc:Fallback>
        </mc:AlternateContent>
      </w:r>
    </w:p>
    <w:p w:rsidR="00000000" w:rsidDel="00000000" w:rsidP="00000000" w:rsidRDefault="00000000" w:rsidRPr="00000000" w14:paraId="0000006E">
      <w:pPr>
        <w:spacing w:before="12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 </w:t>
        <w:tab/>
        <w:t xml:space="preserve">:</w:t>
        <w:tab/>
      </w:r>
      <w:r w:rsidDel="00000000" w:rsidR="00000000" w:rsidRPr="00000000">
        <w:rPr>
          <w:rFonts w:ascii="Century Gothic" w:cs="Century Gothic" w:eastAsia="Century Gothic" w:hAnsi="Century Gothic"/>
          <w:rtl w:val="0"/>
        </w:rPr>
        <w:t xml:space="preserve">9016</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Physical, Mathematical, Computer and Life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Sciences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Mathematical Sciences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7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A">
            <w:pPr>
              <w:spacing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B">
            <w:pPr>
              <w:spacing w:line="36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This unit standard is designed to provide credits towards the mathematical literacy requirements of the NQF at level 4. The essential purposes of the mathematical literacy requirements are that, as the learner progresses with confidence through the levels, the learner will grow in: </w:t>
              <w:br w:type="textWrapping"/>
            </w:r>
          </w:p>
          <w:p w:rsidR="00000000" w:rsidDel="00000000" w:rsidP="00000000" w:rsidRDefault="00000000" w:rsidRPr="00000000" w14:paraId="0000007C">
            <w:pPr>
              <w:spacing w:line="36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 insightful use of mathematics in the management of the needs of everyday living to become a self-managing person.</w:t>
            </w:r>
          </w:p>
          <w:p w:rsidR="00000000" w:rsidDel="00000000" w:rsidP="00000000" w:rsidRDefault="00000000" w:rsidRPr="00000000" w14:paraId="0000007D">
            <w:pPr>
              <w:spacing w:line="36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 understanding of mathematical applications that provides insight into the learner`s present and future occupational experiences and so develop into a contributing worker.</w:t>
            </w:r>
          </w:p>
          <w:p w:rsidR="00000000" w:rsidDel="00000000" w:rsidP="00000000" w:rsidRDefault="00000000" w:rsidRPr="00000000" w14:paraId="0000007E">
            <w:pPr>
              <w:spacing w:line="36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ability to voice a critical sensitivity to the role of mathematics in a democratic society and so become a participating citizen. </w:t>
              <w:br w:type="textWrapping"/>
              <w:br w:type="textWrapping"/>
              <w:t xml:space="preserve">People credited with this unit standard are able to:</w:t>
            </w:r>
          </w:p>
          <w:p w:rsidR="00000000" w:rsidDel="00000000" w:rsidP="00000000" w:rsidRDefault="00000000" w:rsidRPr="00000000" w14:paraId="0000007F">
            <w:pPr>
              <w:spacing w:line="36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competent in Mathematical Literacy and Communications at NQF level 3</w:t>
            </w:r>
            <w:r w:rsidDel="00000000" w:rsidR="00000000" w:rsidRPr="00000000">
              <w:rPr>
                <w:rtl w:val="0"/>
              </w:rPr>
            </w:r>
          </w:p>
        </w:tc>
      </w:tr>
    </w:tbl>
    <w:p w:rsidR="00000000" w:rsidDel="00000000" w:rsidP="00000000" w:rsidRDefault="00000000" w:rsidRPr="00000000" w14:paraId="00000085">
      <w:pPr>
        <w:spacing w:after="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86">
      <w:pPr>
        <w:spacing w:after="0" w:line="360" w:lineRule="auto"/>
        <w:jc w:val="left"/>
        <w:rPr>
          <w:rFonts w:ascii="Century Gothic" w:cs="Century Gothic" w:eastAsia="Century Gothic" w:hAnsi="Century Gothic"/>
        </w:rPr>
        <w:sectPr>
          <w:headerReference r:id="rId23" w:type="default"/>
          <w:headerReference r:id="rId24" w:type="first"/>
          <w:headerReference r:id="rId25" w:type="even"/>
          <w:footerReference r:id="rId26" w:type="default"/>
          <w:footerReference r:id="rId27" w:type="first"/>
          <w:footerReference r:id="rId28" w:type="even"/>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88">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2" name=""/>
                      <a:graphic>
                        <a:graphicData uri="http://schemas.microsoft.com/office/word/2010/wordprocessingShape">
                          <wps:wsp>
                            <wps:cNvSpPr/>
                            <wps:cNvPr id="3" name="Shape 3"/>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2"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089">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8"/>
                <w:szCs w:val="28"/>
                <w:rtl w:val="0"/>
              </w:rPr>
              <w:t xml:space="preserve">MEASURE, ESTIMATE, AND CALCULATE PHYSICAL QUANTITIES IN PRACTICAL SITUATIONS RELEVANT TO THE ADULT</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A">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Scales on the measuring instruments are read correctly.</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Quantities are estimated to a tolerance justified in the context of the need</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appropriate instrument is chosen to measure a particular quantity.</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Quantities are measured correctly to within the least step of the instrument.</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Appropriate formulae are selected and used.</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Calculations are carried out correctly and the least steps of instruments used are taken into account when reporting final values.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Symbols and units are used in accordance with SI conventions and as appropriate to the situation.</w:t>
            </w:r>
            <w:r w:rsidDel="00000000" w:rsidR="00000000" w:rsidRPr="00000000">
              <w:rPr>
                <w:rtl w:val="0"/>
              </w:rPr>
            </w:r>
          </w:p>
        </w:tc>
      </w:tr>
    </w:tbl>
    <w:p w:rsidR="00000000" w:rsidDel="00000000" w:rsidP="00000000" w:rsidRDefault="00000000" w:rsidRPr="00000000" w14:paraId="00000092">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9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Measurements for most are a big part of our daily lives.  Along every step of the way we are able to notice things which require measurement of some sort. Let’s have a look how measurement affects us:</w:t>
      </w:r>
    </w:p>
    <w:p w:rsidR="00000000" w:rsidDel="00000000" w:rsidP="00000000" w:rsidRDefault="00000000" w:rsidRPr="00000000" w14:paraId="0000009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Measurements can be found in just about everything. Let’s see if you can identify what type of measurement is used and / or required in the following situations:</w:t>
      </w:r>
    </w:p>
    <w:p w:rsidR="00000000" w:rsidDel="00000000" w:rsidP="00000000" w:rsidRDefault="00000000" w:rsidRPr="00000000" w14:paraId="00000095">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When you buy groceries and need to work out whether you have sufficient funds.</w:t>
      </w:r>
    </w:p>
    <w:tbl>
      <w:tblPr>
        <w:tblStyle w:val="Table7"/>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9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 </w:t>
            </w:r>
          </w:p>
          <w:p w:rsidR="00000000" w:rsidDel="00000000" w:rsidP="00000000" w:rsidRDefault="00000000" w:rsidRPr="00000000" w14:paraId="0000009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98">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When you calculate how much ingredients you will need to prepare the meal.</w:t>
      </w:r>
    </w:p>
    <w:tbl>
      <w:tblPr>
        <w:tblStyle w:val="Table8"/>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9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w:t>
            </w:r>
          </w:p>
          <w:p w:rsidR="00000000" w:rsidDel="00000000" w:rsidP="00000000" w:rsidRDefault="00000000" w:rsidRPr="00000000" w14:paraId="0000009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9B">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When you work out how much overtime you have worked for a particular month.</w:t>
      </w:r>
    </w:p>
    <w:tbl>
      <w:tblPr>
        <w:tblStyle w:val="Table9"/>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9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w:t>
            </w:r>
          </w:p>
        </w:tc>
      </w:tr>
    </w:tbl>
    <w:p w:rsidR="00000000" w:rsidDel="00000000" w:rsidP="00000000" w:rsidRDefault="00000000" w:rsidRPr="00000000" w14:paraId="0000009D">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When you work out how much discount you are able to offer your client.</w:t>
      </w:r>
    </w:p>
    <w:tbl>
      <w:tblPr>
        <w:tblStyle w:val="Table10"/>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9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w:t>
            </w:r>
          </w:p>
          <w:p w:rsidR="00000000" w:rsidDel="00000000" w:rsidP="00000000" w:rsidRDefault="00000000" w:rsidRPr="00000000" w14:paraId="0000009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A0">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 When you determine the correct setting on the oven during baking.</w:t>
      </w:r>
    </w:p>
    <w:tbl>
      <w:tblPr>
        <w:tblStyle w:val="Table11"/>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w:t>
            </w:r>
          </w:p>
          <w:p w:rsidR="00000000" w:rsidDel="00000000" w:rsidP="00000000" w:rsidRDefault="00000000" w:rsidRPr="00000000" w14:paraId="000000A2">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A3">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When you calculate how far it is that you will need to travel.</w:t>
      </w:r>
    </w:p>
    <w:tbl>
      <w:tblPr>
        <w:tblStyle w:val="Table12"/>
        <w:tblW w:w="8838.0" w:type="dxa"/>
        <w:jc w:val="left"/>
        <w:tblInd w:w="6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A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Measurement:</w:t>
            </w:r>
          </w:p>
          <w:p w:rsidR="00000000" w:rsidDel="00000000" w:rsidP="00000000" w:rsidRDefault="00000000" w:rsidRPr="00000000" w14:paraId="000000A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A6">
      <w:pPr>
        <w:spacing w:line="360" w:lineRule="auto"/>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2543175</wp:posOffset>
            </wp:positionH>
            <wp:positionV relativeFrom="paragraph">
              <wp:posOffset>233045</wp:posOffset>
            </wp:positionV>
            <wp:extent cx="1343025" cy="1345565"/>
            <wp:effectExtent b="0" l="0" r="0" t="0"/>
            <wp:wrapSquare wrapText="bothSides" distB="0" distT="0" distL="114300" distR="114300"/>
            <wp:docPr descr="measurement.jpg" id="14" name="image11.jpg"/>
            <a:graphic>
              <a:graphicData uri="http://schemas.openxmlformats.org/drawingml/2006/picture">
                <pic:pic>
                  <pic:nvPicPr>
                    <pic:cNvPr descr="measurement.jpg" id="0" name="image11.jpg"/>
                    <pic:cNvPicPr preferRelativeResize="0"/>
                  </pic:nvPicPr>
                  <pic:blipFill>
                    <a:blip r:embed="rId29"/>
                    <a:srcRect b="0" l="0" r="0" t="0"/>
                    <a:stretch>
                      <a:fillRect/>
                    </a:stretch>
                  </pic:blipFill>
                  <pic:spPr>
                    <a:xfrm>
                      <a:off x="0" y="0"/>
                      <a:ext cx="1343025" cy="1345565"/>
                    </a:xfrm>
                    <a:prstGeom prst="rect"/>
                    <a:ln/>
                  </pic:spPr>
                </pic:pic>
              </a:graphicData>
            </a:graphic>
          </wp:anchor>
        </w:drawing>
      </w:r>
    </w:p>
    <w:p w:rsidR="00000000" w:rsidDel="00000000" w:rsidP="00000000" w:rsidRDefault="00000000" w:rsidRPr="00000000" w14:paraId="000000A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B">
      <w:pPr>
        <w:shd w:fill="00b050" w:val="clea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hd w:fill="00b050" w:val="clear"/>
          <w:rtl w:val="0"/>
        </w:rPr>
        <w:t xml:space="preserve">ACTIVITY - BRAINSTORM</w:t>
      </w:r>
      <w:r w:rsidDel="00000000" w:rsidR="00000000" w:rsidRPr="00000000">
        <w:rPr>
          <w:rtl w:val="0"/>
        </w:rPr>
      </w:r>
    </w:p>
    <w:p w:rsidR="00000000" w:rsidDel="00000000" w:rsidP="00000000" w:rsidRDefault="00000000" w:rsidRPr="00000000" w14:paraId="000000A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 in your groups what other forms of measurements are found in both your everyday work situations and personal lives. List your responses below:</w:t>
      </w:r>
    </w:p>
    <w:tbl>
      <w:tblPr>
        <w:tblStyle w:val="Table13"/>
        <w:tblW w:w="9542.0" w:type="dxa"/>
        <w:jc w:val="left"/>
        <w:tblInd w:w="-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3"/>
        <w:gridCol w:w="4769"/>
        <w:tblGridChange w:id="0">
          <w:tblGrid>
            <w:gridCol w:w="4773"/>
            <w:gridCol w:w="4769"/>
          </w:tblGrid>
        </w:tblGridChange>
      </w:tblGrid>
      <w:tr>
        <w:trPr>
          <w:cantSplit w:val="0"/>
          <w:tblHeader w:val="0"/>
        </w:trPr>
        <w:tc>
          <w:tcPr>
            <w:shd w:fill="e6e6e6" w:val="clear"/>
          </w:tcPr>
          <w:p w:rsidR="00000000" w:rsidDel="00000000" w:rsidP="00000000" w:rsidRDefault="00000000" w:rsidRPr="00000000" w14:paraId="000000A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EVERYDAY WORK SITUATIONS</w:t>
            </w:r>
          </w:p>
        </w:tc>
        <w:tc>
          <w:tcPr>
            <w:shd w:fill="e6e6e6" w:val="clear"/>
          </w:tcPr>
          <w:p w:rsidR="00000000" w:rsidDel="00000000" w:rsidP="00000000" w:rsidRDefault="00000000" w:rsidRPr="00000000" w14:paraId="000000A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EVERYDAY PERSONAL LIVES</w:t>
            </w:r>
          </w:p>
        </w:tc>
      </w:tr>
      <w:tr>
        <w:trPr>
          <w:cantSplit w:val="0"/>
          <w:tblHeader w:val="0"/>
        </w:trPr>
        <w:tc>
          <w:tcPr/>
          <w:p w:rsidR="00000000" w:rsidDel="00000000" w:rsidP="00000000" w:rsidRDefault="00000000" w:rsidRPr="00000000" w14:paraId="000000A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3">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6">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F">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 you identify what measurements are measured with the following instruments and also indicate in what quantities each instrument would measure? Write your answers next to each picture below:</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C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333500" cy="895350"/>
                  <wp:effectExtent b="0" l="0" r="0" t="0"/>
                  <wp:docPr descr="images.jpg" id="15" name="image12.jpg"/>
                  <a:graphic>
                    <a:graphicData uri="http://schemas.openxmlformats.org/drawingml/2006/picture">
                      <pic:pic>
                        <pic:nvPicPr>
                          <pic:cNvPr descr="images.jpg" id="0" name="image12.jpg"/>
                          <pic:cNvPicPr preferRelativeResize="0"/>
                        </pic:nvPicPr>
                        <pic:blipFill>
                          <a:blip r:embed="rId30"/>
                          <a:srcRect b="0" l="0" r="0" t="0"/>
                          <a:stretch>
                            <a:fillRect/>
                          </a:stretch>
                        </pic:blipFill>
                        <pic:spPr>
                          <a:xfrm>
                            <a:off x="0" y="0"/>
                            <a:ext cx="1333500" cy="8953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076325" cy="1114425"/>
                  <wp:effectExtent b="0" l="0" r="0" t="0"/>
                  <wp:docPr descr="images7.jpg" id="16" name="image13.jpg"/>
                  <a:graphic>
                    <a:graphicData uri="http://schemas.openxmlformats.org/drawingml/2006/picture">
                      <pic:pic>
                        <pic:nvPicPr>
                          <pic:cNvPr descr="images7.jpg" id="0" name="image13.jpg"/>
                          <pic:cNvPicPr preferRelativeResize="0"/>
                        </pic:nvPicPr>
                        <pic:blipFill>
                          <a:blip r:embed="rId31"/>
                          <a:srcRect b="0" l="0" r="0" t="0"/>
                          <a:stretch>
                            <a:fillRect/>
                          </a:stretch>
                        </pic:blipFill>
                        <pic:spPr>
                          <a:xfrm>
                            <a:off x="0" y="0"/>
                            <a:ext cx="1076325" cy="1114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71575" cy="914400"/>
                  <wp:effectExtent b="0" l="0" r="0" t="0"/>
                  <wp:docPr descr="images3.jpg" id="17" name="image14.jpg"/>
                  <a:graphic>
                    <a:graphicData uri="http://schemas.openxmlformats.org/drawingml/2006/picture">
                      <pic:pic>
                        <pic:nvPicPr>
                          <pic:cNvPr descr="images3.jpg" id="0" name="image14.jpg"/>
                          <pic:cNvPicPr preferRelativeResize="0"/>
                        </pic:nvPicPr>
                        <pic:blipFill>
                          <a:blip r:embed="rId32"/>
                          <a:srcRect b="0" l="0" r="0" t="0"/>
                          <a:stretch>
                            <a:fillRect/>
                          </a:stretch>
                        </pic:blipFill>
                        <pic:spPr>
                          <a:xfrm>
                            <a:off x="0" y="0"/>
                            <a:ext cx="1171575"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895350" cy="1200150"/>
                  <wp:effectExtent b="0" l="0" r="0" t="0"/>
                  <wp:docPr descr="images4.jpg" id="19" name="image16.jpg"/>
                  <a:graphic>
                    <a:graphicData uri="http://schemas.openxmlformats.org/drawingml/2006/picture">
                      <pic:pic>
                        <pic:nvPicPr>
                          <pic:cNvPr descr="images4.jpg" id="0" name="image16.jpg"/>
                          <pic:cNvPicPr preferRelativeResize="0"/>
                        </pic:nvPicPr>
                        <pic:blipFill>
                          <a:blip r:embed="rId33"/>
                          <a:srcRect b="0" l="0" r="0" t="0"/>
                          <a:stretch>
                            <a:fillRect/>
                          </a:stretch>
                        </pic:blipFill>
                        <pic:spPr>
                          <a:xfrm>
                            <a:off x="0" y="0"/>
                            <a:ext cx="895350" cy="12001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81100" cy="1181100"/>
                  <wp:effectExtent b="0" l="0" r="0" t="0"/>
                  <wp:docPr descr="images5.jpg" id="20" name="image19.jpg"/>
                  <a:graphic>
                    <a:graphicData uri="http://schemas.openxmlformats.org/drawingml/2006/picture">
                      <pic:pic>
                        <pic:nvPicPr>
                          <pic:cNvPr descr="images5.jpg" id="0" name="image19.jpg"/>
                          <pic:cNvPicPr preferRelativeResize="0"/>
                        </pic:nvPicPr>
                        <pic:blipFill>
                          <a:blip r:embed="rId34"/>
                          <a:srcRect b="0" l="0" r="0" t="0"/>
                          <a:stretch>
                            <a:fillRect/>
                          </a:stretch>
                        </pic:blipFill>
                        <pic:spPr>
                          <a:xfrm>
                            <a:off x="0" y="0"/>
                            <a:ext cx="11811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Making use of formulae to calculate measurements</w:t>
      </w:r>
    </w:p>
    <w:p w:rsidR="00000000" w:rsidDel="00000000" w:rsidP="00000000" w:rsidRDefault="00000000" w:rsidRPr="00000000" w14:paraId="000000C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use of formulae’s to calculate measurements allow us to complete the calculation quicker and easier.  The formulae provide us with set rules which we could follow to ensure that our calculation remains accurate and correct.</w:t>
      </w:r>
    </w:p>
    <w:p w:rsidR="00000000" w:rsidDel="00000000" w:rsidP="00000000" w:rsidRDefault="00000000" w:rsidRPr="00000000" w14:paraId="000000C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have a look at a simple example to help us understand this concept.</w:t>
      </w:r>
    </w:p>
    <w:p w:rsidR="00000000" w:rsidDel="00000000" w:rsidP="00000000" w:rsidRDefault="00000000" w:rsidRPr="00000000" w14:paraId="000000C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Finding Hours and Minutes</w:t>
      </w:r>
    </w:p>
    <w:p w:rsidR="00000000" w:rsidDel="00000000" w:rsidP="00000000" w:rsidRDefault="00000000" w:rsidRPr="00000000" w14:paraId="000000C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Purpose:  How to find hours and minutes when the number of minutes is known.</w:t>
      </w:r>
    </w:p>
    <w:p w:rsidR="00000000" w:rsidDel="00000000" w:rsidP="00000000" w:rsidRDefault="00000000" w:rsidRPr="00000000" w14:paraId="000000C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w:t>
      </w:r>
    </w:p>
    <w:p w:rsidR="00000000" w:rsidDel="00000000" w:rsidP="00000000" w:rsidRDefault="00000000" w:rsidRPr="00000000" w14:paraId="000000CE">
      <w:pPr>
        <w:numPr>
          <w:ilvl w:val="0"/>
          <w:numId w:val="3"/>
        </w:numPr>
        <w:spacing w:line="360" w:lineRule="auto"/>
        <w:ind w:left="720" w:hanging="360"/>
        <w:rPr/>
      </w:pPr>
      <w:r w:rsidDel="00000000" w:rsidR="00000000" w:rsidRPr="00000000">
        <w:rPr>
          <w:rFonts w:ascii="Century Gothic" w:cs="Century Gothic" w:eastAsia="Century Gothic" w:hAnsi="Century Gothic"/>
          <w:rtl w:val="0"/>
        </w:rPr>
        <w:t xml:space="preserve">Divide the number of minutes by 60. </w:t>
      </w:r>
    </w:p>
    <w:p w:rsidR="00000000" w:rsidDel="00000000" w:rsidP="00000000" w:rsidRDefault="00000000" w:rsidRPr="00000000" w14:paraId="000000CF">
      <w:pPr>
        <w:numPr>
          <w:ilvl w:val="0"/>
          <w:numId w:val="3"/>
        </w:numPr>
        <w:spacing w:line="360" w:lineRule="auto"/>
        <w:ind w:left="720" w:hanging="360"/>
        <w:rPr/>
      </w:pPr>
      <w:r w:rsidDel="00000000" w:rsidR="00000000" w:rsidRPr="00000000">
        <w:rPr>
          <w:rFonts w:ascii="Century Gothic" w:cs="Century Gothic" w:eastAsia="Century Gothic" w:hAnsi="Century Gothic"/>
          <w:rtl w:val="0"/>
        </w:rPr>
        <w:t xml:space="preserve">The quotient is the number of hours. </w:t>
      </w:r>
    </w:p>
    <w:p w:rsidR="00000000" w:rsidDel="00000000" w:rsidP="00000000" w:rsidRDefault="00000000" w:rsidRPr="00000000" w14:paraId="000000D0">
      <w:pPr>
        <w:numPr>
          <w:ilvl w:val="0"/>
          <w:numId w:val="3"/>
        </w:numPr>
        <w:spacing w:line="360" w:lineRule="auto"/>
        <w:ind w:left="720" w:hanging="360"/>
        <w:rPr/>
      </w:pPr>
      <w:r w:rsidDel="00000000" w:rsidR="00000000" w:rsidRPr="00000000">
        <w:rPr>
          <w:rFonts w:ascii="Century Gothic" w:cs="Century Gothic" w:eastAsia="Century Gothic" w:hAnsi="Century Gothic"/>
          <w:rtl w:val="0"/>
        </w:rPr>
        <w:t xml:space="preserve">The remainder is the number of minutes greater than those in full hours. </w:t>
      </w:r>
    </w:p>
    <w:p w:rsidR="00000000" w:rsidDel="00000000" w:rsidP="00000000" w:rsidRDefault="00000000" w:rsidRPr="00000000" w14:paraId="000000D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  </w:t>
      </w:r>
    </w:p>
    <w:p w:rsidR="00000000" w:rsidDel="00000000" w:rsidP="00000000" w:rsidRDefault="00000000" w:rsidRPr="00000000" w14:paraId="000000D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have 240 free talk-time minutes on your cellular contract every month, you can use the above formulae are as follows:</w:t>
      </w:r>
    </w:p>
    <w:p w:rsidR="00000000" w:rsidDel="00000000" w:rsidP="00000000" w:rsidRDefault="00000000" w:rsidRPr="00000000" w14:paraId="000000D3">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240 minutes divide by 60 equals: 4 hours</w:t>
      </w:r>
    </w:p>
    <w:p w:rsidR="00000000" w:rsidDel="00000000" w:rsidP="00000000" w:rsidRDefault="00000000" w:rsidRPr="00000000" w14:paraId="000000D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Conclusion:  You have 4 hours of free talk-time minutes every month to make use of.</w:t>
      </w:r>
    </w:p>
    <w:p w:rsidR="00000000" w:rsidDel="00000000" w:rsidP="00000000" w:rsidRDefault="00000000" w:rsidRPr="00000000" w14:paraId="000000D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activity – examples of other formulae’s </w:t>
      </w:r>
    </w:p>
    <w:p w:rsidR="00000000" w:rsidDel="00000000" w:rsidP="00000000" w:rsidRDefault="00000000" w:rsidRPr="00000000" w14:paraId="000000D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give another two examples of formulae’s that you can make use of. Give examples to explain your answers. Record them below:</w:t>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Purpose:</w:t>
            </w:r>
          </w:p>
          <w:p w:rsidR="00000000" w:rsidDel="00000000" w:rsidP="00000000" w:rsidRDefault="00000000" w:rsidRPr="00000000" w14:paraId="000000D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w:t>
            </w:r>
          </w:p>
          <w:p w:rsidR="00000000" w:rsidDel="00000000" w:rsidP="00000000" w:rsidRDefault="00000000" w:rsidRPr="00000000" w14:paraId="000000D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w:t>
            </w:r>
          </w:p>
          <w:p w:rsidR="00000000" w:rsidDel="00000000" w:rsidP="00000000" w:rsidRDefault="00000000" w:rsidRPr="00000000" w14:paraId="000000D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Purpose:</w:t>
            </w:r>
          </w:p>
          <w:p w:rsidR="00000000" w:rsidDel="00000000" w:rsidP="00000000" w:rsidRDefault="00000000" w:rsidRPr="00000000" w14:paraId="000000E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Formulae: </w:t>
            </w:r>
          </w:p>
          <w:p w:rsidR="00000000" w:rsidDel="00000000" w:rsidP="00000000" w:rsidRDefault="00000000" w:rsidRPr="00000000" w14:paraId="000000E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w:t>
            </w:r>
          </w:p>
          <w:p w:rsidR="00000000" w:rsidDel="00000000" w:rsidP="00000000" w:rsidRDefault="00000000" w:rsidRPr="00000000" w14:paraId="000000E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EB">
      <w:pPr>
        <w:rPr>
          <w:rFonts w:ascii="Century Gothic" w:cs="Century Gothic" w:eastAsia="Century Gothic" w:hAnsi="Century Gothic"/>
          <w:sz w:val="36"/>
          <w:szCs w:val="36"/>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36"/>
          <w:szCs w:val="36"/>
        </w:rPr>
      </w:pPr>
      <w:r w:rsidDel="00000000" w:rsidR="00000000" w:rsidRPr="00000000">
        <w:rPr>
          <w:rtl w:val="0"/>
        </w:rPr>
      </w:r>
    </w:p>
    <w:tbl>
      <w:tblPr>
        <w:tblStyle w:val="Table1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d9d9d9" w:val="clear"/>
          </w:tcPr>
          <w:p w:rsidR="00000000" w:rsidDel="00000000" w:rsidP="00000000" w:rsidRDefault="00000000" w:rsidRPr="00000000" w14:paraId="000000ED">
            <w:pPr>
              <w:pStyle w:val="Heading1"/>
              <w:pBdr>
                <w:right w:color="000000" w:space="9" w:sz="4" w:val="single"/>
              </w:pBdr>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1" name=""/>
                      <a:graphic>
                        <a:graphicData uri="http://schemas.microsoft.com/office/word/2010/wordprocessingShape">
                          <wps:wsp>
                            <wps:cNvSpPr/>
                            <wps:cNvPr id="2" name="Shape 2"/>
                            <wps:spPr>
                              <a:xfrm>
                                <a:off x="4734813" y="3186593"/>
                                <a:ext cx="1222375" cy="1186815"/>
                              </a:xfrm>
                              <a:custGeom>
                                <a:rect b="b" l="l" r="r" t="t"/>
                                <a:pathLst>
                                  <a:path extrusionOk="0" h="1186815" w="1222375">
                                    <a:moveTo>
                                      <a:pt x="0" y="0"/>
                                    </a:moveTo>
                                    <a:lnTo>
                                      <a:pt x="0" y="1186815"/>
                                    </a:lnTo>
                                    <a:lnTo>
                                      <a:pt x="1222375" y="1186815"/>
                                    </a:lnTo>
                                    <a:lnTo>
                                      <a:pt x="122237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1231900" cy="1196340"/>
                      <wp:effectExtent b="0" l="0" r="0" t="0"/>
                      <wp:wrapSquare wrapText="bothSides" distB="0" distT="0" distL="114300" distR="114300"/>
                      <wp:docPr id="1"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1231900" cy="1196340"/>
                              </a:xfrm>
                              <a:prstGeom prst="rect"/>
                              <a:ln/>
                            </pic:spPr>
                          </pic:pic>
                        </a:graphicData>
                      </a:graphic>
                    </wp:anchor>
                  </w:drawing>
                </mc:Fallback>
              </mc:AlternateContent>
            </w:r>
          </w:p>
          <w:p w:rsidR="00000000" w:rsidDel="00000000" w:rsidP="00000000" w:rsidRDefault="00000000" w:rsidRPr="00000000" w14:paraId="000000EE">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8"/>
                <w:szCs w:val="28"/>
                <w:rtl w:val="0"/>
              </w:rPr>
              <w:t xml:space="preserve">EXPLORE, ANALYSE &amp; CRITIQUE, DESCRIBE &amp; REPRESENT, INTERPRET AND JUSTIFY GEOMETRICAL RELATIONSHIPS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F">
            <w:pPr>
              <w:pStyle w:val="Heading1"/>
              <w:spacing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d9d9" w:val="clear"/>
          </w:tcPr>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Descriptions are based on a systematic analysis of the shapes and reflect the properties of the shapes accurately, clearly and completely. </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Descriptions include quantitative information appropriate to the situation and need.</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3-dimensional objects are represented by top, front and side views.</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Different views are correctly assimilated to describe 3-dimensional objects.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Available and appropriate technology is used in producing and analysing representations.</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Relations of distance and positions between objects are analysed from different views.</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Conjectures as appropriate to the situation, are based on well-planned investigations of geometrical properties.</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Representations of the problems are consistent with and appropriate to the problem context. The problems are represented comprehensively and in mathematical terms.</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Results are achieved through efficient and correct analysis and manipulation of representations.</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Problem-solving methods are presented clearly, logically and in mathematical terms.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Reflections on the chosen problem solving strategy reveal strengths and weaknesses of the strategy.</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Alternative strategies to obtain the solution are identified and compared in terms of appropriateness and effectiveness.</w:t>
            </w:r>
            <w:r w:rsidDel="00000000" w:rsidR="00000000" w:rsidRPr="00000000">
              <w:rPr>
                <w:rtl w:val="0"/>
              </w:rPr>
            </w:r>
          </w:p>
        </w:tc>
      </w:tr>
    </w:tbl>
    <w:p w:rsidR="00000000" w:rsidDel="00000000" w:rsidP="00000000" w:rsidRDefault="00000000" w:rsidRPr="00000000" w14:paraId="000000FC">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FD">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FE">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F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Using and Analysing Shape and geometrical relationships</w:t>
      </w:r>
    </w:p>
    <w:p w:rsidR="00000000" w:rsidDel="00000000" w:rsidP="00000000" w:rsidRDefault="00000000" w:rsidRPr="00000000" w14:paraId="0000010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ability of analysing and understanding shapes and figures allows us to make calculated decisions about everyday life when faced with certain situations. Shapes and figures have geometrical relationships which act as “formulae” and solutions to complex problems. Shapes might have equal sides, which mean that the measurement of those two equal sides will be the same.</w:t>
      </w:r>
    </w:p>
    <w:p w:rsidR="00000000" w:rsidDel="00000000" w:rsidP="00000000" w:rsidRDefault="00000000" w:rsidRPr="00000000" w14:paraId="0000010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Remember:</w:t>
      </w:r>
    </w:p>
    <w:p w:rsidR="00000000" w:rsidDel="00000000" w:rsidP="00000000" w:rsidRDefault="00000000" w:rsidRPr="00000000" w14:paraId="00000102">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Shape can take the form of distance over land and curves on a soccer ball. It is not always just considered as a particular figure of an object.</w:t>
      </w:r>
    </w:p>
    <w:p w:rsidR="00000000" w:rsidDel="00000000" w:rsidP="00000000" w:rsidRDefault="00000000" w:rsidRPr="00000000" w14:paraId="000001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have a look at a practical example</w:t>
      </w:r>
    </w:p>
    <w:p w:rsidR="00000000" w:rsidDel="00000000" w:rsidP="00000000" w:rsidRDefault="00000000" w:rsidRPr="00000000" w14:paraId="0000010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Problem situation:</w:t>
      </w:r>
    </w:p>
    <w:p w:rsidR="00000000" w:rsidDel="00000000" w:rsidP="00000000" w:rsidRDefault="00000000" w:rsidRPr="00000000" w14:paraId="000001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you travel from point A to point B and the distance from one point to the other is 5 km. What will the total distance be which needs to be travelled if one needs to go there and come back 5 times a day over 2 weeks?</w:t>
      </w:r>
    </w:p>
    <w:p w:rsidR="00000000" w:rsidDel="00000000" w:rsidP="00000000" w:rsidRDefault="00000000" w:rsidRPr="00000000" w14:paraId="000001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Notes:</w:t>
      </w:r>
    </w:p>
    <w:p w:rsidR="00000000" w:rsidDel="00000000" w:rsidP="00000000" w:rsidRDefault="00000000" w:rsidRPr="00000000" w14:paraId="00000107">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The distance from point A to point B is 5km. The return distance will also be 5km, therefore totalling 10km.</w:t>
      </w:r>
    </w:p>
    <w:p w:rsidR="00000000" w:rsidDel="00000000" w:rsidP="00000000" w:rsidRDefault="00000000" w:rsidRPr="00000000" w14:paraId="00000108">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If the above distance of 10km per travel needs to be completed 5 times a day it would equal 50km a day.</w:t>
      </w:r>
    </w:p>
    <w:p w:rsidR="00000000" w:rsidDel="00000000" w:rsidP="00000000" w:rsidRDefault="00000000" w:rsidRPr="00000000" w14:paraId="00000109">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50km a day worth of travelling over two weeks (14 days) will equal:</w:t>
      </w:r>
    </w:p>
    <w:p w:rsidR="00000000" w:rsidDel="00000000" w:rsidP="00000000" w:rsidRDefault="00000000" w:rsidRPr="00000000" w14:paraId="0000010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Distance: 700 km</w:t>
      </w:r>
    </w:p>
    <w:p w:rsidR="00000000" w:rsidDel="00000000" w:rsidP="00000000" w:rsidRDefault="00000000" w:rsidRPr="00000000" w14:paraId="0000010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Have a look at the picture below and answer the questions that follow by circling the correct answer/s:</w:t>
      </w:r>
    </w:p>
    <w:p w:rsidR="00000000" w:rsidDel="00000000" w:rsidP="00000000" w:rsidRDefault="00000000" w:rsidRPr="00000000" w14:paraId="0000010C">
      <w:pPr>
        <w:spacing w:line="360" w:lineRule="auto"/>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213360</wp:posOffset>
            </wp:positionH>
            <wp:positionV relativeFrom="paragraph">
              <wp:posOffset>177800</wp:posOffset>
            </wp:positionV>
            <wp:extent cx="4752975" cy="266700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752975" cy="2667000"/>
                    </a:xfrm>
                    <a:prstGeom prst="rect"/>
                    <a:ln/>
                  </pic:spPr>
                </pic:pic>
              </a:graphicData>
            </a:graphic>
          </wp:anchor>
        </w:drawing>
      </w:r>
    </w:p>
    <w:p w:rsidR="00000000" w:rsidDel="00000000" w:rsidP="00000000" w:rsidRDefault="00000000" w:rsidRPr="00000000" w14:paraId="0000010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4">
      <w:pPr>
        <w:spacing w:line="360" w:lineRule="auto"/>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870585</wp:posOffset>
            </wp:positionH>
            <wp:positionV relativeFrom="paragraph">
              <wp:posOffset>39370</wp:posOffset>
            </wp:positionV>
            <wp:extent cx="3914775" cy="1609725"/>
            <wp:effectExtent b="0" l="0" r="0" t="0"/>
            <wp:wrapSquare wrapText="bothSides" distB="0" distT="0" distL="114300" distR="114300"/>
            <wp:docPr id="1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3914775" cy="1609725"/>
                    </a:xfrm>
                    <a:prstGeom prst="rect"/>
                    <a:ln/>
                  </pic:spPr>
                </pic:pic>
              </a:graphicData>
            </a:graphic>
          </wp:anchor>
        </w:drawing>
      </w:r>
    </w:p>
    <w:p w:rsidR="00000000" w:rsidDel="00000000" w:rsidP="00000000" w:rsidRDefault="00000000" w:rsidRPr="00000000" w14:paraId="0000011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p w:rsidR="00000000" w:rsidDel="00000000" w:rsidP="00000000" w:rsidRDefault="00000000" w:rsidRPr="00000000" w14:paraId="0000011A">
      <w:pPr>
        <w:numPr>
          <w:ilvl w:val="0"/>
          <w:numId w:val="4"/>
        </w:numPr>
        <w:spacing w:line="36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your own words, explain what the geometrical relationship is between the two shapes above.</w:t>
      </w:r>
    </w:p>
    <w:tbl>
      <w:tblPr>
        <w:tblStyle w:val="Table17"/>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1B">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have a look at a practical example</w:t>
      </w:r>
    </w:p>
    <w:p w:rsidR="00000000" w:rsidDel="00000000" w:rsidP="00000000" w:rsidRDefault="00000000" w:rsidRPr="00000000" w14:paraId="0000011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Problem situation:</w:t>
      </w:r>
    </w:p>
    <w:p w:rsidR="00000000" w:rsidDel="00000000" w:rsidP="00000000" w:rsidRDefault="00000000" w:rsidRPr="00000000" w14:paraId="0000012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you travel from point A to point B and the distance from one point to the other is 5 km. What will the total distance be which needs to be travelled if one needs to go there and come back 5 times a day over 2 weeks?</w:t>
      </w:r>
    </w:p>
    <w:p w:rsidR="00000000" w:rsidDel="00000000" w:rsidP="00000000" w:rsidRDefault="00000000" w:rsidRPr="00000000" w14:paraId="000001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Notes:</w:t>
      </w:r>
    </w:p>
    <w:p w:rsidR="00000000" w:rsidDel="00000000" w:rsidP="00000000" w:rsidRDefault="00000000" w:rsidRPr="00000000" w14:paraId="00000123">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The distance from point A to point B is 5km. The return distance will also be 5km, therefore totalling 10km.</w:t>
      </w:r>
    </w:p>
    <w:p w:rsidR="00000000" w:rsidDel="00000000" w:rsidP="00000000" w:rsidRDefault="00000000" w:rsidRPr="00000000" w14:paraId="00000124">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If the above distance of 10km per travel needs to be completed 5 times a day it would equal 50km a day.</w:t>
      </w:r>
    </w:p>
    <w:p w:rsidR="00000000" w:rsidDel="00000000" w:rsidP="00000000" w:rsidRDefault="00000000" w:rsidRPr="00000000" w14:paraId="00000125">
      <w:pPr>
        <w:numPr>
          <w:ilvl w:val="0"/>
          <w:numId w:val="2"/>
        </w:numPr>
        <w:spacing w:line="360" w:lineRule="auto"/>
        <w:ind w:left="720" w:hanging="360"/>
        <w:rPr/>
      </w:pPr>
      <w:r w:rsidDel="00000000" w:rsidR="00000000" w:rsidRPr="00000000">
        <w:rPr>
          <w:rFonts w:ascii="Century Gothic" w:cs="Century Gothic" w:eastAsia="Century Gothic" w:hAnsi="Century Gothic"/>
          <w:rtl w:val="0"/>
        </w:rPr>
        <w:t xml:space="preserve">50km a day worth of travelling over two weeks (14 days) will equal:</w:t>
      </w:r>
    </w:p>
    <w:p w:rsidR="00000000" w:rsidDel="00000000" w:rsidP="00000000" w:rsidRDefault="00000000" w:rsidRPr="00000000" w14:paraId="000001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Distance: 700 km</w:t>
      </w:r>
    </w:p>
    <w:p w:rsidR="00000000" w:rsidDel="00000000" w:rsidP="00000000" w:rsidRDefault="00000000" w:rsidRPr="00000000" w14:paraId="0000012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 you think of similar everyday problems which could be solved by using their geometrical relationship?</w:t>
      </w:r>
    </w:p>
    <w:p w:rsidR="00000000" w:rsidDel="00000000" w:rsidP="00000000" w:rsidRDefault="00000000" w:rsidRPr="00000000" w14:paraId="000001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your example below:</w:t>
      </w:r>
    </w:p>
    <w:p w:rsidR="00000000" w:rsidDel="00000000" w:rsidP="00000000" w:rsidRDefault="00000000" w:rsidRPr="00000000" w14:paraId="00000129">
      <w:pPr>
        <w:spacing w:line="360" w:lineRule="auto"/>
        <w:rPr>
          <w:rFonts w:ascii="Century Gothic" w:cs="Century Gothic" w:eastAsia="Century Gothic" w:hAnsi="Century Gothic"/>
        </w:rPr>
      </w:pPr>
      <w:r w:rsidDel="00000000" w:rsidR="00000000" w:rsidRPr="00000000">
        <w:rPr>
          <w:rtl w:val="0"/>
        </w:rPr>
      </w:r>
    </w:p>
    <w:tbl>
      <w:tblPr>
        <w:tblStyle w:val="Table18"/>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2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6">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3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8">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139">
      <w:pPr>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37" w:type="default"/>
      <w:footerReference r:id="rId38" w:type="default"/>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spacing w:after="0" w:lineRule="auto"/>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360" w:lineRule="auto"/>
    </w:pPr>
    <w:rPr>
      <w:b w:val="1"/>
      <w:bCs w:val="1"/>
      <w:i w:val="1"/>
      <w:iCs w:val="1"/>
      <w:sz w:val="26"/>
      <w:szCs w:val="26"/>
    </w:rPr>
  </w:style>
  <w:style w:type="paragraph" w:styleId="Heading6">
    <w:name w:val="heading 6"/>
    <w:basedOn w:val="Normal"/>
    <w:next w:val="Normal"/>
    <w:pPr>
      <w:spacing w:after="60" w:before="240" w:line="360" w:lineRule="auto"/>
    </w:pPr>
    <w:rPr>
      <w:rFonts w:ascii="Times New Roman" w:cs="Times New Roman" w:eastAsia="Times New Roman" w:hAnsi="Times New Roman"/>
      <w:b w:val="1"/>
      <w:bCs w:val="1"/>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image" Target="media/image21.png"/><Relationship Id="rId21" Type="http://schemas.openxmlformats.org/officeDocument/2006/relationships/footer" Target="footer3.xml"/><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header" Target="header4.xml"/><Relationship Id="rId28" Type="http://schemas.openxmlformats.org/officeDocument/2006/relationships/footer" Target="footer4.xml"/><Relationship Id="rId27"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1.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3.jpg"/><Relationship Id="rId30" Type="http://schemas.openxmlformats.org/officeDocument/2006/relationships/image" Target="media/image12.jpg"/><Relationship Id="rId11" Type="http://schemas.openxmlformats.org/officeDocument/2006/relationships/image" Target="media/image8.jpg"/><Relationship Id="rId33" Type="http://schemas.openxmlformats.org/officeDocument/2006/relationships/image" Target="media/image16.jpg"/><Relationship Id="rId10" Type="http://schemas.openxmlformats.org/officeDocument/2006/relationships/image" Target="media/image15.png"/><Relationship Id="rId32" Type="http://schemas.openxmlformats.org/officeDocument/2006/relationships/image" Target="media/image14.jpg"/><Relationship Id="rId13" Type="http://schemas.openxmlformats.org/officeDocument/2006/relationships/image" Target="media/image6.jpg"/><Relationship Id="rId35" Type="http://schemas.openxmlformats.org/officeDocument/2006/relationships/image" Target="media/image3.png"/><Relationship Id="rId12" Type="http://schemas.openxmlformats.org/officeDocument/2006/relationships/image" Target="media/image20.jpg"/><Relationship Id="rId34" Type="http://schemas.openxmlformats.org/officeDocument/2006/relationships/image" Target="media/image19.jpg"/><Relationship Id="rId15" Type="http://schemas.openxmlformats.org/officeDocument/2006/relationships/image" Target="media/image4.png"/><Relationship Id="rId37" Type="http://schemas.openxmlformats.org/officeDocument/2006/relationships/header" Target="header7.xml"/><Relationship Id="rId14" Type="http://schemas.openxmlformats.org/officeDocument/2006/relationships/image" Target="media/image1.jpg"/><Relationship Id="rId36" Type="http://schemas.openxmlformats.org/officeDocument/2006/relationships/image" Target="media/image7.png"/><Relationship Id="rId17" Type="http://schemas.openxmlformats.org/officeDocument/2006/relationships/image" Target="media/image9.jpg"/><Relationship Id="rId16" Type="http://schemas.openxmlformats.org/officeDocument/2006/relationships/image" Target="media/image2.png"/><Relationship Id="rId38" Type="http://schemas.openxmlformats.org/officeDocument/2006/relationships/footer" Target="footer7.xml"/><Relationship Id="rId19" Type="http://schemas.openxmlformats.org/officeDocument/2006/relationships/header" Target="header3.xm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