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MODERATION READINESS CHECKLIST — DSA ADAPTATION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SAQA ID 78965 | CET Lecturers Training | Feb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Prepared by: Data Science Academy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INSTRUCTIONS: Use this checklist when drafting/reviewing each unit standard's </w:t>
      </w:r>
    </w:p>
    <w:p w:rsidR="00000000" w:rsidDel="00000000" w:rsidP="00000000" w:rsidRDefault="00000000" w:rsidRPr="00000000" w14:paraId="00000007">
      <w:pPr>
        <w:rPr>
          <w:color w:val="66666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18"/>
          <w:szCs w:val="18"/>
          <w:rtl w:val="0"/>
        </w:rPr>
        <w:t xml:space="preserve">assessment instruments (workbooks, summative tasks, memos). Tick ✅ when met.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🔹 VALIDITY &amp; ALIGNMENT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1. Unit standard is registered with MICT SETA (Ref: 01a_CurriculumOutline)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 Assessment covers the specific outcomes &amp; assessment criteria for this US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 Nothing asked is outside the scope of the unit standard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 For capstone tasks: links to Exit Level Outcomes 1, 5, 6 (Curriculum Outline)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5. Critical Cross-Field Outcomes addressed (problem-solving, teamwork, communication)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🔹 ASSESSMENT DESIGN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6. Assessment strategy documented (see: 01c_FISA structure)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7. Assessment plan available for facilitators (timing, methods, resources)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8. Assessment guide/memo included with model answers + marking rubric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9. Weighting of questions aligns with US credits &amp; complexity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10. Practical/workplace application included (e.g., CET lab scenarios)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🔹 CLARITY &amp; ACCESSIBILITY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11. Language is clear, unambiguous, grammatically correct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12. Terminology matches SAQA/MICT definitions (e.g., "valid", "authentic")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13. Instructions tell learners exactly what to submit &amp; how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14. Sepedi/Tshivenda support provided where needed (glossary, prompts)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15. Offline-capable format (no internet required in Venda)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🔹 EVIDENCE &amp; VACS PRINCIPLES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16. Valid: Sample answers checked against model answers/memos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17. Authentic: Declaration of Authenticity included + signed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18. Current: Dated, version-controlled, relevant to 2026 context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19. Sufficient: Enough evidence to prove competence per US criteria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20. Reliable: Consistent marking rubric across assessors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🔹 FEEDBACK &amp; ADMIN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21. Feedback section included for facilitator comments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22. Re-assessment/coaching process documented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23. Assessment recording template completed (date, signatures, US ID)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24. PoE mapping: Evidence indexed to US ID, SO, AC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25. File naming follows convention: [Type]_[ID]_[ShortTitle]_CET.[ext]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🔹 COMPLIANCE &amp; SIGN-OFF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26. Assessment instrument dated + duration for completion stated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27. Signatures required: Learner, Facilitator, Assessor (where applicable)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28. MICT SETA attribution footer included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29. No login credentials or sensitive data embedded in files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30. Version control: v1.0, updated [date], by [name]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READY FOR MODERATION WHEN: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☐ All 30 items ticked for this unit standard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☐ Memo/rubric reviewed by second DSA facilitator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☐ Sample learner submission tested (pilot)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☐ Uploaded to LMIS per Thomas/Mike guidelines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Prepared by: ___________________ (DSA Facilitator)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Reviewed by: ___________________ (DSA QA Lead)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Date: ___/___/2026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