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xkn3us66q30y"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rHeight w:val="1203" w:hRule="atLeast"/>
          <w:tblHeader w:val="0"/>
        </w:trPr>
        <w:tc>
          <w:tcPr>
            <w:shd w:fill="943734" w:val="clear"/>
          </w:tcPr>
          <w:p w:rsidR="00000000" w:rsidDel="00000000" w:rsidP="00000000" w:rsidRDefault="00000000" w:rsidRPr="00000000" w14:paraId="00000004">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5">
            <w:pPr>
              <w:spacing w:line="480" w:lineRule="auto"/>
              <w:jc w:val="center"/>
              <w:rPr>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rHeight w:val="1275" w:hRule="atLeast"/>
          <w:tblHeader w:val="0"/>
        </w:trPr>
        <w:tc>
          <w:tcPr>
            <w:shd w:fill="943734" w:val="clear"/>
          </w:tcPr>
          <w:p w:rsidR="00000000" w:rsidDel="00000000" w:rsidP="00000000" w:rsidRDefault="00000000" w:rsidRPr="00000000" w14:paraId="00000006">
            <w:pPr>
              <w:spacing w:line="48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ASSESMENTS memo</w:t>
            </w:r>
          </w:p>
          <w:p w:rsidR="00000000" w:rsidDel="00000000" w:rsidP="00000000" w:rsidRDefault="00000000" w:rsidRPr="00000000" w14:paraId="00000007">
            <w:pPr>
              <w:spacing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SAQA: 14933</w:t>
            </w:r>
          </w:p>
          <w:p w:rsidR="00000000" w:rsidDel="00000000" w:rsidP="00000000" w:rsidRDefault="00000000" w:rsidRPr="00000000" w14:paraId="00000008">
            <w:pPr>
              <w:spacing w:line="480" w:lineRule="auto"/>
              <w:jc w:val="center"/>
              <w:rPr>
                <w:b w:val="1"/>
                <w:bCs w:val="1"/>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Demonstrate an understanding of creating multimedia/web-based computer applications with scripting</w:t>
            </w:r>
            <w:r w:rsidDel="00000000" w:rsidR="00000000" w:rsidRPr="00000000">
              <w:rPr>
                <w:rtl w:val="0"/>
              </w:rPr>
            </w:r>
          </w:p>
        </w:tc>
      </w:tr>
    </w:tbl>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6">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8">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A">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C">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rPr/>
            </w:pPr>
            <w:r w:rsidDel="00000000" w:rsidR="00000000" w:rsidRPr="00000000">
              <w:rPr>
                <w:rtl w:val="0"/>
              </w:rPr>
            </w:r>
          </w:p>
        </w:tc>
        <w:tc>
          <w:tcPr>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7">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39">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B">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C">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0C7">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8">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0">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A">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C">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E">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0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0">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1">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8">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3">
            <w:pPr>
              <w:spacing w:line="276" w:lineRule="auto"/>
              <w:rPr>
                <w:b w:val="1"/>
                <w:bCs w:val="1"/>
              </w:rPr>
            </w:pPr>
            <w:r w:rsidDel="00000000" w:rsidR="00000000" w:rsidRPr="00000000">
              <w:rPr>
                <w:rtl w:val="0"/>
              </w:rPr>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153">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4">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5">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6C">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6">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77">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E">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8">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8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0">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A">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9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C">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3">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D">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CE">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CF">
            <w:pPr>
              <w:spacing w:line="276" w:lineRule="auto"/>
              <w:rPr>
                <w:b w:val="1"/>
                <w:bCs w:val="1"/>
              </w:rPr>
            </w:pPr>
            <w:r w:rsidDel="00000000" w:rsidR="00000000" w:rsidRPr="00000000">
              <w:rPr>
                <w:rtl w:val="0"/>
              </w:rPr>
            </w:r>
          </w:p>
        </w:tc>
        <w:tc>
          <w:tcPr/>
          <w:p w:rsidR="00000000" w:rsidDel="00000000" w:rsidP="00000000" w:rsidRDefault="00000000" w:rsidRPr="00000000" w14:paraId="000001D0">
            <w:pPr>
              <w:spacing w:line="276" w:lineRule="auto"/>
              <w:rPr>
                <w:b w:val="1"/>
                <w:bCs w:val="1"/>
              </w:rPr>
            </w:pPr>
            <w:r w:rsidDel="00000000" w:rsidR="00000000" w:rsidRPr="00000000">
              <w:rPr>
                <w:rtl w:val="0"/>
              </w:rPr>
            </w:r>
          </w:p>
        </w:tc>
        <w:tc>
          <w:tcPr/>
          <w:p w:rsidR="00000000" w:rsidDel="00000000" w:rsidP="00000000" w:rsidRDefault="00000000" w:rsidRPr="00000000" w14:paraId="000001D1">
            <w:pPr>
              <w:spacing w:line="276" w:lineRule="auto"/>
              <w:rPr>
                <w:b w:val="1"/>
                <w:bCs w:val="1"/>
              </w:rPr>
            </w:pPr>
            <w:r w:rsidDel="00000000" w:rsidR="00000000" w:rsidRPr="00000000">
              <w:rPr>
                <w:rtl w:val="0"/>
              </w:rPr>
            </w:r>
          </w:p>
        </w:tc>
        <w:tc>
          <w:tcPr/>
          <w:p w:rsidR="00000000" w:rsidDel="00000000" w:rsidP="00000000" w:rsidRDefault="00000000" w:rsidRPr="00000000" w14:paraId="000001D2">
            <w:pPr>
              <w:spacing w:line="276" w:lineRule="auto"/>
              <w:rPr>
                <w:b w:val="1"/>
                <w:bCs w:val="1"/>
              </w:rPr>
            </w:pPr>
            <w:r w:rsidDel="00000000" w:rsidR="00000000" w:rsidRPr="00000000">
              <w:rPr>
                <w:rtl w:val="0"/>
              </w:rPr>
            </w:r>
          </w:p>
        </w:tc>
        <w:tc>
          <w:tcPr/>
          <w:p w:rsidR="00000000" w:rsidDel="00000000" w:rsidP="00000000" w:rsidRDefault="00000000" w:rsidRPr="00000000" w14:paraId="000001D3">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4">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6">
            <w:pPr>
              <w:spacing w:line="276" w:lineRule="auto"/>
              <w:rPr>
                <w:b w:val="1"/>
                <w:bCs w:val="1"/>
              </w:rPr>
            </w:pPr>
            <w:r w:rsidDel="00000000" w:rsidR="00000000" w:rsidRPr="00000000">
              <w:rPr>
                <w:rtl w:val="0"/>
              </w:rPr>
            </w:r>
          </w:p>
        </w:tc>
        <w:tc>
          <w:tcPr/>
          <w:p w:rsidR="00000000" w:rsidDel="00000000" w:rsidP="00000000" w:rsidRDefault="00000000" w:rsidRPr="00000000" w14:paraId="000001D7">
            <w:pPr>
              <w:spacing w:line="276" w:lineRule="auto"/>
              <w:rPr>
                <w:b w:val="1"/>
                <w:bCs w:val="1"/>
              </w:rPr>
            </w:pPr>
            <w:r w:rsidDel="00000000" w:rsidR="00000000" w:rsidRPr="00000000">
              <w:rPr>
                <w:rtl w:val="0"/>
              </w:rPr>
            </w:r>
          </w:p>
        </w:tc>
        <w:tc>
          <w:tcPr/>
          <w:p w:rsidR="00000000" w:rsidDel="00000000" w:rsidP="00000000" w:rsidRDefault="00000000" w:rsidRPr="00000000" w14:paraId="000001D8">
            <w:pPr>
              <w:spacing w:line="276" w:lineRule="auto"/>
              <w:rPr>
                <w:b w:val="1"/>
                <w:bCs w:val="1"/>
              </w:rPr>
            </w:pPr>
            <w:r w:rsidDel="00000000" w:rsidR="00000000" w:rsidRPr="00000000">
              <w:rPr>
                <w:rtl w:val="0"/>
              </w:rPr>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p w:rsidR="00000000" w:rsidDel="00000000" w:rsidP="00000000" w:rsidRDefault="00000000" w:rsidRPr="00000000" w14:paraId="000001DE">
            <w:pPr>
              <w:spacing w:line="276" w:lineRule="auto"/>
              <w:rPr>
                <w:b w:val="1"/>
                <w:bCs w:val="1"/>
              </w:rPr>
            </w:pPr>
            <w:r w:rsidDel="00000000" w:rsidR="00000000" w:rsidRPr="00000000">
              <w:rPr>
                <w:rtl w:val="0"/>
              </w:rPr>
            </w:r>
          </w:p>
        </w:tc>
      </w:tr>
    </w:tbl>
    <w:p w:rsidR="00000000" w:rsidDel="00000000" w:rsidP="00000000" w:rsidRDefault="00000000" w:rsidRPr="00000000" w14:paraId="000001DF">
      <w:pPr>
        <w:spacing w:line="276" w:lineRule="auto"/>
        <w:rPr>
          <w:b w:val="1"/>
          <w:bCs w:val="1"/>
        </w:rPr>
      </w:pPr>
      <w:r w:rsidDel="00000000" w:rsidR="00000000" w:rsidRPr="00000000">
        <w:rPr>
          <w:rtl w:val="0"/>
        </w:rPr>
      </w:r>
    </w:p>
    <w:tbl>
      <w:tblPr>
        <w:tblStyle w:val="Table6"/>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0">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1">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2">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3">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4">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5">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6">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7">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8">
            <w:pPr>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C">
            <w:pPr>
              <w:jc w:val="center"/>
              <w:rPr/>
            </w:pPr>
            <w:r w:rsidDel="00000000" w:rsidR="00000000" w:rsidRPr="00000000">
              <w:rPr/>
              <mc:AlternateContent>
                <mc:Choice Requires="wpg">
                  <w:drawing>
                    <wp:inline distB="0" distT="0" distL="114300" distR="114300">
                      <wp:extent cx="3801110" cy="763905"/>
                      <wp:effectExtent b="0" l="0" r="0" t="0"/>
                      <wp:docPr id="6" name=""/>
                      <a:graphic>
                        <a:graphicData uri="http://schemas.microsoft.com/office/word/2010/wordprocessingShape">
                          <wps:wsp>
                            <wps:cNvSpPr/>
                            <wps:cNvPr id="7" name="Shape 7"/>
                            <wps:spPr>
                              <a:xfrm>
                                <a:off x="3451795" y="3404398"/>
                                <a:ext cx="3788410"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63905"/>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tbl>
      <w:tblPr>
        <w:tblStyle w:val="Table8"/>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9">
            <w:pPr>
              <w:jc w:val="center"/>
              <w:rPr/>
            </w:pPr>
            <w:r w:rsidDel="00000000" w:rsidR="00000000" w:rsidRPr="00000000">
              <w:rPr/>
              <mc:AlternateContent>
                <mc:Choice Requires="wpg">
                  <w:drawing>
                    <wp:inline distB="0" distT="0" distL="114300" distR="114300">
                      <wp:extent cx="4802505" cy="763905"/>
                      <wp:effectExtent b="0" l="0" r="0" t="0"/>
                      <wp:docPr id="8" name=""/>
                      <a:graphic>
                        <a:graphicData uri="http://schemas.microsoft.com/office/word/2010/wordprocessingShape">
                          <wps:wsp>
                            <wps:cNvSpPr/>
                            <wps:cNvPr id="9" name="Shape 9"/>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shd w:fill="bfbfbf" w:val="clear"/>
        <w:spacing w:after="0" w:lineRule="auto"/>
        <w:jc w:val="left"/>
        <w:rPr>
          <w:b w:val="1"/>
          <w:bCs w:val="1"/>
          <w:sz w:val="28"/>
          <w:szCs w:val="28"/>
        </w:rPr>
      </w:pPr>
      <w:r w:rsidDel="00000000" w:rsidR="00000000" w:rsidRPr="00000000">
        <w:rPr>
          <w:b w:val="1"/>
          <w:bCs w:val="1"/>
          <w:sz w:val="28"/>
          <w:szCs w:val="28"/>
          <w:rtl w:val="0"/>
        </w:rPr>
        <w:t xml:space="preserve">1. INSTRUCTIONS TO ASSESSOR</w:t>
      </w:r>
    </w:p>
    <w:p w:rsidR="00000000" w:rsidDel="00000000" w:rsidP="00000000" w:rsidRDefault="00000000" w:rsidRPr="00000000" w14:paraId="0000021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8">
      <w:pPr>
        <w:spacing w:after="0" w:line="276" w:lineRule="auto"/>
        <w:jc w:val="left"/>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219">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A">
      <w:pPr>
        <w:spacing w:after="0" w:line="276" w:lineRule="auto"/>
        <w:rPr>
          <w:rFonts w:ascii="Century Gothic" w:cs="Century Gothic" w:eastAsia="Century Gothic" w:hAnsi="Century Gothic"/>
          <w:b w:val="1"/>
          <w:bCs w:val="1"/>
        </w:rPr>
      </w:pPr>
      <w:r w:rsidDel="00000000" w:rsidR="00000000" w:rsidRPr="00000000">
        <w:rPr>
          <w:sz w:val="24"/>
          <w:szCs w:val="24"/>
          <w:rtl w:val="0"/>
        </w:rPr>
        <w:t xml:space="preserve">This assessment guide has been designed as a generic assessment guide and is intended for use by the accredited</w:t>
      </w:r>
      <w:r w:rsidDel="00000000" w:rsidR="00000000" w:rsidRPr="00000000">
        <w:rPr>
          <w:rtl w:val="0"/>
        </w:rPr>
        <w:t xml:space="preserve"> </w:t>
      </w:r>
      <w:r w:rsidDel="00000000" w:rsidR="00000000" w:rsidRPr="00000000">
        <w:rPr>
          <w:sz w:val="24"/>
          <w:szCs w:val="24"/>
          <w:rtl w:val="0"/>
        </w:rPr>
        <w:t xml:space="preserve">Training Providers.</w:t>
      </w:r>
      <w:r w:rsidDel="00000000" w:rsidR="00000000" w:rsidRPr="00000000">
        <w:rPr>
          <w:rtl w:val="0"/>
        </w:rPr>
      </w:r>
    </w:p>
    <w:p w:rsidR="00000000" w:rsidDel="00000000" w:rsidP="00000000" w:rsidRDefault="00000000" w:rsidRPr="00000000" w14:paraId="0000021B">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C">
      <w:pPr>
        <w:spacing w:after="0" w:line="276" w:lineRule="auto"/>
        <w:jc w:val="left"/>
        <w:rPr>
          <w:b w:val="1"/>
          <w:bCs w:val="1"/>
          <w:sz w:val="24"/>
          <w:szCs w:val="24"/>
        </w:rPr>
      </w:pPr>
      <w:r w:rsidDel="00000000" w:rsidR="00000000" w:rsidRPr="00000000">
        <w:rPr>
          <w:b w:val="1"/>
          <w:bCs w:val="1"/>
          <w:sz w:val="24"/>
          <w:szCs w:val="24"/>
          <w:rtl w:val="0"/>
        </w:rPr>
        <w:t xml:space="preserve">Purpose of the assessment</w:t>
      </w:r>
    </w:p>
    <w:p w:rsidR="00000000" w:rsidDel="00000000" w:rsidP="00000000" w:rsidRDefault="00000000" w:rsidRPr="00000000" w14:paraId="0000021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E">
      <w:pPr>
        <w:spacing w:after="0" w:line="276" w:lineRule="auto"/>
        <w:jc w:val="left"/>
        <w:rPr>
          <w:sz w:val="24"/>
          <w:szCs w:val="24"/>
        </w:rPr>
      </w:pPr>
      <w:r w:rsidDel="00000000" w:rsidR="00000000" w:rsidRPr="00000000">
        <w:rPr>
          <w:sz w:val="24"/>
          <w:szCs w:val="24"/>
          <w:rtl w:val="0"/>
        </w:rPr>
        <w:t xml:space="preserve">The purpose of summative assessment against this unit standard is to:</w:t>
      </w:r>
    </w:p>
    <w:p w:rsidR="00000000" w:rsidDel="00000000" w:rsidP="00000000" w:rsidRDefault="00000000" w:rsidRPr="00000000" w14:paraId="0000021F">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220">
      <w:pPr>
        <w:spacing w:after="0" w:line="276" w:lineRule="auto"/>
        <w:ind w:left="720" w:firstLine="0"/>
        <w:jc w:val="left"/>
        <w:rPr>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4"/>
          <w:szCs w:val="24"/>
          <w:rtl w:val="0"/>
        </w:rPr>
        <w:t xml:space="preserve">Award credits to the NQF to learners who are able to start and run their businesses.</w:t>
      </w:r>
    </w:p>
    <w:p w:rsidR="00000000" w:rsidDel="00000000" w:rsidP="00000000" w:rsidRDefault="00000000" w:rsidRPr="00000000" w14:paraId="00000221">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222">
      <w:pPr>
        <w:spacing w:after="0" w:line="276" w:lineRule="auto"/>
        <w:jc w:val="left"/>
        <w:rPr>
          <w:b w:val="1"/>
          <w:bCs w:val="1"/>
          <w:sz w:val="24"/>
          <w:szCs w:val="24"/>
        </w:rPr>
      </w:pPr>
      <w:r w:rsidDel="00000000" w:rsidR="00000000" w:rsidRPr="00000000">
        <w:rPr>
          <w:b w:val="1"/>
          <w:bCs w:val="1"/>
          <w:sz w:val="24"/>
          <w:szCs w:val="24"/>
          <w:rtl w:val="0"/>
        </w:rPr>
        <w:t xml:space="preserve">Learning assumptions</w:t>
      </w:r>
    </w:p>
    <w:p w:rsidR="00000000" w:rsidDel="00000000" w:rsidP="00000000" w:rsidRDefault="00000000" w:rsidRPr="00000000" w14:paraId="00000223">
      <w:pPr>
        <w:spacing w:after="0" w:line="276" w:lineRule="auto"/>
        <w:jc w:val="left"/>
        <w:rPr>
          <w:sz w:val="24"/>
          <w:szCs w:val="24"/>
        </w:rPr>
      </w:pPr>
      <w:r w:rsidDel="00000000" w:rsidR="00000000" w:rsidRPr="00000000">
        <w:rPr>
          <w:sz w:val="24"/>
          <w:szCs w:val="24"/>
          <w:rtl w:val="0"/>
        </w:rPr>
        <w:t xml:space="preserve">The learner should have a basic knowledge of food preparation and cooking.</w:t>
      </w:r>
    </w:p>
    <w:p w:rsidR="00000000" w:rsidDel="00000000" w:rsidP="00000000" w:rsidRDefault="00000000" w:rsidRPr="00000000" w14:paraId="00000224">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25">
      <w:pPr>
        <w:spacing w:after="0" w:line="276" w:lineRule="auto"/>
        <w:jc w:val="left"/>
        <w:rPr>
          <w:b w:val="1"/>
          <w:bCs w:val="1"/>
          <w:sz w:val="24"/>
          <w:szCs w:val="24"/>
        </w:rPr>
      </w:pPr>
      <w:r w:rsidDel="00000000" w:rsidR="00000000" w:rsidRPr="00000000">
        <w:rPr>
          <w:b w:val="1"/>
          <w:bCs w:val="1"/>
          <w:sz w:val="24"/>
          <w:szCs w:val="24"/>
          <w:rtl w:val="0"/>
        </w:rPr>
        <w:t xml:space="preserve">Assessment methods</w:t>
      </w:r>
    </w:p>
    <w:p w:rsidR="00000000" w:rsidDel="00000000" w:rsidP="00000000" w:rsidRDefault="00000000" w:rsidRPr="00000000" w14:paraId="00000226">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27">
      <w:pPr>
        <w:spacing w:after="0" w:line="276" w:lineRule="auto"/>
        <w:jc w:val="left"/>
        <w:rPr>
          <w:sz w:val="24"/>
          <w:szCs w:val="24"/>
        </w:rPr>
      </w:pPr>
      <w:r w:rsidDel="00000000" w:rsidR="00000000" w:rsidRPr="00000000">
        <w:rPr>
          <w:sz w:val="24"/>
          <w:szCs w:val="24"/>
          <w:rtl w:val="0"/>
        </w:rPr>
        <w:t xml:space="preserve">The following assessment methods will be used for the summative assessments:</w:t>
      </w:r>
    </w:p>
    <w:p w:rsidR="00000000" w:rsidDel="00000000" w:rsidP="00000000" w:rsidRDefault="00000000" w:rsidRPr="00000000" w14:paraId="00000228">
      <w:pPr>
        <w:spacing w:after="0" w:line="276" w:lineRule="auto"/>
        <w:jc w:val="left"/>
        <w:rPr>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4"/>
          <w:szCs w:val="24"/>
          <w:rtl w:val="0"/>
        </w:rPr>
        <w:t xml:space="preserve">Written and/or/verbal questioning</w:t>
      </w:r>
    </w:p>
    <w:p w:rsidR="00000000" w:rsidDel="00000000" w:rsidP="00000000" w:rsidRDefault="00000000" w:rsidRPr="00000000" w14:paraId="00000229">
      <w:pPr>
        <w:spacing w:after="0" w:line="276" w:lineRule="auto"/>
        <w:jc w:val="left"/>
        <w:rPr>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4"/>
          <w:szCs w:val="24"/>
          <w:rtl w:val="0"/>
        </w:rPr>
        <w:t xml:space="preserve">Product sample and on site assessment</w:t>
      </w:r>
    </w:p>
    <w:p w:rsidR="00000000" w:rsidDel="00000000" w:rsidP="00000000" w:rsidRDefault="00000000" w:rsidRPr="00000000" w14:paraId="0000022A">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22B">
      <w:pPr>
        <w:spacing w:after="0" w:line="276" w:lineRule="auto"/>
        <w:jc w:val="left"/>
        <w:rPr>
          <w:b w:val="1"/>
          <w:bCs w:val="1"/>
          <w:sz w:val="28"/>
          <w:szCs w:val="28"/>
        </w:rPr>
      </w:pPr>
      <w:r w:rsidDel="00000000" w:rsidR="00000000" w:rsidRPr="00000000">
        <w:rPr>
          <w:b w:val="1"/>
          <w:bCs w:val="1"/>
          <w:sz w:val="28"/>
          <w:szCs w:val="28"/>
          <w:rtl w:val="0"/>
        </w:rPr>
        <w:t xml:space="preserve">2. Assessment Process</w:t>
      </w:r>
    </w:p>
    <w:p w:rsidR="00000000" w:rsidDel="00000000" w:rsidP="00000000" w:rsidRDefault="00000000" w:rsidRPr="00000000" w14:paraId="0000022C">
      <w:pPr>
        <w:spacing w:after="0" w:line="276" w:lineRule="auto"/>
        <w:jc w:val="left"/>
        <w:rPr>
          <w:b w:val="1"/>
          <w:bCs w:val="1"/>
          <w:sz w:val="28"/>
          <w:szCs w:val="28"/>
        </w:rPr>
      </w:pPr>
      <w:r w:rsidDel="00000000" w:rsidR="00000000" w:rsidRPr="00000000">
        <w:rPr>
          <w:rtl w:val="0"/>
        </w:rPr>
      </w:r>
    </w:p>
    <w:p w:rsidR="00000000" w:rsidDel="00000000" w:rsidP="00000000" w:rsidRDefault="00000000" w:rsidRPr="00000000" w14:paraId="0000022D">
      <w:pPr>
        <w:spacing w:after="0" w:line="276" w:lineRule="auto"/>
        <w:jc w:val="left"/>
        <w:rPr>
          <w:b w:val="1"/>
          <w:bCs w:val="1"/>
          <w:sz w:val="24"/>
          <w:szCs w:val="24"/>
        </w:rPr>
      </w:pPr>
      <w:r w:rsidDel="00000000" w:rsidR="00000000" w:rsidRPr="00000000">
        <w:rPr>
          <w:b w:val="1"/>
          <w:bCs w:val="1"/>
          <w:sz w:val="24"/>
          <w:szCs w:val="24"/>
          <w:rtl w:val="0"/>
        </w:rPr>
        <w:t xml:space="preserve">General</w:t>
      </w:r>
    </w:p>
    <w:p w:rsidR="00000000" w:rsidDel="00000000" w:rsidP="00000000" w:rsidRDefault="00000000" w:rsidRPr="00000000" w14:paraId="0000022E">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34">
      <w:pPr>
        <w:spacing w:line="276" w:lineRule="auto"/>
        <w:jc w:val="left"/>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5">
      <w:pPr>
        <w:spacing w:after="0" w:line="276" w:lineRule="auto"/>
        <w:jc w:val="left"/>
        <w:rPr>
          <w:b w:val="1"/>
          <w:bCs w:val="1"/>
          <w:color w:val="000000"/>
          <w:sz w:val="24"/>
          <w:szCs w:val="24"/>
        </w:rPr>
      </w:pPr>
      <w:r w:rsidDel="00000000" w:rsidR="00000000" w:rsidRPr="00000000">
        <w:rPr>
          <w:b w:val="1"/>
          <w:bCs w:val="1"/>
          <w:color w:val="000000"/>
          <w:sz w:val="24"/>
          <w:szCs w:val="24"/>
          <w:rtl w:val="0"/>
        </w:rPr>
        <w:t xml:space="preserve">Step 1 - Planning for the Assessment</w:t>
      </w:r>
    </w:p>
    <w:p w:rsidR="00000000" w:rsidDel="00000000" w:rsidP="00000000" w:rsidRDefault="00000000" w:rsidRPr="00000000" w14:paraId="00000236">
      <w:pPr>
        <w:spacing w:after="0" w:line="276"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237">
      <w:pPr>
        <w:spacing w:after="0" w:line="276" w:lineRule="auto"/>
        <w:jc w:val="left"/>
        <w:rPr>
          <w:color w:val="000000"/>
          <w:sz w:val="24"/>
          <w:szCs w:val="24"/>
        </w:rPr>
      </w:pPr>
      <w:r w:rsidDel="00000000" w:rsidR="00000000" w:rsidRPr="00000000">
        <w:rPr>
          <w:color w:val="000000"/>
          <w:sz w:val="24"/>
          <w:szCs w:val="24"/>
          <w:rtl w:val="0"/>
        </w:rPr>
        <w:t xml:space="preserve">Review this assessment guide to:</w:t>
      </w:r>
    </w:p>
    <w:p w:rsidR="00000000" w:rsidDel="00000000" w:rsidP="00000000" w:rsidRDefault="00000000" w:rsidRPr="00000000" w14:paraId="00000238">
      <w:pPr>
        <w:spacing w:after="0" w:line="276" w:lineRule="auto"/>
        <w:jc w:val="left"/>
        <w:rPr>
          <w:color w:val="000000"/>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3B">
      <w:pPr>
        <w:spacing w:after="0" w:line="276" w:lineRule="auto"/>
        <w:jc w:val="left"/>
        <w:rPr>
          <w:color w:val="000000"/>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0">
      <w:pPr>
        <w:spacing w:after="0" w:line="276" w:lineRule="auto"/>
        <w:jc w:val="left"/>
        <w:rPr>
          <w:color w:val="111111"/>
          <w:sz w:val="24"/>
          <w:szCs w:val="24"/>
        </w:rPr>
      </w:pPr>
      <w:r w:rsidDel="00000000" w:rsidR="00000000" w:rsidRPr="00000000">
        <w:rPr>
          <w:rtl w:val="0"/>
        </w:rPr>
      </w:r>
    </w:p>
    <w:p w:rsidR="00000000" w:rsidDel="00000000" w:rsidP="00000000" w:rsidRDefault="00000000" w:rsidRPr="00000000" w14:paraId="00000241">
      <w:pPr>
        <w:spacing w:after="0" w:line="276" w:lineRule="auto"/>
        <w:jc w:val="left"/>
        <w:rPr>
          <w:b w:val="1"/>
          <w:bCs w:val="1"/>
          <w:color w:val="000000"/>
          <w:sz w:val="24"/>
          <w:szCs w:val="24"/>
        </w:rPr>
      </w:pPr>
      <w:r w:rsidDel="00000000" w:rsidR="00000000" w:rsidRPr="00000000">
        <w:rPr>
          <w:b w:val="1"/>
          <w:bCs w:val="1"/>
          <w:color w:val="000000"/>
          <w:sz w:val="24"/>
          <w:szCs w:val="24"/>
          <w:rtl w:val="0"/>
        </w:rPr>
        <w:t xml:space="preserve">Step 2: Complete the Assessment</w:t>
      </w:r>
    </w:p>
    <w:p w:rsidR="00000000" w:rsidDel="00000000" w:rsidP="00000000" w:rsidRDefault="00000000" w:rsidRPr="00000000" w14:paraId="00000242">
      <w:pPr>
        <w:spacing w:after="0" w:line="276"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spacing w:after="0" w:line="276" w:lineRule="auto"/>
        <w:jc w:val="left"/>
        <w:rPr>
          <w:b w:val="1"/>
          <w:bCs w:val="1"/>
          <w:color w:val="000000"/>
          <w:sz w:val="24"/>
          <w:szCs w:val="24"/>
        </w:rPr>
      </w:pPr>
      <w:r w:rsidDel="00000000" w:rsidR="00000000" w:rsidRPr="00000000">
        <w:rPr>
          <w:b w:val="1"/>
          <w:bCs w:val="1"/>
          <w:color w:val="000000"/>
          <w:sz w:val="24"/>
          <w:szCs w:val="24"/>
          <w:rtl w:val="0"/>
        </w:rPr>
        <w:t xml:space="preserve">Step 3 - After the Assessment</w:t>
      </w:r>
    </w:p>
    <w:p w:rsidR="00000000" w:rsidDel="00000000" w:rsidP="00000000" w:rsidRDefault="00000000" w:rsidRPr="00000000" w14:paraId="0000024B">
      <w:pPr>
        <w:spacing w:after="0" w:line="276"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spacing w:after="0" w:lineRule="auto"/>
        <w:jc w:val="left"/>
        <w:rPr>
          <w:b w:val="1"/>
          <w:bCs w:val="1"/>
          <w:sz w:val="28"/>
          <w:szCs w:val="28"/>
        </w:rPr>
      </w:pPr>
      <w:r w:rsidDel="00000000" w:rsidR="00000000" w:rsidRPr="00000000">
        <w:rPr>
          <w:b w:val="1"/>
          <w:bCs w:val="1"/>
          <w:sz w:val="28"/>
          <w:szCs w:val="28"/>
          <w:rtl w:val="0"/>
        </w:rPr>
        <w:t xml:space="preserve">3. Assessment documentation required:</w:t>
      </w:r>
    </w:p>
    <w:p w:rsidR="00000000" w:rsidDel="00000000" w:rsidP="00000000" w:rsidRDefault="00000000" w:rsidRPr="00000000" w14:paraId="00000256">
      <w:pPr>
        <w:spacing w:after="0" w:lineRule="auto"/>
        <w:jc w:val="left"/>
        <w:rPr>
          <w:b w:val="1"/>
          <w:bCs w:val="1"/>
          <w:sz w:val="28"/>
          <w:szCs w:val="28"/>
        </w:rPr>
      </w:pPr>
      <w:r w:rsidDel="00000000" w:rsidR="00000000" w:rsidRPr="00000000">
        <w:rPr>
          <w:rtl w:val="0"/>
        </w:rPr>
      </w:r>
    </w:p>
    <w:p w:rsidR="00000000" w:rsidDel="00000000" w:rsidP="00000000" w:rsidRDefault="00000000" w:rsidRPr="00000000" w14:paraId="00000257">
      <w:pPr>
        <w:spacing w:after="0" w:lineRule="auto"/>
        <w:jc w:val="left"/>
        <w:rPr>
          <w:b w:val="1"/>
          <w:bCs w:val="1"/>
          <w:sz w:val="24"/>
          <w:szCs w:val="24"/>
        </w:rPr>
      </w:pPr>
      <w:r w:rsidDel="00000000" w:rsidR="00000000" w:rsidRPr="00000000">
        <w:rPr>
          <w:b w:val="1"/>
          <w:bCs w:val="1"/>
          <w:sz w:val="24"/>
          <w:szCs w:val="24"/>
          <w:rtl w:val="0"/>
        </w:rPr>
        <w:t xml:space="preserve">Step 1: Planning for the Assessment</w:t>
      </w:r>
    </w:p>
    <w:p w:rsidR="00000000" w:rsidDel="00000000" w:rsidP="00000000" w:rsidRDefault="00000000" w:rsidRPr="00000000" w14:paraId="00000258">
      <w:pPr>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spacing w:after="0" w:lineRule="auto"/>
        <w:jc w:val="left"/>
        <w:rPr>
          <w:b w:val="1"/>
          <w:bCs w:val="1"/>
          <w:sz w:val="24"/>
          <w:szCs w:val="24"/>
        </w:rPr>
      </w:pPr>
      <w:r w:rsidDel="00000000" w:rsidR="00000000" w:rsidRPr="00000000">
        <w:rPr>
          <w:b w:val="1"/>
          <w:bCs w:val="1"/>
          <w:sz w:val="24"/>
          <w:szCs w:val="24"/>
          <w:rtl w:val="0"/>
        </w:rPr>
        <w:t xml:space="preserve">Step 2: Conducting the Assessment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spacing w:after="0" w:lineRule="auto"/>
        <w:jc w:val="left"/>
        <w:rPr>
          <w:b w:val="1"/>
          <w:bCs w:val="1"/>
          <w:sz w:val="24"/>
          <w:szCs w:val="24"/>
        </w:rPr>
      </w:pPr>
      <w:r w:rsidDel="00000000" w:rsidR="00000000" w:rsidRPr="00000000">
        <w:rPr>
          <w:b w:val="1"/>
          <w:bCs w:val="1"/>
          <w:sz w:val="24"/>
          <w:szCs w:val="24"/>
          <w:rtl w:val="0"/>
        </w:rPr>
        <w:t xml:space="preserve">Step 3: After the Assessment</w:t>
      </w:r>
    </w:p>
    <w:p w:rsidR="00000000" w:rsidDel="00000000" w:rsidP="00000000" w:rsidRDefault="00000000" w:rsidRPr="00000000" w14:paraId="00000265">
      <w:pPr>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spacing w:after="0" w:lineRule="auto"/>
        <w:jc w:val="left"/>
        <w:rPr>
          <w:b w:val="1"/>
          <w:bCs w:val="1"/>
          <w:sz w:val="28"/>
          <w:szCs w:val="28"/>
        </w:rPr>
      </w:pPr>
      <w:r w:rsidDel="00000000" w:rsidR="00000000" w:rsidRPr="00000000">
        <w:rPr>
          <w:b w:val="1"/>
          <w:bCs w:val="1"/>
          <w:sz w:val="28"/>
          <w:szCs w:val="28"/>
          <w:rtl w:val="0"/>
        </w:rPr>
        <w:t xml:space="preserve">4. Specific Instructions</w:t>
      </w:r>
    </w:p>
    <w:p w:rsidR="00000000" w:rsidDel="00000000" w:rsidP="00000000" w:rsidRDefault="00000000" w:rsidRPr="00000000" w14:paraId="0000026A">
      <w:pPr>
        <w:spacing w:after="0" w:lineRule="auto"/>
        <w:jc w:val="left"/>
        <w:rPr>
          <w:b w:val="1"/>
          <w:bCs w:val="1"/>
          <w:sz w:val="28"/>
          <w:szCs w:val="28"/>
        </w:rPr>
      </w:pPr>
      <w:r w:rsidDel="00000000" w:rsidR="00000000" w:rsidRPr="00000000">
        <w:rPr>
          <w:rtl w:val="0"/>
        </w:rPr>
      </w:r>
    </w:p>
    <w:p w:rsidR="00000000" w:rsidDel="00000000" w:rsidP="00000000" w:rsidRDefault="00000000" w:rsidRPr="00000000" w14:paraId="0000026B">
      <w:pPr>
        <w:spacing w:after="0" w:lineRule="auto"/>
        <w:jc w:val="left"/>
        <w:rPr>
          <w:sz w:val="24"/>
          <w:szCs w:val="24"/>
        </w:rPr>
      </w:pPr>
      <w:r w:rsidDel="00000000" w:rsidR="00000000" w:rsidRPr="00000000">
        <w:rPr>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C">
      <w:pPr>
        <w:spacing w:after="0" w:lineRule="auto"/>
        <w:jc w:val="left"/>
        <w:rPr>
          <w:sz w:val="24"/>
          <w:szCs w:val="24"/>
        </w:rPr>
      </w:pPr>
      <w:r w:rsidDel="00000000" w:rsidR="00000000" w:rsidRPr="00000000">
        <w:rPr>
          <w:rtl w:val="0"/>
        </w:rPr>
      </w:r>
    </w:p>
    <w:p w:rsidR="00000000" w:rsidDel="00000000" w:rsidP="00000000" w:rsidRDefault="00000000" w:rsidRPr="00000000" w14:paraId="0000026D">
      <w:pPr>
        <w:spacing w:after="0" w:lineRule="auto"/>
        <w:jc w:val="left"/>
        <w:rPr>
          <w:sz w:val="24"/>
          <w:szCs w:val="24"/>
        </w:rPr>
      </w:pPr>
      <w:r w:rsidDel="00000000" w:rsidR="00000000" w:rsidRPr="00000000">
        <w:rPr>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E">
      <w:pPr>
        <w:spacing w:after="0" w:lineRule="auto"/>
        <w:jc w:val="left"/>
        <w:rPr>
          <w:sz w:val="24"/>
          <w:szCs w:val="24"/>
        </w:rPr>
      </w:pPr>
      <w:r w:rsidDel="00000000" w:rsidR="00000000" w:rsidRPr="00000000">
        <w:rPr>
          <w:rtl w:val="0"/>
        </w:rPr>
      </w:r>
    </w:p>
    <w:p w:rsidR="00000000" w:rsidDel="00000000" w:rsidP="00000000" w:rsidRDefault="00000000" w:rsidRPr="00000000" w14:paraId="0000026F">
      <w:pPr>
        <w:spacing w:after="0" w:lineRule="auto"/>
        <w:jc w:val="left"/>
        <w:rPr>
          <w:sz w:val="24"/>
          <w:szCs w:val="24"/>
        </w:rPr>
      </w:pPr>
      <w:r w:rsidDel="00000000" w:rsidR="00000000" w:rsidRPr="00000000">
        <w:rPr>
          <w:sz w:val="24"/>
          <w:szCs w:val="24"/>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70">
      <w:pPr>
        <w:spacing w:after="0" w:lineRule="auto"/>
        <w:jc w:val="left"/>
        <w:rPr>
          <w:sz w:val="24"/>
          <w:szCs w:val="24"/>
        </w:rPr>
      </w:pPr>
      <w:r w:rsidDel="00000000" w:rsidR="00000000" w:rsidRPr="00000000">
        <w:rPr>
          <w:rtl w:val="0"/>
        </w:rPr>
      </w:r>
    </w:p>
    <w:p w:rsidR="00000000" w:rsidDel="00000000" w:rsidP="00000000" w:rsidRDefault="00000000" w:rsidRPr="00000000" w14:paraId="00000271">
      <w:pPr>
        <w:spacing w:after="0" w:lineRule="auto"/>
        <w:jc w:val="left"/>
        <w:rPr>
          <w:b w:val="1"/>
          <w:bCs w:val="1"/>
          <w:sz w:val="24"/>
          <w:szCs w:val="24"/>
        </w:rPr>
      </w:pPr>
      <w:r w:rsidDel="00000000" w:rsidR="00000000" w:rsidRPr="00000000">
        <w:rPr>
          <w:b w:val="1"/>
          <w:bCs w:val="1"/>
          <w:sz w:val="24"/>
          <w:szCs w:val="24"/>
          <w:rtl w:val="0"/>
        </w:rPr>
        <w:t xml:space="preserve">Guidelines where </w:t>
      </w:r>
      <w:r w:rsidDel="00000000" w:rsidR="00000000" w:rsidRPr="00000000">
        <w:rPr>
          <w:sz w:val="24"/>
          <w:szCs w:val="24"/>
          <w:rtl w:val="0"/>
        </w:rPr>
        <w:t xml:space="preserve">a</w:t>
      </w:r>
      <w:r w:rsidDel="00000000" w:rsidR="00000000" w:rsidRPr="00000000">
        <w:rPr>
          <w:b w:val="1"/>
          <w:bCs w:val="1"/>
          <w:sz w:val="24"/>
          <w:szCs w:val="24"/>
          <w:rtl w:val="0"/>
        </w:rPr>
        <w:t xml:space="preserve">n appeal is lodged</w:t>
      </w:r>
    </w:p>
    <w:p w:rsidR="00000000" w:rsidDel="00000000" w:rsidP="00000000" w:rsidRDefault="00000000" w:rsidRPr="00000000" w14:paraId="00000272">
      <w:pPr>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normal appeal procedure prescribed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SETA and described by the provider’s Quality Management System will be followed.</w:t>
      </w:r>
      <w:r w:rsidDel="00000000" w:rsidR="00000000" w:rsidRPr="00000000">
        <w:rPr>
          <w:rtl w:val="0"/>
        </w:rPr>
      </w:r>
    </w:p>
    <w:p w:rsidR="00000000" w:rsidDel="00000000" w:rsidP="00000000" w:rsidRDefault="00000000" w:rsidRPr="00000000" w14:paraId="00000274">
      <w:pPr>
        <w:rPr/>
        <w:sectPr>
          <w:footerReference r:id="rId8" w:type="defaul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6">
            <w:pPr>
              <w:jc w:val="center"/>
              <w:rPr/>
            </w:pPr>
            <w:r w:rsidDel="00000000" w:rsidR="00000000" w:rsidRPr="00000000">
              <w:rPr/>
              <mc:AlternateContent>
                <mc:Choice Requires="wpg">
                  <w:drawing>
                    <wp:inline distB="0" distT="0" distL="114300" distR="114300">
                      <wp:extent cx="3801110" cy="763905"/>
                      <wp:effectExtent b="0" l="0" r="0" t="0"/>
                      <wp:docPr id="7" name=""/>
                      <a:graphic>
                        <a:graphicData uri="http://schemas.microsoft.com/office/word/2010/wordprocessingShape">
                          <wps:wsp>
                            <wps:cNvSpPr/>
                            <wps:cNvPr id="8" name="Shape 8"/>
                            <wps:spPr>
                              <a:xfrm>
                                <a:off x="3451795" y="3404398"/>
                                <a:ext cx="3788410"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63905"/>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1110"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3">
            <w:pPr>
              <w:jc w:val="center"/>
              <w:rPr/>
            </w:pPr>
            <w:r w:rsidDel="00000000" w:rsidR="00000000" w:rsidRPr="00000000">
              <w:rPr/>
              <mc:AlternateContent>
                <mc:Choice Requires="wpg">
                  <w:drawing>
                    <wp:inline distB="0" distT="0" distL="114300" distR="114300">
                      <wp:extent cx="4802505" cy="763905"/>
                      <wp:effectExtent b="0" l="0" r="0" t="0"/>
                      <wp:docPr id="4" name=""/>
                      <a:graphic>
                        <a:graphicData uri="http://schemas.microsoft.com/office/word/2010/wordprocessingShape">
                          <wps:wsp>
                            <wps:cNvSpPr/>
                            <wps:cNvPr id="5" name="Shape 5"/>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7">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1"/>
        <w:tblW w:w="9242.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2"/>
        <w:gridCol w:w="227"/>
        <w:gridCol w:w="1405"/>
        <w:gridCol w:w="181"/>
        <w:gridCol w:w="1468"/>
        <w:gridCol w:w="26"/>
        <w:gridCol w:w="220"/>
        <w:gridCol w:w="1224"/>
        <w:gridCol w:w="85"/>
        <w:gridCol w:w="1640"/>
        <w:gridCol w:w="582"/>
        <w:gridCol w:w="872"/>
        <w:tblGridChange w:id="0">
          <w:tblGrid>
            <w:gridCol w:w="1312"/>
            <w:gridCol w:w="227"/>
            <w:gridCol w:w="1405"/>
            <w:gridCol w:w="181"/>
            <w:gridCol w:w="1468"/>
            <w:gridCol w:w="26"/>
            <w:gridCol w:w="220"/>
            <w:gridCol w:w="1224"/>
            <w:gridCol w:w="85"/>
            <w:gridCol w:w="1640"/>
            <w:gridCol w:w="582"/>
            <w:gridCol w:w="872"/>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8">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4">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8">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9">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D">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E">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4">
            <w:pPr>
              <w:rPr>
                <w:b w:val="1"/>
                <w:bCs w:val="1"/>
              </w:rPr>
            </w:pPr>
            <w:r w:rsidDel="00000000" w:rsidR="00000000" w:rsidRPr="00000000">
              <w:rPr>
                <w:rtl w:val="0"/>
              </w:rPr>
            </w:r>
          </w:p>
        </w:tc>
        <w:tc>
          <w:tcPr>
            <w:gridSpan w:val="4"/>
          </w:tcPr>
          <w:p w:rsidR="00000000" w:rsidDel="00000000" w:rsidP="00000000" w:rsidRDefault="00000000" w:rsidRPr="00000000" w14:paraId="000002A5">
            <w:pPr>
              <w:rPr>
                <w:b w:val="1"/>
                <w:bCs w:val="1"/>
              </w:rPr>
            </w:pPr>
            <w:r w:rsidDel="00000000" w:rsidR="00000000" w:rsidRPr="00000000">
              <w:rPr>
                <w:rtl w:val="0"/>
              </w:rPr>
            </w:r>
          </w:p>
        </w:tc>
        <w:tc>
          <w:tcPr/>
          <w:p w:rsidR="00000000" w:rsidDel="00000000" w:rsidP="00000000" w:rsidRDefault="00000000" w:rsidRPr="00000000" w14:paraId="000002A9">
            <w:pPr>
              <w:rPr>
                <w:b w:val="1"/>
                <w:bCs w:val="1"/>
              </w:rPr>
            </w:pPr>
            <w:r w:rsidDel="00000000" w:rsidR="00000000" w:rsidRPr="00000000">
              <w:rPr>
                <w:rtl w:val="0"/>
              </w:rPr>
            </w:r>
          </w:p>
        </w:tc>
        <w:tc>
          <w:tcPr>
            <w:gridSpan w:val="2"/>
          </w:tcPr>
          <w:p w:rsidR="00000000" w:rsidDel="00000000" w:rsidP="00000000" w:rsidRDefault="00000000" w:rsidRPr="00000000" w14:paraId="000002AA">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C">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8">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9">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BE">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0">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4">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5">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A">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CB">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D">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1">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2">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8">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E">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A">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ED">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2">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6">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F8">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F9">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FD">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FE">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1">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2">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4">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5">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09">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A">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0D">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0E">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2"/>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1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5">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thefollowing issues.</w:t>
            </w:r>
          </w:p>
          <w:p w:rsidR="00000000" w:rsidDel="00000000" w:rsidP="00000000" w:rsidRDefault="00000000" w:rsidRPr="00000000" w14:paraId="000003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therole of all involved during the assessmentprocess.</w:t>
            </w:r>
            <w:r w:rsidDel="00000000" w:rsidR="00000000" w:rsidRPr="00000000">
              <w:rPr>
                <w:rtl w:val="0"/>
              </w:rPr>
            </w:r>
          </w:p>
        </w:tc>
        <w:tc>
          <w:tcPr/>
          <w:p w:rsidR="00000000" w:rsidDel="00000000" w:rsidP="00000000" w:rsidRDefault="00000000" w:rsidRPr="00000000" w14:paraId="0000031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disabilitiesof the learner.</w:t>
            </w:r>
            <w:r w:rsidDel="00000000" w:rsidR="00000000" w:rsidRPr="00000000">
              <w:rPr>
                <w:rtl w:val="0"/>
              </w:rPr>
            </w:r>
          </w:p>
        </w:tc>
        <w:tc>
          <w:tcPr/>
          <w:p w:rsidR="00000000" w:rsidDel="00000000" w:rsidP="00000000" w:rsidRDefault="00000000" w:rsidRPr="00000000" w14:paraId="00000322">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3">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the meaning and application of</w:t>
            </w:r>
          </w:p>
          <w:p w:rsidR="00000000" w:rsidDel="00000000" w:rsidP="00000000" w:rsidRDefault="00000000" w:rsidRPr="00000000" w14:paraId="0000032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RPL.</w:t>
            </w:r>
            <w:r w:rsidDel="00000000" w:rsidR="00000000" w:rsidRPr="00000000">
              <w:rPr>
                <w:rtl w:val="0"/>
              </w:rPr>
            </w:r>
          </w:p>
        </w:tc>
        <w:tc>
          <w:tcPr/>
          <w:p w:rsidR="00000000" w:rsidDel="00000000" w:rsidP="00000000" w:rsidRDefault="00000000" w:rsidRPr="00000000" w14:paraId="0000032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7">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discuss and provide one complete</w:t>
            </w:r>
          </w:p>
          <w:p w:rsidR="00000000" w:rsidDel="00000000" w:rsidP="00000000" w:rsidRDefault="00000000" w:rsidRPr="00000000" w14:paraId="0000032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Setof the Appeals process documentation.</w:t>
            </w:r>
            <w:r w:rsidDel="00000000" w:rsidR="00000000" w:rsidRPr="00000000">
              <w:rPr>
                <w:rtl w:val="0"/>
              </w:rPr>
            </w:r>
          </w:p>
        </w:tc>
        <w:tc>
          <w:tcPr/>
          <w:p w:rsidR="00000000" w:rsidDel="00000000" w:rsidP="00000000" w:rsidRDefault="00000000" w:rsidRPr="00000000" w14:paraId="0000032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B">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resultswill be available and how feedback will beprovided.</w:t>
            </w:r>
            <w:r w:rsidDel="00000000" w:rsidR="00000000" w:rsidRPr="00000000">
              <w:rPr>
                <w:rtl w:val="0"/>
              </w:rPr>
            </w:r>
          </w:p>
        </w:tc>
        <w:tc>
          <w:tcPr/>
          <w:p w:rsidR="00000000" w:rsidDel="00000000" w:rsidP="00000000" w:rsidRDefault="00000000" w:rsidRPr="00000000" w14:paraId="0000032D">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ifapplicable.</w:t>
            </w:r>
          </w:p>
        </w:tc>
        <w:tc>
          <w:tcPr/>
          <w:p w:rsidR="00000000" w:rsidDel="00000000" w:rsidP="00000000" w:rsidRDefault="00000000" w:rsidRPr="00000000" w14:paraId="00000330">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1">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2">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___________________________________________________________ (initials and surname of learner), DECLARE THE FOLLOWING:</w:t>
      </w:r>
    </w:p>
    <w:p w:rsidR="00000000" w:rsidDel="00000000" w:rsidP="00000000" w:rsidRDefault="00000000" w:rsidRPr="00000000" w14:paraId="0000033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3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3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B">
      <w:pPr>
        <w:spacing w:after="0" w:line="360" w:lineRule="auto"/>
        <w:rPr>
          <w:rFonts w:ascii="Century Gothic" w:cs="Century Gothic" w:eastAsia="Century Gothic" w:hAnsi="Century Gothic"/>
        </w:rPr>
      </w:pPr>
      <w:r w:rsidDel="00000000" w:rsidR="00000000" w:rsidRPr="00000000">
        <w:rPr>
          <w:rtl w:val="0"/>
        </w:rPr>
      </w:r>
    </w:p>
    <w:tbl>
      <w:tblPr>
        <w:tblStyle w:val="Table13"/>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3C">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3D">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3E">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F">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40">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4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42">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tbl>
      <w:tblPr>
        <w:tblStyle w:val="Table14"/>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4">
            <w:pPr>
              <w:jc w:val="center"/>
              <w:rPr/>
            </w:pPr>
            <w:r w:rsidDel="00000000" w:rsidR="00000000" w:rsidRPr="00000000">
              <w:rPr/>
              <mc:AlternateContent>
                <mc:Choice Requires="wpg">
                  <w:drawing>
                    <wp:inline distB="0" distT="0" distL="114300" distR="114300">
                      <wp:extent cx="3801110" cy="763905"/>
                      <wp:effectExtent b="0" l="0" r="0" t="0"/>
                      <wp:docPr id="5" name=""/>
                      <a:graphic>
                        <a:graphicData uri="http://schemas.microsoft.com/office/word/2010/wordprocessingShape">
                          <wps:wsp>
                            <wps:cNvSpPr/>
                            <wps:cNvPr id="6" name="Shape 6"/>
                            <wps:spPr>
                              <a:xfrm>
                                <a:off x="3451795" y="3404398"/>
                                <a:ext cx="3788410"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63905"/>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pP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r>
    </w:p>
    <w:p w:rsidR="00000000" w:rsidDel="00000000" w:rsidP="00000000" w:rsidRDefault="00000000" w:rsidRPr="00000000" w14:paraId="0000034D">
      <w:pPr>
        <w:jc w:val="center"/>
        <w:rPr/>
      </w:pPr>
      <w:r w:rsidDel="00000000" w:rsidR="00000000" w:rsidRPr="00000000">
        <w:rPr>
          <w:rtl w:val="0"/>
        </w:rPr>
      </w:r>
    </w:p>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center"/>
        <w:rPr/>
      </w:pPr>
      <w:r w:rsidDel="00000000" w:rsidR="00000000" w:rsidRPr="00000000">
        <w:rPr>
          <w:rtl w:val="0"/>
        </w:rPr>
      </w:r>
    </w:p>
    <w:p w:rsidR="00000000" w:rsidDel="00000000" w:rsidP="00000000" w:rsidRDefault="00000000" w:rsidRPr="00000000" w14:paraId="00000350">
      <w:pPr>
        <w:jc w:val="center"/>
        <w:rPr/>
      </w:pPr>
      <w:r w:rsidDel="00000000" w:rsidR="00000000" w:rsidRPr="00000000">
        <w:rPr>
          <w:rtl w:val="0"/>
        </w:rPr>
      </w:r>
    </w:p>
    <w:tbl>
      <w:tblPr>
        <w:tblStyle w:val="Table15"/>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1">
            <w:pPr>
              <w:jc w:val="center"/>
              <w:rPr/>
            </w:pPr>
            <w:r w:rsidDel="00000000" w:rsidR="00000000" w:rsidRPr="00000000">
              <w:rPr/>
              <mc:AlternateContent>
                <mc:Choice Requires="wpg">
                  <w:drawing>
                    <wp:inline distB="0" distT="0" distL="114300" distR="114300">
                      <wp:extent cx="4802505" cy="763905"/>
                      <wp:effectExtent b="0" l="0" r="0" t="0"/>
                      <wp:docPr id="3" name=""/>
                      <a:graphic>
                        <a:graphicData uri="http://schemas.microsoft.com/office/word/2010/wordprocessingShape">
                          <wps:wsp>
                            <wps:cNvSpPr/>
                            <wps:cNvPr id="4" name="Shape 4"/>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5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5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tobe read in conjunction with the formative assessment instrumentscontained in the learner workbook. Both formative(workbook) and summative assessments are to be retainedas part of the learner’s portfolio of evidence.</w:t>
            </w:r>
          </w:p>
        </w:tc>
      </w:tr>
    </w:tbl>
    <w:p w:rsidR="00000000" w:rsidDel="00000000" w:rsidP="00000000" w:rsidRDefault="00000000" w:rsidRPr="00000000" w14:paraId="000003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w:t>
      </w:r>
    </w:p>
    <w:p w:rsidR="00000000" w:rsidDel="00000000" w:rsidP="00000000" w:rsidRDefault="00000000" w:rsidRPr="00000000" w14:paraId="0000035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means that you will arrange with the learner, a time that is suitable, during which the learner will complete each questions.</w:t>
      </w:r>
    </w:p>
    <w:tbl>
      <w:tblPr>
        <w:tblStyle w:val="Table17"/>
        <w:tblW w:w="95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7739"/>
        <w:tblGridChange w:id="0">
          <w:tblGrid>
            <w:gridCol w:w="1819"/>
            <w:gridCol w:w="7739"/>
          </w:tblGrid>
        </w:tblGridChange>
      </w:tblGrid>
      <w:tr>
        <w:trPr>
          <w:cantSplit w:val="0"/>
          <w:trHeight w:val="1404" w:hRule="atLeast"/>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-58419</wp:posOffset>
                  </wp:positionH>
                  <wp:positionV relativeFrom="paragraph">
                    <wp:posOffset>26670</wp:posOffset>
                  </wp:positionV>
                  <wp:extent cx="998855" cy="597535"/>
                  <wp:effectExtent b="0" l="0" r="0" t="0"/>
                  <wp:wrapSquare wrapText="bothSides" distB="0" distT="0" distL="114300" distR="114300"/>
                  <wp:docPr descr="http://cloud.graphicleftovers.com/11976/item34004/Cartoon-exercise-book.jpg" id="10" name="image2.jpg"/>
                  <a:graphic>
                    <a:graphicData uri="http://schemas.openxmlformats.org/drawingml/2006/picture">
                      <pic:pic>
                        <pic:nvPicPr>
                          <pic:cNvPr descr="http://cloud.graphicleftovers.com/11976/item34004/Cartoon-exercise-book.jpg" id="0" name="image2.jpg"/>
                          <pic:cNvPicPr preferRelativeResize="0"/>
                        </pic:nvPicPr>
                        <pic:blipFill>
                          <a:blip r:embed="rId9"/>
                          <a:srcRect b="0" l="0" r="0" t="0"/>
                          <a:stretch>
                            <a:fillRect/>
                          </a:stretch>
                        </pic:blipFill>
                        <pic:spPr>
                          <a:xfrm>
                            <a:off x="0" y="0"/>
                            <a:ext cx="998855" cy="597535"/>
                          </a:xfrm>
                          <a:prstGeom prst="rect"/>
                          <a:ln/>
                        </pic:spPr>
                      </pic:pic>
                    </a:graphicData>
                  </a:graphic>
                </wp:anchor>
              </w:drawing>
            </w:r>
          </w:p>
        </w:tc>
        <w:tc>
          <w:tcP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Complete the following questions as per instructions provided</w:t>
            </w:r>
          </w:p>
        </w:tc>
      </w:tr>
    </w:tbl>
    <w:p w:rsidR="00000000" w:rsidDel="00000000" w:rsidP="00000000" w:rsidRDefault="00000000" w:rsidRPr="00000000" w14:paraId="0000035D">
      <w:pPr>
        <w:widowControl w:val="0"/>
        <w:spacing w:after="0" w:before="8" w:line="360" w:lineRule="auto"/>
        <w:rPr>
          <w:rFonts w:ascii="Century Gothic" w:cs="Century Gothic" w:eastAsia="Century Gothic" w:hAnsi="Century Gothic"/>
        </w:rPr>
      </w:pPr>
      <w:r w:rsidDel="00000000" w:rsidR="00000000" w:rsidRPr="00000000">
        <w:rPr>
          <w:rtl w:val="0"/>
        </w:rPr>
      </w:r>
    </w:p>
    <w:tbl>
      <w:tblPr>
        <w:tblStyle w:val="Table1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5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5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6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62">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web-based multimedia?</w:t>
            </w:r>
          </w:p>
        </w:tc>
        <w:tc>
          <w:tcPr>
            <w:vAlign w:val="center"/>
          </w:tcPr>
          <w:p w:rsidR="00000000" w:rsidDel="00000000" w:rsidP="00000000" w:rsidRDefault="00000000" w:rsidRPr="00000000" w14:paraId="0000036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Web-based multimedia refers to Web sites containing more than one type of media -- typically sound, video, or animation, in addition to text and images.  Many multimedia Web sites contain interactive elements with which the user participates directly, such as to control the delivery of a sound or video clip, manipulate a 3-D object, or play a game.   Like other types of Web pages, multimedia Web pages utilize hyperlinks for interactivity</w:t>
      </w:r>
      <w:r w:rsidDel="00000000" w:rsidR="00000000" w:rsidRPr="00000000">
        <w:rPr>
          <w:rFonts w:ascii="Tahoma" w:cs="Tahoma" w:eastAsia="Tahoma" w:hAnsi="Tahoma"/>
          <w:rtl w:val="0"/>
        </w:rPr>
        <w:t xml:space="preserve">�</w:t>
      </w:r>
      <w:r w:rsidDel="00000000" w:rsidR="00000000" w:rsidRPr="00000000">
        <w:rPr>
          <w:rFonts w:ascii="Century Gothic" w:cs="Century Gothic" w:eastAsia="Century Gothic" w:hAnsi="Century Gothic"/>
          <w:rtl w:val="0"/>
        </w:rPr>
        <w:t xml:space="preserve">the information presented and the order in which it is presented is determined by the hyper-links clicked by the visitor. </w:t>
        <w:br w:type="textWrapping"/>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6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6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6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69">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advantages and disadvantages of using multimedia</w:t>
            </w:r>
          </w:p>
        </w:tc>
        <w:tc>
          <w:tcPr>
            <w:vAlign w:val="center"/>
          </w:tcPr>
          <w:p w:rsidR="00000000" w:rsidDel="00000000" w:rsidP="00000000" w:rsidRDefault="00000000" w:rsidRPr="00000000" w14:paraId="0000036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6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ADVANTAGES AND DISADVANTAGES OF USING MULTIMEDIA</w:t>
      </w:r>
      <w:r w:rsidDel="00000000" w:rsidR="00000000" w:rsidRPr="00000000">
        <w:rPr>
          <w:rtl w:val="0"/>
        </w:rPr>
      </w:r>
    </w:p>
    <w:bookmarkStart w:colFirst="0" w:colLast="0" w:name="ope4icjykdq" w:id="1"/>
    <w:bookmarkEnd w:id="1"/>
    <w:p w:rsidR="00000000" w:rsidDel="00000000" w:rsidP="00000000" w:rsidRDefault="00000000" w:rsidRPr="00000000" w14:paraId="0000036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Perhaps one of the biggest advantages of using multimedia is that it can fit a variety of learning styles.  Some people are visual learners, who learn best by seeing; others are auditory learners, who leam best by hearing.   Still others are kinesthetic learners who learn best by doing.   When a single medium is used, although it may be appropriate for some users, other users may be missing out on the full experience simply because the application doesn't match their learning styles.  Multimedia has the advantage of presenting the material in multiple learning styles, which helps to alleviate this problem. </w:t>
        <w:br w:type="textWrapping"/>
        <w:br w:type="textWrapping"/>
        <w:t xml:space="preserve">For example, an interactive Web-based exercise that uses printed text, images, spoken narration, and activities that the user performs covers the three types of learning styles just discussed.  Studies have shown that when multiple learning styles are used, learning is enhanced.  This benefit is applicable to more than just educational Web sites.  For instance, a manufacturer could include multimedia on its Web site to try to convince visitors that its product is superior</w:t>
      </w:r>
      <w:r w:rsidDel="00000000" w:rsidR="00000000" w:rsidRPr="00000000">
        <w:rPr>
          <w:rFonts w:ascii="Tahoma" w:cs="Tahoma" w:eastAsia="Tahoma" w:hAnsi="Tahoma"/>
          <w:rtl w:val="0"/>
        </w:rPr>
        <w:t xml:space="preserve">�</w:t>
      </w:r>
      <w:r w:rsidDel="00000000" w:rsidR="00000000" w:rsidRPr="00000000">
        <w:rPr>
          <w:rFonts w:ascii="Century Gothic" w:cs="Century Gothic" w:eastAsia="Century Gothic" w:hAnsi="Century Gothic"/>
          <w:rtl w:val="0"/>
        </w:rPr>
        <w:t xml:space="preserve">the manufacturer would want this message to reach and be understood by as many visitors as possible. </w:t>
        <w:br w:type="textWrapping"/>
        <w:br w:type="textWrapping"/>
        <w:t xml:space="preserve">Other advantages of multimedia use are that it often makes the presented material more interesting and enjoyable, and many ideas are easier to convey in multimedia format.  For an example, compare listening to the news on the radio to watching the news on TV.  The addition of the visual image of the newscaster combined with video clips, photographs, and other graphics typically used on TV news broadcasts usually makes watching the news on TV a more informative experience for most individuals than listening to a radio news broadcast.  Another example is shown in  </w:t>
      </w:r>
      <w:hyperlink r:id="rId10">
        <w:r w:rsidDel="00000000" w:rsidR="00000000" w:rsidRPr="00000000">
          <w:rPr>
            <w:rFonts w:ascii="Century Gothic" w:cs="Century Gothic" w:eastAsia="Century Gothic" w:hAnsi="Century Gothic"/>
            <w:color w:val="0000ff"/>
            <w:u w:val="single"/>
            <w:rtl w:val="0"/>
          </w:rPr>
          <w:t xml:space="preserve">Figure 10-1 </w:t>
        </w:r>
      </w:hyperlink>
      <w:r w:rsidDel="00000000" w:rsidR="00000000" w:rsidRPr="00000000">
        <w:rPr>
          <w:rFonts w:ascii="Century Gothic" w:cs="Century Gothic" w:eastAsia="Century Gothic" w:hAnsi="Century Gothic"/>
          <w:rtl w:val="0"/>
        </w:rPr>
        <w:t xml:space="preserve">.  This children's multimedia arts and craft program includes videos and photos to illustrate how to create each craft.   Compare that medium to the printed directions shown in the figure -- the multimedia version should be much more effective in teaching children how to create the craft than the text-only version</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6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w:t>
            </w:r>
          </w:p>
        </w:tc>
        <w:tc>
          <w:tcPr>
            <w:shd w:fill="bfbfbf" w:val="clear"/>
          </w:tcPr>
          <w:p w:rsidR="00000000" w:rsidDel="00000000" w:rsidP="00000000" w:rsidRDefault="00000000" w:rsidRPr="00000000" w14:paraId="0000036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6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33" w:hRule="atLeast"/>
          <w:tblHeader w:val="0"/>
        </w:trPr>
        <w:tc>
          <w:tcPr>
            <w:vAlign w:val="center"/>
          </w:tcPr>
          <w:p w:rsidR="00000000" w:rsidDel="00000000" w:rsidP="00000000" w:rsidRDefault="00000000" w:rsidRPr="00000000" w14:paraId="0000037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7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why it is important to determine the intended audience and objectives</w:t>
            </w:r>
          </w:p>
        </w:tc>
        <w:tc>
          <w:tcPr>
            <w:vAlign w:val="center"/>
          </w:tcPr>
          <w:p w:rsidR="00000000" w:rsidDel="00000000" w:rsidP="00000000" w:rsidRDefault="00000000" w:rsidRPr="00000000" w14:paraId="0000037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7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intended audience must be considered at the design stage because it greatly affects the appearance (such as the style, graphics, fonts, and colors) you will select for the site.</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7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7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7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7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8">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Demonstrate understanding of use of tools such as flowcharts, page layouts, and storyboards</w:t>
            </w:r>
          </w:p>
        </w:tc>
        <w:tc>
          <w:tcPr>
            <w:vAlign w:val="center"/>
          </w:tcPr>
          <w:p w:rsidR="00000000" w:rsidDel="00000000" w:rsidP="00000000" w:rsidRDefault="00000000" w:rsidRPr="00000000" w14:paraId="0000037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bl>
    <w:p w:rsidR="00000000" w:rsidDel="00000000" w:rsidP="00000000" w:rsidRDefault="00000000" w:rsidRPr="00000000" w14:paraId="0000037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b w:val="1"/>
          <w:bCs w:val="1"/>
          <w:rtl w:val="0"/>
        </w:rPr>
        <w:t xml:space="preserve">flowchart</w:t>
      </w:r>
      <w:r w:rsidDel="00000000" w:rsidR="00000000" w:rsidRPr="00000000">
        <w:rPr>
          <w:rFonts w:ascii="Century Gothic" w:cs="Century Gothic" w:eastAsia="Century Gothic" w:hAnsi="Century Gothic"/>
          <w:rtl w:val="0"/>
        </w:rPr>
        <w:t xml:space="preserve">, when used with the design of a Web site, describes how the pages in the site relate to one another. For designing the layout of a Web page or multimedia component, either </w:t>
      </w:r>
      <w:r w:rsidDel="00000000" w:rsidR="00000000" w:rsidRPr="00000000">
        <w:rPr>
          <w:rFonts w:ascii="Century Gothic" w:cs="Century Gothic" w:eastAsia="Century Gothic" w:hAnsi="Century Gothic"/>
          <w:b w:val="1"/>
          <w:bCs w:val="1"/>
          <w:rtl w:val="0"/>
        </w:rPr>
        <w:t xml:space="preserve">page layouts</w:t>
      </w:r>
      <w:r w:rsidDel="00000000" w:rsidR="00000000" w:rsidRPr="00000000">
        <w:rPr>
          <w:rFonts w:ascii="Century Gothic" w:cs="Century Gothic" w:eastAsia="Century Gothic" w:hAnsi="Century Gothic"/>
          <w:rtl w:val="0"/>
        </w:rPr>
        <w:t xml:space="preserve"> (for Web pages) or a </w:t>
      </w:r>
      <w:r w:rsidDel="00000000" w:rsidR="00000000" w:rsidRPr="00000000">
        <w:rPr>
          <w:rFonts w:ascii="Century Gothic" w:cs="Century Gothic" w:eastAsia="Century Gothic" w:hAnsi="Century Gothic"/>
          <w:b w:val="1"/>
          <w:bCs w:val="1"/>
          <w:rtl w:val="0"/>
        </w:rPr>
        <w:t xml:space="preserve">storyboard</w:t>
      </w:r>
      <w:r w:rsidDel="00000000" w:rsidR="00000000" w:rsidRPr="00000000">
        <w:rPr>
          <w:rFonts w:ascii="Century Gothic" w:cs="Century Gothic" w:eastAsia="Century Gothic" w:hAnsi="Century Gothic"/>
          <w:rtl w:val="0"/>
        </w:rPr>
        <w:t xml:space="preserve"> (for multimedia components) are typically used.  Both tools are sketches</w:t>
      </w:r>
      <w:r w:rsidDel="00000000" w:rsidR="00000000" w:rsidRPr="00000000">
        <w:rPr>
          <w:rFonts w:ascii="Tahoma" w:cs="Tahoma" w:eastAsia="Tahoma" w:hAnsi="Tahoma"/>
          <w:rtl w:val="0"/>
        </w:rPr>
        <w:t xml:space="preserve">�</w:t>
      </w:r>
      <w:r w:rsidDel="00000000" w:rsidR="00000000" w:rsidRPr="00000000">
        <w:rPr>
          <w:rFonts w:ascii="Century Gothic" w:cs="Century Gothic" w:eastAsia="Century Gothic" w:hAnsi="Century Gothic"/>
          <w:rtl w:val="0"/>
        </w:rPr>
        <w:t xml:space="preserve">done by hand or with the help of a computer</w:t>
      </w:r>
      <w:r w:rsidDel="00000000" w:rsidR="00000000" w:rsidRPr="00000000">
        <w:rPr>
          <w:rFonts w:ascii="Tahoma" w:cs="Tahoma" w:eastAsia="Tahoma" w:hAnsi="Tahoma"/>
          <w:rtl w:val="0"/>
        </w:rPr>
        <w:t xml:space="preserve">�</w:t>
      </w:r>
      <w:r w:rsidDel="00000000" w:rsidR="00000000" w:rsidRPr="00000000">
        <w:rPr>
          <w:rFonts w:ascii="Century Gothic" w:cs="Century Gothic" w:eastAsia="Century Gothic" w:hAnsi="Century Gothic"/>
          <w:rtl w:val="0"/>
        </w:rPr>
        <w:t xml:space="preserve">that illustrate the layout and navigational structure of the site or application. </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7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7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7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7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F">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access considerations when when designing a multimedia web site</w:t>
            </w:r>
          </w:p>
        </w:tc>
        <w:tc>
          <w:tcPr>
            <w:vAlign w:val="center"/>
          </w:tcPr>
          <w:p w:rsidR="00000000" w:rsidDel="00000000" w:rsidP="00000000" w:rsidRDefault="00000000" w:rsidRPr="00000000" w14:paraId="0000038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Access Considerations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designing a multimedia Web site, two types of access considerations should be kept in mind: compatibility with the various types of devices that may be used to access the site and functionality for users with physical disabilities.</w:t>
      </w:r>
    </w:p>
    <w:bookmarkStart w:colFirst="0" w:colLast="0" w:name="olyyrwc3kp7t" w:id="2"/>
    <w:bookmarkEnd w:id="2"/>
    <w:p w:rsidR="00000000" w:rsidDel="00000000" w:rsidP="00000000" w:rsidRDefault="00000000" w:rsidRPr="00000000" w14:paraId="00000383">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Device Compatibility</w:t>
      </w:r>
      <w:r w:rsidDel="00000000" w:rsidR="00000000" w:rsidRPr="00000000">
        <w:rPr>
          <w:rtl w:val="0"/>
        </w:rPr>
      </w:r>
    </w:p>
    <w:p w:rsidR="00000000" w:rsidDel="00000000" w:rsidP="00000000" w:rsidRDefault="00000000" w:rsidRPr="00000000" w14:paraId="0000038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already discussed, the device being used to access a Web site affects whether the site will be able to be accessed at all, as well as how functional it will be.  For example, many portable devices used to access the Web cannot display regular HTML pages.  Instead, they display pages that have been specifically modified for this type of access, typically using </w:t>
      </w:r>
      <w:r w:rsidDel="00000000" w:rsidR="00000000" w:rsidRPr="00000000">
        <w:rPr>
          <w:rFonts w:ascii="Century Gothic" w:cs="Century Gothic" w:eastAsia="Century Gothic" w:hAnsi="Century Gothic"/>
          <w:i w:val="1"/>
          <w:iCs w:val="1"/>
          <w:rtl w:val="0"/>
        </w:rPr>
        <w:t xml:space="preserve">wireless markup language</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i w:val="1"/>
          <w:iCs w:val="1"/>
          <w:rtl w:val="0"/>
        </w:rPr>
        <w:t xml:space="preserve">WML</w:t>
      </w:r>
      <w:r w:rsidDel="00000000" w:rsidR="00000000" w:rsidRPr="00000000">
        <w:rPr>
          <w:rFonts w:ascii="Century Gothic" w:cs="Century Gothic" w:eastAsia="Century Gothic" w:hAnsi="Century Gothic"/>
          <w:rtl w:val="0"/>
        </w:rPr>
        <w:t xml:space="preserve"> instead of HTML.   </w:t>
        <w:br w:type="textWrapping"/>
        <w:br w:type="textWrapping"/>
        <w:t xml:space="preserve">If you anticipate your intended audience will access your site with these devices, you need to plan on modifying the appropriate content into a mobile format.  In addition, some browsers are not able to display all of the multimedia elements you may wish to include.  Because of this, it is a good idea to include links to sites where users can download any plug-ins that are necessary for your site, as well as the newest version of your recommended browser, for those users who may need to upgrade their browser before exploring your site. </w:t>
      </w:r>
    </w:p>
    <w:bookmarkStart w:colFirst="0" w:colLast="0" w:name="heecv6rehyzv" w:id="3"/>
    <w:bookmarkEnd w:id="3"/>
    <w:p w:rsidR="00000000" w:rsidDel="00000000" w:rsidP="00000000" w:rsidRDefault="00000000" w:rsidRPr="00000000" w14:paraId="00000386">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Assistive Technology</w:t>
      </w:r>
      <w:r w:rsidDel="00000000" w:rsidR="00000000" w:rsidRPr="00000000">
        <w:rPr>
          <w:rtl w:val="0"/>
        </w:rPr>
      </w:r>
    </w:p>
    <w:p w:rsidR="00000000" w:rsidDel="00000000" w:rsidP="00000000" w:rsidRDefault="00000000" w:rsidRPr="00000000" w14:paraId="0000038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second access consideration involves the sites ability to be accessed by users of </w:t>
      </w:r>
      <w:r w:rsidDel="00000000" w:rsidR="00000000" w:rsidRPr="00000000">
        <w:rPr>
          <w:rFonts w:ascii="Century Gothic" w:cs="Century Gothic" w:eastAsia="Century Gothic" w:hAnsi="Century Gothic"/>
          <w:i w:val="1"/>
          <w:iCs w:val="1"/>
          <w:rtl w:val="0"/>
        </w:rPr>
        <w:t xml:space="preserve">assistive technology</w:t>
      </w:r>
      <w:r w:rsidDel="00000000" w:rsidR="00000000" w:rsidRPr="00000000">
        <w:rPr>
          <w:rFonts w:ascii="Century Gothic" w:cs="Century Gothic" w:eastAsia="Century Gothic" w:hAnsi="Century Gothic"/>
          <w:rtl w:val="0"/>
        </w:rPr>
        <w:t xml:space="preserve"> -- hardware and software specially designed for use by individuals with physical disabilities.   For example, visually-impaired users may use a </w:t>
      </w:r>
      <w:r w:rsidDel="00000000" w:rsidR="00000000" w:rsidRPr="00000000">
        <w:rPr>
          <w:rFonts w:ascii="Century Gothic" w:cs="Century Gothic" w:eastAsia="Century Gothic" w:hAnsi="Century Gothic"/>
          <w:i w:val="1"/>
          <w:iCs w:val="1"/>
          <w:rtl w:val="0"/>
        </w:rPr>
        <w:t xml:space="preserve">Braille keyboard</w:t>
      </w:r>
      <w:r w:rsidDel="00000000" w:rsidR="00000000" w:rsidRPr="00000000">
        <w:rPr>
          <w:rFonts w:ascii="Century Gothic" w:cs="Century Gothic" w:eastAsia="Century Gothic" w:hAnsi="Century Gothic"/>
          <w:rtl w:val="0"/>
        </w:rPr>
        <w:t xml:space="preserve"> or voice input system for input and a </w:t>
      </w:r>
      <w:r w:rsidDel="00000000" w:rsidR="00000000" w:rsidRPr="00000000">
        <w:rPr>
          <w:rFonts w:ascii="Century Gothic" w:cs="Century Gothic" w:eastAsia="Century Gothic" w:hAnsi="Century Gothic"/>
          <w:i w:val="1"/>
          <w:iCs w:val="1"/>
          <w:rtl w:val="0"/>
        </w:rPr>
        <w:t xml:space="preserve">screen reader</w:t>
      </w:r>
      <w:r w:rsidDel="00000000" w:rsidR="00000000" w:rsidRPr="00000000">
        <w:rPr>
          <w:rFonts w:ascii="Century Gothic" w:cs="Century Gothic" w:eastAsia="Century Gothic" w:hAnsi="Century Gothic"/>
          <w:rtl w:val="0"/>
        </w:rPr>
        <w:t xml:space="preserve"> (software that reads aloud all information displayed on the computer screen) or </w:t>
      </w:r>
      <w:r w:rsidDel="00000000" w:rsidR="00000000" w:rsidRPr="00000000">
        <w:rPr>
          <w:rFonts w:ascii="Century Gothic" w:cs="Century Gothic" w:eastAsia="Century Gothic" w:hAnsi="Century Gothic"/>
          <w:i w:val="1"/>
          <w:iCs w:val="1"/>
          <w:rtl w:val="0"/>
        </w:rPr>
        <w:t xml:space="preserve">Braille display</w:t>
      </w:r>
      <w:r w:rsidDel="00000000" w:rsidR="00000000" w:rsidRPr="00000000">
        <w:rPr>
          <w:rFonts w:ascii="Century Gothic" w:cs="Century Gothic" w:eastAsia="Century Gothic" w:hAnsi="Century Gothic"/>
          <w:rtl w:val="0"/>
        </w:rPr>
        <w:t xml:space="preserve">(which converts all screen output into Braille form on the Braille display device attached to the keyboard) for output.  Physically-impaired users may utilize alternative devices instead of the keyboard and mouse for input, such as using an onscreen keyboard controlled by breaths of air; a </w:t>
      </w:r>
      <w:r w:rsidDel="00000000" w:rsidR="00000000" w:rsidRPr="00000000">
        <w:rPr>
          <w:rFonts w:ascii="Century Gothic" w:cs="Century Gothic" w:eastAsia="Century Gothic" w:hAnsi="Century Gothic"/>
          <w:i w:val="1"/>
          <w:iCs w:val="1"/>
          <w:rtl w:val="0"/>
        </w:rPr>
        <w:t xml:space="preserve">head-pointing system</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i w:val="1"/>
          <w:iCs w:val="1"/>
          <w:rtl w:val="0"/>
        </w:rPr>
        <w:t xml:space="preserve">head mouse</w:t>
      </w:r>
      <w:r w:rsidDel="00000000" w:rsidR="00000000" w:rsidRPr="00000000">
        <w:rPr>
          <w:rFonts w:ascii="Century Gothic" w:cs="Century Gothic" w:eastAsia="Century Gothic" w:hAnsi="Century Gothic"/>
          <w:rtl w:val="0"/>
        </w:rPr>
        <w:t xml:space="preserve">, which controls an onscreen pointer using head movement; or a </w:t>
      </w:r>
      <w:r w:rsidDel="00000000" w:rsidR="00000000" w:rsidRPr="00000000">
        <w:rPr>
          <w:rFonts w:ascii="Century Gothic" w:cs="Century Gothic" w:eastAsia="Century Gothic" w:hAnsi="Century Gothic"/>
          <w:i w:val="1"/>
          <w:iCs w:val="1"/>
          <w:rtl w:val="0"/>
        </w:rPr>
        <w:t xml:space="preserve">foot mouse</w:t>
      </w:r>
      <w:r w:rsidDel="00000000" w:rsidR="00000000" w:rsidRPr="00000000">
        <w:rPr>
          <w:rFonts w:ascii="Century Gothic" w:cs="Century Gothic" w:eastAsia="Century Gothic" w:hAnsi="Century Gothic"/>
          <w:rtl w:val="0"/>
        </w:rPr>
        <w:t xml:space="preserve">, which controls the mouse pointer using foot movement.   These and other assistive devices are discussed in more detail in</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8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8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8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8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8E">
            <w:pPr>
              <w:spacing w:after="0" w:line="360" w:lineRule="auto"/>
              <w:jc w:val="left"/>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rtl w:val="0"/>
              </w:rPr>
              <w:t xml:space="preserve">Define text, graphic elements, audio ,video</w:t>
            </w:r>
            <w:r w:rsidDel="00000000" w:rsidR="00000000" w:rsidRPr="00000000">
              <w:rPr>
                <w:rFonts w:ascii="Century Gothic" w:cs="Century Gothic" w:eastAsia="Century Gothic" w:hAnsi="Century Gothic"/>
                <w:b w:val="1"/>
                <w:bCs w:val="1"/>
                <w:u w:val="single"/>
                <w:rtl w:val="0"/>
              </w:rPr>
              <w:t xml:space="preserve"> </w:t>
            </w:r>
            <w:r w:rsidDel="00000000" w:rsidR="00000000" w:rsidRPr="00000000">
              <w:rPr>
                <w:rFonts w:ascii="Century Gothic" w:cs="Century Gothic" w:eastAsia="Century Gothic" w:hAnsi="Century Gothic"/>
                <w:b w:val="1"/>
                <w:bCs w:val="1"/>
                <w:rtl w:val="0"/>
              </w:rPr>
              <w:t xml:space="preserve">and animation </w:t>
            </w:r>
            <w:r w:rsidDel="00000000" w:rsidR="00000000" w:rsidRPr="00000000">
              <w:rPr>
                <w:rtl w:val="0"/>
              </w:rPr>
            </w:r>
          </w:p>
        </w:tc>
        <w:tc>
          <w:tcPr>
            <w:vAlign w:val="center"/>
          </w:tcPr>
          <w:p w:rsidR="00000000" w:rsidDel="00000000" w:rsidP="00000000" w:rsidRDefault="00000000" w:rsidRPr="00000000" w14:paraId="0000038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0">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u w:val="single"/>
          <w:rtl w:val="0"/>
        </w:rPr>
        <w:t xml:space="preserve">Text</w:t>
      </w: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391">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Text is an important part of most Web sites.  It is used to supply basic content, as well as to add text-based menus, and hyperlinks.   It is also frequently added to buttons, logos, banners, and other Web page graphics</w:t>
      </w:r>
      <w:r w:rsidDel="00000000" w:rsidR="00000000" w:rsidRPr="00000000">
        <w:rPr>
          <w:rFonts w:ascii="Century Gothic" w:cs="Century Gothic" w:eastAsia="Century Gothic" w:hAnsi="Century Gothic"/>
          <w:b w:val="1"/>
          <w:bCs w:val="1"/>
          <w:u w:val="single"/>
          <w:rtl w:val="0"/>
        </w:rPr>
        <w:t xml:space="preserve"> Graphics</w:t>
      </w: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39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Graphics or </w:t>
      </w:r>
      <w:r w:rsidDel="00000000" w:rsidR="00000000" w:rsidRPr="00000000">
        <w:rPr>
          <w:rFonts w:ascii="Century Gothic" w:cs="Century Gothic" w:eastAsia="Century Gothic" w:hAnsi="Century Gothic"/>
          <w:i w:val="1"/>
          <w:iCs w:val="1"/>
          <w:rtl w:val="0"/>
        </w:rPr>
        <w:t xml:space="preserve">images</w:t>
      </w:r>
      <w:r w:rsidDel="00000000" w:rsidR="00000000" w:rsidRPr="00000000">
        <w:rPr>
          <w:rFonts w:ascii="Century Gothic" w:cs="Century Gothic" w:eastAsia="Century Gothic" w:hAnsi="Century Gothic"/>
          <w:rtl w:val="0"/>
        </w:rPr>
        <w:t xml:space="preserve"> refer to digital representations of photographs, drawings, charts, and other visual images.  Unlike </w:t>
      </w:r>
      <w:r w:rsidDel="00000000" w:rsidR="00000000" w:rsidRPr="00000000">
        <w:rPr>
          <w:rFonts w:ascii="Century Gothic" w:cs="Century Gothic" w:eastAsia="Century Gothic" w:hAnsi="Century Gothic"/>
          <w:i w:val="1"/>
          <w:iCs w:val="1"/>
          <w:rtl w:val="0"/>
        </w:rPr>
        <w:t xml:space="preserve">animation</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i w:val="1"/>
          <w:iCs w:val="1"/>
          <w:rtl w:val="0"/>
        </w:rPr>
        <w:t xml:space="preserve">video</w:t>
      </w:r>
      <w:r w:rsidDel="00000000" w:rsidR="00000000" w:rsidRPr="00000000">
        <w:rPr>
          <w:rFonts w:ascii="Century Gothic" w:cs="Century Gothic" w:eastAsia="Century Gothic" w:hAnsi="Century Gothic"/>
          <w:rtl w:val="0"/>
        </w:rPr>
        <w:t xml:space="preserve"> (discussed later in this chapter), graphics are unmoving, static images.   Graphics can be created by scanning a photograph or document, taking a picture with a digital camera, or creating or modifying an image in an image-editing program.  They can also be obtained as </w:t>
      </w:r>
      <w:r w:rsidDel="00000000" w:rsidR="00000000" w:rsidRPr="00000000">
        <w:rPr>
          <w:rFonts w:ascii="Century Gothic" w:cs="Century Gothic" w:eastAsia="Century Gothic" w:hAnsi="Century Gothic"/>
          <w:i w:val="1"/>
          <w:iCs w:val="1"/>
          <w:rtl w:val="0"/>
        </w:rPr>
        <w:t xml:space="preserve">clip art</w:t>
      </w:r>
      <w:r w:rsidDel="00000000" w:rsidR="00000000" w:rsidRPr="00000000">
        <w:rPr>
          <w:rFonts w:ascii="Century Gothic" w:cs="Century Gothic" w:eastAsia="Century Gothic" w:hAnsi="Century Gothic"/>
          <w:rtl w:val="0"/>
        </w:rPr>
        <w:t xml:space="preserve"> or </w:t>
      </w:r>
      <w:r w:rsidDel="00000000" w:rsidR="00000000" w:rsidRPr="00000000">
        <w:rPr>
          <w:rFonts w:ascii="Century Gothic" w:cs="Century Gothic" w:eastAsia="Century Gothic" w:hAnsi="Century Gothic"/>
          <w:i w:val="1"/>
          <w:iCs w:val="1"/>
          <w:rtl w:val="0"/>
        </w:rPr>
        <w:t xml:space="preserve">stock</w:t>
      </w: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9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9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9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9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39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the common use of HTML tags </w:t>
            </w:r>
          </w:p>
        </w:tc>
        <w:tc>
          <w:tcPr>
            <w:vAlign w:val="center"/>
          </w:tcPr>
          <w:p w:rsidR="00000000" w:rsidDel="00000000" w:rsidP="00000000" w:rsidRDefault="00000000" w:rsidRPr="00000000" w14:paraId="0000039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HTML tags are commonly used to perform such tasks as: </w:t>
        <w:br w:type="textWrapping"/>
      </w:r>
      <w:r w:rsidDel="00000000" w:rsidR="00000000" w:rsidRPr="00000000">
        <w:rPr>
          <w:rtl w:val="0"/>
        </w:rPr>
      </w:r>
    </w:p>
    <w:p w:rsidR="00000000" w:rsidDel="00000000" w:rsidP="00000000" w:rsidRDefault="00000000" w:rsidRPr="00000000" w14:paraId="0000039A">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Assigning a title to a page.</w:t>
      </w:r>
    </w:p>
    <w:p w:rsidR="00000000" w:rsidDel="00000000" w:rsidP="00000000" w:rsidRDefault="00000000" w:rsidRPr="00000000" w14:paraId="0000039B">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Identifying text as a heading (for example, first-level head, second-level head, and so on).</w:t>
      </w:r>
    </w:p>
    <w:p w:rsidR="00000000" w:rsidDel="00000000" w:rsidP="00000000" w:rsidRDefault="00000000" w:rsidRPr="00000000" w14:paraId="0000039C">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Marking the ends of paragraphs.</w:t>
      </w:r>
    </w:p>
    <w:p w:rsidR="00000000" w:rsidDel="00000000" w:rsidP="00000000" w:rsidRDefault="00000000" w:rsidRPr="00000000" w14:paraId="0000039D">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Assigning a typeface, relative size (smaller or larger than normal-sized text, for instance), or font style (such as italic or bold) to text.</w:t>
      </w:r>
    </w:p>
    <w:p w:rsidR="00000000" w:rsidDel="00000000" w:rsidP="00000000" w:rsidRDefault="00000000" w:rsidRPr="00000000" w14:paraId="0000039E">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Making text or images hyperlinks.</w:t>
      </w:r>
    </w:p>
    <w:p w:rsidR="00000000" w:rsidDel="00000000" w:rsidP="00000000" w:rsidRDefault="00000000" w:rsidRPr="00000000" w14:paraId="0000039F">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Identifying where elements to be inserted into a Web page (such as graphics, animation, video clips, and sound files) should be displayed.</w:t>
      </w:r>
    </w:p>
    <w:p w:rsidR="00000000" w:rsidDel="00000000" w:rsidP="00000000" w:rsidRDefault="00000000" w:rsidRPr="00000000" w14:paraId="000003A0">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Specifying the layout of tables and frames.</w:t>
      </w:r>
    </w:p>
    <w:p w:rsidR="00000000" w:rsidDel="00000000" w:rsidP="00000000" w:rsidRDefault="00000000" w:rsidRPr="00000000" w14:paraId="000003A1">
      <w:pPr>
        <w:numPr>
          <w:ilvl w:val="0"/>
          <w:numId w:val="4"/>
        </w:numPr>
        <w:spacing w:after="0" w:line="360" w:lineRule="auto"/>
        <w:ind w:left="720" w:hanging="360"/>
        <w:rPr/>
      </w:pPr>
      <w:r w:rsidDel="00000000" w:rsidR="00000000" w:rsidRPr="00000000">
        <w:rPr>
          <w:rFonts w:ascii="Century Gothic" w:cs="Century Gothic" w:eastAsia="Century Gothic" w:hAnsi="Century Gothic"/>
          <w:rtl w:val="0"/>
        </w:rPr>
        <w:t xml:space="preserve">Identifying keywords to be associated with the page (used by search sites).</w:t>
      </w:r>
    </w:p>
    <w:p w:rsidR="00000000" w:rsidDel="00000000" w:rsidP="00000000" w:rsidRDefault="00000000" w:rsidRPr="00000000" w14:paraId="000003A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w:t>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A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A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A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A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3A7">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three of the most popular scripting languages</w:t>
            </w:r>
          </w:p>
          <w:p w:rsidR="00000000" w:rsidDel="00000000" w:rsidP="00000000" w:rsidRDefault="00000000" w:rsidRPr="00000000" w14:paraId="000003A8">
            <w:pPr>
              <w:spacing w:after="0" w:line="360" w:lineRule="auto"/>
              <w:jc w:val="left"/>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3A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A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Three of the most popular scripting languages are JavaScript, VBScript, and Perl.</w:t>
      </w:r>
    </w:p>
    <w:p w:rsidR="00000000" w:rsidDel="00000000" w:rsidP="00000000" w:rsidRDefault="00000000" w:rsidRPr="00000000" w14:paraId="000003AB">
      <w:pPr>
        <w:spacing w:line="360" w:lineRule="auto"/>
        <w:rPr>
          <w:rFonts w:ascii="Century Gothic" w:cs="Century Gothic" w:eastAsia="Century Gothic" w:hAnsi="Century Gothic"/>
        </w:rPr>
      </w:pPr>
      <w:r w:rsidDel="00000000" w:rsidR="00000000" w:rsidRPr="00000000">
        <w:rPr>
          <w:rtl w:val="0"/>
        </w:rPr>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A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A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A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A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3B0">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testing and maintaining the site </w:t>
            </w:r>
          </w:p>
        </w:tc>
        <w:tc>
          <w:tcPr>
            <w:vAlign w:val="center"/>
          </w:tcPr>
          <w:p w:rsidR="00000000" w:rsidDel="00000000" w:rsidP="00000000" w:rsidRDefault="00000000" w:rsidRPr="00000000" w14:paraId="000003B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a multimedia Web site has been created, it must be thoroughly tested before allowing it to go "live" by publishing it to a Web server.  Each and every hyperlink needs to be clicked to ensure it takes the user to the proper location and every possible action (such as clicking or pointing to) that could take place with an animated element should be tested.  Complex animations (such as games and tutorials) should be tested individually before they are inserted into the Web page; after inserting the animation into a Web page, that page should be tested to ensure the animation works correctly. </w:t>
        <w:br w:type="textWrapping"/>
        <w:br w:type="textWrapping"/>
        <w:t xml:space="preserve">Ideally, Web site testing should take place on a variety of computers using different operating systems, browsers, and screen resolutions, and with a diverse selection of users.   The testers should be a variety of ages and have a wide range of computer abilities.  If possible, an observer should discretely watch the testers and take note of any point during the testing time that users seem confused or end up somewhere they didn't intend to go.  Finished Web pages should also be checked for spelling and grammatical errors.  Your application should appear professional, so be sure to proofread each page or screen carefully.   Many Web site authoring programs include spelling and hyperlink checkers to assist you with testing, but these electronic tools shouldn't replace careful proofreading and testing. </w:t>
        <w:br w:type="textWrapping"/>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B3">
            <w:pPr>
              <w:spacing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B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B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B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line="360" w:lineRule="auto"/>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line="360" w:lineRule="auto"/>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B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BF">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p>
          <w:p w:rsidR="00000000" w:rsidDel="00000000" w:rsidP="00000000" w:rsidRDefault="00000000" w:rsidRPr="00000000" w14:paraId="000003C6">
            <w:pPr>
              <w:pStyle w:val="Heading1"/>
              <w:tabs>
                <w:tab w:val="left" w:leader="none" w:pos="6620"/>
              </w:tabs>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3C7">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D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F">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E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E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E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F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F4">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F7">
      <w:pPr>
        <w:spacing w:line="360" w:lineRule="auto"/>
        <w:rPr>
          <w:rFonts w:ascii="Century Gothic" w:cs="Century Gothic" w:eastAsia="Century Gothic" w:hAnsi="Century Gothic"/>
        </w:rPr>
      </w:pP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mo"/>
  <w:font w:name="Tahoma"/>
  <w:font w:name="Noto Sans Symbols"/>
  <w:font w:name="Century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ZA"/>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ww.mtsac.edu/~rpatters/CISB11/Chapters/Chapter_10/Figures/Fig10-01.jpg" TargetMode="External"/><Relationship Id="rId12" Type="http://schemas.openxmlformats.org/officeDocument/2006/relationships/footer" Target="footer2.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