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w:t>
        <w:br w:type="textWrapping"/>
      </w:r>
      <w:r w:rsidDel="00000000" w:rsidR="00000000" w:rsidRPr="00000000">
        <w:rPr>
          <w:rFonts w:ascii="Times New Roman" w:cs="Times New Roman" w:eastAsia="Times New Roman" w:hAnsi="Times New Roman"/>
          <w:sz w:val="24"/>
          <w:szCs w:val="24"/>
          <w:rtl w:val="0"/>
        </w:rPr>
        <w:t xml:space="preserve">Plataforma digital integral para administrar la alimentación y operación de bares escolares, supervisar la nutrición estudiantil y generar sistemas de recompensas innovadores mediante tecnología Web3.</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Equipo:</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NutriScan</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20750" cy="1447656"/>
            <wp:effectExtent b="0" l="0" r="0" t="0"/>
            <wp:docPr id="3" name="image2.png"/>
            <a:graphic>
              <a:graphicData uri="http://schemas.openxmlformats.org/drawingml/2006/picture">
                <pic:pic>
                  <pic:nvPicPr>
                    <pic:cNvPr id="0" name="image2.png"/>
                    <pic:cNvPicPr preferRelativeResize="0"/>
                  </pic:nvPicPr>
                  <pic:blipFill>
                    <a:blip r:embed="rId7"/>
                    <a:srcRect b="34454" l="16055" r="17110" t="0"/>
                    <a:stretch>
                      <a:fillRect/>
                    </a:stretch>
                  </pic:blipFill>
                  <pic:spPr>
                    <a:xfrm>
                      <a:off x="0" y="0"/>
                      <a:ext cx="2220750" cy="14476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br w:type="textWrapping"/>
        <w:t xml:space="preserve">– Líder:</w:t>
      </w:r>
      <w:r w:rsidDel="00000000" w:rsidR="00000000" w:rsidRPr="00000000">
        <w:rPr>
          <w:rFonts w:ascii="Times New Roman" w:cs="Times New Roman" w:eastAsia="Times New Roman" w:hAnsi="Times New Roman"/>
          <w:sz w:val="24"/>
          <w:szCs w:val="24"/>
          <w:rtl w:val="0"/>
        </w:rPr>
        <w:t xml:space="preserve"> David Núnez </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Secretario:</w:t>
      </w:r>
      <w:r w:rsidDel="00000000" w:rsidR="00000000" w:rsidRPr="00000000">
        <w:rPr>
          <w:rFonts w:ascii="Times New Roman" w:cs="Times New Roman" w:eastAsia="Times New Roman" w:hAnsi="Times New Roman"/>
          <w:sz w:val="24"/>
          <w:szCs w:val="24"/>
          <w:rtl w:val="0"/>
        </w:rPr>
        <w:t xml:space="preserve"> Carlos Cruz</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Diseñador:</w:t>
      </w:r>
      <w:r w:rsidDel="00000000" w:rsidR="00000000" w:rsidRPr="00000000">
        <w:rPr>
          <w:rFonts w:ascii="Times New Roman" w:cs="Times New Roman" w:eastAsia="Times New Roman" w:hAnsi="Times New Roman"/>
          <w:sz w:val="24"/>
          <w:szCs w:val="24"/>
          <w:rtl w:val="0"/>
        </w:rPr>
        <w:t xml:space="preserve"> Amelia Bueno </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Investigador:</w:t>
      </w:r>
      <w:r w:rsidDel="00000000" w:rsidR="00000000" w:rsidRPr="00000000">
        <w:rPr>
          <w:rFonts w:ascii="Times New Roman" w:cs="Times New Roman" w:eastAsia="Times New Roman" w:hAnsi="Times New Roman"/>
          <w:sz w:val="24"/>
          <w:szCs w:val="24"/>
          <w:rtl w:val="0"/>
        </w:rPr>
        <w:t xml:space="preserve"> Valentina Hernández </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Institución:</w:t>
        <w:br w:type="textWrapping"/>
        <w:t xml:space="preserve"> </w:t>
      </w:r>
      <w:r w:rsidDel="00000000" w:rsidR="00000000" w:rsidRPr="00000000">
        <w:rPr>
          <w:rFonts w:ascii="Times New Roman" w:cs="Times New Roman" w:eastAsia="Times New Roman" w:hAnsi="Times New Roman"/>
          <w:sz w:val="24"/>
          <w:szCs w:val="24"/>
          <w:rtl w:val="0"/>
        </w:rPr>
        <w:t xml:space="preserve">Unidad Educativa Eight Academy</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br w:type="textWrapping"/>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EGB A</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Lectivo:</w:t>
        <w:br w:type="textWrapping"/>
      </w:r>
      <w:r w:rsidDel="00000000" w:rsidR="00000000" w:rsidRPr="00000000">
        <w:rPr>
          <w:rFonts w:ascii="Times New Roman" w:cs="Times New Roman" w:eastAsia="Times New Roman" w:hAnsi="Times New Roman"/>
          <w:sz w:val="24"/>
          <w:szCs w:val="24"/>
          <w:rtl w:val="0"/>
        </w:rPr>
        <w:t xml:space="preserve"> 2025–2026</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Mentor:</w:t>
        <w:br w:type="textWrapping"/>
      </w:r>
      <w:r w:rsidDel="00000000" w:rsidR="00000000" w:rsidRPr="00000000">
        <w:rPr>
          <w:rFonts w:ascii="Times New Roman" w:cs="Times New Roman" w:eastAsia="Times New Roman" w:hAnsi="Times New Roman"/>
          <w:sz w:val="24"/>
          <w:szCs w:val="24"/>
          <w:rtl w:val="0"/>
        </w:rPr>
        <w:t xml:space="preserve"> KELLY MONSERRATE</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DE ASISTENCIA DIARIA ESTUDIANTES</w:t>
      </w:r>
    </w:p>
    <w:sdt>
      <w:sdtPr>
        <w:lock w:val="contentLocked"/>
        <w:id w:val="-323505039"/>
        <w:tag w:val="goog_rdk_0"/>
      </w:sdtPr>
      <w:sdtContent>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35"/>
            <w:gridCol w:w="1065"/>
            <w:gridCol w:w="1065"/>
            <w:gridCol w:w="1065"/>
            <w:gridCol w:w="1065"/>
            <w:gridCol w:w="1065"/>
            <w:gridCol w:w="1560"/>
            <w:tblGridChange w:id="0">
              <w:tblGrid>
                <w:gridCol w:w="915"/>
                <w:gridCol w:w="1635"/>
                <w:gridCol w:w="1065"/>
                <w:gridCol w:w="1065"/>
                <w:gridCol w:w="1065"/>
                <w:gridCol w:w="1065"/>
                <w:gridCol w:w="1065"/>
                <w:gridCol w:w="15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Nº</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del equipo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8"/>
                    <w:szCs w:val="18"/>
                    <w:rtl w:val="0"/>
                  </w:rPr>
                  <w:t xml:space="preserve">Observaciones</w:t>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David Núnez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Carlos Cruz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Amelia Bueno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Valentina Hernández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lunes 19 de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jc w:val="center"/>
                  <w:rPr>
                    <w:rFonts w:ascii="Roboto" w:cs="Roboto" w:eastAsia="Roboto" w:hAnsi="Roboto"/>
                    <w:color w:val="11734b"/>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734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martes 20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miércoles 21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jueves 22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viernes 23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lunes 26 de mayo</w:t>
                </w:r>
              </w:p>
            </w:tc>
            <w:tc>
              <w:tcPr>
                <w:gridSpan w:val="6"/>
                <w:shd w:fill="fff2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martes 27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miércoles 28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jueves 29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viernes 30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lunes 01 de junio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martes 02 de junio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miércoles 03 de junio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jueves 04 de junio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viernes 05 de junio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1734b"/>
                    <w:sz w:val="16"/>
                    <w:szCs w:val="16"/>
                    <w:shd w:fill="d4edbc" w:val="clear"/>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r>
        </w:tbl>
      </w:sdtContent>
    </w:sdt>
    <w:p w:rsidR="00000000" w:rsidDel="00000000" w:rsidP="00000000" w:rsidRDefault="00000000" w:rsidRPr="00000000" w14:paraId="000000A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45818e"/>
          <w:sz w:val="34"/>
          <w:szCs w:val="34"/>
          <w:rtl w:val="0"/>
        </w:rPr>
        <w:t xml:space="preserve">DOCUMENTOS BASE</w:t>
      </w:r>
      <w:r w:rsidDel="00000000" w:rsidR="00000000" w:rsidRPr="00000000">
        <w:rPr>
          <w:rtl w:val="0"/>
        </w:rPr>
      </w:r>
    </w:p>
    <w:sdt>
      <w:sdtPr>
        <w:lock w:val="contentLocked"/>
        <w:id w:val="-1361028414"/>
        <w:tag w:val="goog_rdk_1"/>
      </w:sdtPr>
      <w:sdtContent>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DIARIO</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FICHA DE AVANCE:</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0000ee"/>
                      <w:sz w:val="24"/>
                      <w:szCs w:val="24"/>
                      <w:u w:val="single"/>
                      <w:rtl w:val="0"/>
                    </w:rPr>
                    <w:t xml:space="preserve">Ficha_Avance_Hackathon_Eight_Academy_2026.xlsx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la ficha se debe colocar el seguimiento del equipo diariamente.</w:t>
                </w:r>
                <w:r w:rsidDel="00000000" w:rsidR="00000000" w:rsidRPr="00000000">
                  <w:rPr>
                    <w:rtl w:val="0"/>
                  </w:rPr>
                </w:r>
              </w:p>
              <w:p w:rsidR="00000000" w:rsidDel="00000000" w:rsidP="00000000" w:rsidRDefault="00000000" w:rsidRPr="00000000" w14:paraId="000000B6">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FOTOGRAFÍA DEL EQUIPO Y MENTOR (EVIDENCIA).</w:t>
                </w:r>
              </w:p>
              <w:p w:rsidR="00000000" w:rsidDel="00000000" w:rsidP="00000000" w:rsidRDefault="00000000" w:rsidRPr="00000000" w14:paraId="000000B7">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DEL DRIVE DEL TRABAJO DIARIO REALIZADO.</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 </w:t>
                </w:r>
                <w:hyperlink r:id="rId9">
                  <w:r w:rsidDel="00000000" w:rsidR="00000000" w:rsidRPr="00000000">
                    <w:rPr>
                      <w:rFonts w:ascii="Times New Roman" w:cs="Times New Roman" w:eastAsia="Times New Roman" w:hAnsi="Times New Roman"/>
                      <w:b w:val="1"/>
                      <w:bCs w:val="1"/>
                      <w:color w:val="0000ee"/>
                      <w:sz w:val="24"/>
                      <w:szCs w:val="24"/>
                      <w:u w:val="single"/>
                      <w:rtl w:val="0"/>
                    </w:rPr>
                    <w:t xml:space="preserve">EQUIPOS PRIMARIA</w:t>
                  </w:r>
                </w:hyperlink>
                <w:r w:rsidDel="00000000" w:rsidR="00000000" w:rsidRPr="00000000">
                  <w:rPr>
                    <w:rtl w:val="0"/>
                  </w:rPr>
                </w:r>
              </w:p>
              <w:p w:rsidR="00000000" w:rsidDel="00000000" w:rsidP="00000000" w:rsidRDefault="00000000" w:rsidRPr="00000000" w14:paraId="000000B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este DRIVE deberán registrar de manera organizada todos los avances y procesos de construcción del proyecto.</w:t>
                </w:r>
              </w:p>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podrán incluir:</w:t>
                </w:r>
              </w:p>
              <w:p w:rsidR="00000000" w:rsidDel="00000000" w:rsidP="00000000" w:rsidRDefault="00000000" w:rsidRPr="00000000" w14:paraId="000000BC">
                <w:pPr>
                  <w:numPr>
                    <w:ilvl w:val="0"/>
                    <w:numId w:val="14"/>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Fotografías del desarrollo del proyecto y evidencias de trabajo.</w:t>
                </w:r>
              </w:p>
              <w:p w:rsidR="00000000" w:rsidDel="00000000" w:rsidP="00000000" w:rsidRDefault="00000000" w:rsidRPr="00000000" w14:paraId="000000BD">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 y responsabilidades asignadas a cada integrante del equipo.</w:t>
                </w:r>
              </w:p>
              <w:p w:rsidR="00000000" w:rsidDel="00000000" w:rsidP="00000000" w:rsidRDefault="00000000" w:rsidRPr="00000000" w14:paraId="000000BE">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Mapeo de ideas, lluvia de ideas y organización de propuestas.</w:t>
                </w:r>
              </w:p>
              <w:p w:rsidR="00000000" w:rsidDel="00000000" w:rsidP="00000000" w:rsidRDefault="00000000" w:rsidRPr="00000000" w14:paraId="000000BF">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esquemas y planificación del prototipo.</w:t>
                </w:r>
              </w:p>
              <w:p w:rsidR="00000000" w:rsidDel="00000000" w:rsidP="00000000" w:rsidRDefault="00000000" w:rsidRPr="00000000" w14:paraId="000000C0">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de diseños, páginas web, prototipos o recursos digitales elaborados.</w:t>
                </w:r>
              </w:p>
              <w:p w:rsidR="00000000" w:rsidDel="00000000" w:rsidP="00000000" w:rsidRDefault="00000000" w:rsidRPr="00000000" w14:paraId="000000C1">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entrevistas, encuestas y resultados obtenidos.</w:t>
                </w:r>
              </w:p>
              <w:p w:rsidR="00000000" w:rsidDel="00000000" w:rsidP="00000000" w:rsidRDefault="00000000" w:rsidRPr="00000000" w14:paraId="000000C2">
                <w:pPr>
                  <w:numPr>
                    <w:ilvl w:val="0"/>
                    <w:numId w:val="14"/>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 mejoras y acuerdos realizados durante el proceso.</w:t>
                </w:r>
              </w:p>
              <w:p w:rsidR="00000000" w:rsidDel="00000000" w:rsidP="00000000" w:rsidRDefault="00000000" w:rsidRPr="00000000" w14:paraId="000000C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funcionará como una bitácora o cuaderno digital de trabajo colaborativo, donde se evidenciará todo el proceso creativo, investigativo y tecnológico desarrollado por el equipo durante la Hackathon.</w:t>
                </w:r>
              </w:p>
              <w:p w:rsidR="00000000" w:rsidDel="00000000" w:rsidP="00000000" w:rsidRDefault="00000000" w:rsidRPr="00000000" w14:paraId="000000C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tc>
          </w:tr>
        </w:tbl>
      </w:sdtContent>
    </w:sdt>
    <w:p w:rsidR="00000000" w:rsidDel="00000000" w:rsidP="00000000" w:rsidRDefault="00000000" w:rsidRPr="00000000" w14:paraId="000000C5">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48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color w:val="45818e"/>
          <w:sz w:val="42"/>
          <w:szCs w:val="42"/>
          <w:rtl w:val="0"/>
        </w:rPr>
        <w:t xml:space="preserve">Roadmap y Checklist - SEMANA 1</w:t>
      </w:r>
      <w:r w:rsidDel="00000000" w:rsidR="00000000" w:rsidRPr="00000000">
        <w:rPr>
          <w:rtl w:val="0"/>
        </w:rPr>
      </w:r>
    </w:p>
    <w:p w:rsidR="00000000" w:rsidDel="00000000" w:rsidP="00000000" w:rsidRDefault="00000000" w:rsidRPr="00000000" w14:paraId="000000C8">
      <w:pPr>
        <w:spacing w:line="480" w:lineRule="auto"/>
        <w:jc w:val="center"/>
        <w:rPr>
          <w:sz w:val="20"/>
          <w:szCs w:val="20"/>
        </w:rPr>
      </w:pPr>
      <w:r w:rsidDel="00000000" w:rsidR="00000000" w:rsidRPr="00000000">
        <w:rPr>
          <w:i w:val="1"/>
          <w:iCs w:val="1"/>
          <w:rtl w:val="0"/>
        </w:rPr>
        <w:t xml:space="preserve">Guía de entregables para los equipos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200.0" w:type="dxa"/>
              <w:left w:w="240.0" w:type="dxa"/>
              <w:bottom w:w="200.0" w:type="dxa"/>
              <w:right w:w="240.0" w:type="dxa"/>
            </w:tcMar>
          </w:tcPr>
          <w:p w:rsidR="00000000" w:rsidDel="00000000" w:rsidP="00000000" w:rsidRDefault="00000000" w:rsidRPr="00000000" w14:paraId="000000C9">
            <w:pPr>
              <w:spacing w:after="120" w:line="240" w:lineRule="auto"/>
              <w:rPr>
                <w:sz w:val="20"/>
                <w:szCs w:val="20"/>
              </w:rPr>
            </w:pPr>
            <w:r w:rsidDel="00000000" w:rsidR="00000000" w:rsidRPr="00000000">
              <w:rPr>
                <w:b w:val="1"/>
                <w:bCs w:val="1"/>
                <w:rtl w:val="0"/>
              </w:rPr>
              <w:t xml:space="preserve">Resumen </w:t>
            </w:r>
            <w:r w:rsidDel="00000000" w:rsidR="00000000" w:rsidRPr="00000000">
              <w:rPr>
                <w:rtl w:val="0"/>
              </w:rPr>
            </w:r>
          </w:p>
          <w:p w:rsidR="00000000" w:rsidDel="00000000" w:rsidP="00000000" w:rsidRDefault="00000000" w:rsidRPr="00000000" w14:paraId="000000CA">
            <w:pPr>
              <w:spacing w:after="120" w:line="240" w:lineRule="auto"/>
              <w:rPr>
                <w:sz w:val="20"/>
                <w:szCs w:val="20"/>
              </w:rPr>
            </w:pPr>
            <w:r w:rsidDel="00000000" w:rsidR="00000000" w:rsidRPr="00000000">
              <w:rPr>
                <w:sz w:val="20"/>
                <w:szCs w:val="20"/>
                <w:rtl w:val="0"/>
              </w:rPr>
              <w:t xml:space="preserve">Durante la Semana 1, cada equipo debe completar 6 entregables que sientan las bases del proyecto. Este documento explica qué es cada uno, qué pasos seguir para completarlo y un tip práctico.</w:t>
            </w:r>
          </w:p>
          <w:p w:rsidR="00000000" w:rsidDel="00000000" w:rsidP="00000000" w:rsidRDefault="00000000" w:rsidRPr="00000000" w14:paraId="000000CB">
            <w:pPr>
              <w:spacing w:line="240" w:lineRule="auto"/>
              <w:rPr>
                <w:sz w:val="20"/>
                <w:szCs w:val="20"/>
              </w:rPr>
            </w:pPr>
            <w:r w:rsidDel="00000000" w:rsidR="00000000" w:rsidRPr="00000000">
              <w:rPr>
                <w:b w:val="1"/>
                <w:bCs w:val="1"/>
                <w:sz w:val="20"/>
                <w:szCs w:val="20"/>
                <w:rtl w:val="0"/>
              </w:rPr>
              <w:t xml:space="preserve">Recomendación: </w:t>
            </w:r>
            <w:r w:rsidDel="00000000" w:rsidR="00000000" w:rsidRPr="00000000">
              <w:rPr>
                <w:sz w:val="20"/>
                <w:szCs w:val="20"/>
                <w:rtl w:val="0"/>
              </w:rPr>
              <w:t xml:space="preserve">asignar un responsable por entregable, pero revisar en equipo antes de subir cada uno al repositorio.</w:t>
            </w:r>
          </w:p>
        </w:tc>
      </w:tr>
    </w:tbl>
    <w:p w:rsidR="00000000" w:rsidDel="00000000" w:rsidP="00000000" w:rsidRDefault="00000000" w:rsidRPr="00000000" w14:paraId="000000CC">
      <w:pPr>
        <w:spacing w:after="360" w:line="240" w:lineRule="auto"/>
        <w:ind w:left="720" w:firstLine="0"/>
        <w:rPr>
          <w:sz w:val="20"/>
          <w:szCs w:val="20"/>
        </w:rPr>
      </w:pPr>
      <w:r w:rsidDel="00000000" w:rsidR="00000000" w:rsidRPr="00000000">
        <w:rPr>
          <w:rtl w:val="0"/>
        </w:rPr>
      </w:r>
    </w:p>
    <w:p w:rsidR="00000000" w:rsidDel="00000000" w:rsidP="00000000" w:rsidRDefault="00000000" w:rsidRPr="00000000" w14:paraId="000000CD">
      <w:pPr>
        <w:pStyle w:val="Heading2"/>
        <w:keepNext w:val="0"/>
        <w:keepLines w:val="0"/>
        <w:spacing w:after="160" w:before="240" w:line="240" w:lineRule="auto"/>
        <w:rPr>
          <w:b w:val="1"/>
          <w:bCs w:val="1"/>
          <w:color w:val="264653"/>
          <w:sz w:val="28"/>
          <w:szCs w:val="28"/>
        </w:rPr>
      </w:pPr>
      <w:r w:rsidDel="00000000" w:rsidR="00000000" w:rsidRPr="00000000">
        <w:rPr>
          <w:b w:val="1"/>
          <w:bCs w:val="1"/>
          <w:color w:val="264653"/>
          <w:sz w:val="28"/>
          <w:szCs w:val="28"/>
          <w:rtl w:val="0"/>
        </w:rPr>
        <w:t xml:space="preserve">Vista general de los 6 entregables</w:t>
      </w:r>
    </w:p>
    <w:tbl>
      <w:tblPr>
        <w:tblStyle w:val="Table4"/>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75"/>
        <w:gridCol w:w="2880"/>
        <w:gridCol w:w="1545"/>
        <w:gridCol w:w="2715"/>
        <w:tblGridChange w:id="0">
          <w:tblGrid>
            <w:gridCol w:w="510"/>
            <w:gridCol w:w="1875"/>
            <w:gridCol w:w="2880"/>
            <w:gridCol w:w="1545"/>
            <w:gridCol w:w="271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64653" w:val="clear"/>
            <w:tcMar>
              <w:top w:w="120.0" w:type="dxa"/>
              <w:left w:w="140.0" w:type="dxa"/>
              <w:bottom w:w="120.0" w:type="dxa"/>
              <w:right w:w="140.0" w:type="dxa"/>
            </w:tcMar>
          </w:tcPr>
          <w:p w:rsidR="00000000" w:rsidDel="00000000" w:rsidP="00000000" w:rsidRDefault="00000000" w:rsidRPr="00000000" w14:paraId="000000CE">
            <w:pPr>
              <w:spacing w:line="240" w:lineRule="auto"/>
              <w:jc w:val="center"/>
              <w:rPr>
                <w:sz w:val="20"/>
                <w:szCs w:val="20"/>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64653" w:val="clear"/>
            <w:tcMar>
              <w:top w:w="120.0" w:type="dxa"/>
              <w:left w:w="140.0" w:type="dxa"/>
              <w:bottom w:w="120.0" w:type="dxa"/>
              <w:right w:w="140.0" w:type="dxa"/>
            </w:tcMar>
          </w:tcPr>
          <w:p w:rsidR="00000000" w:rsidDel="00000000" w:rsidP="00000000" w:rsidRDefault="00000000" w:rsidRPr="00000000" w14:paraId="000000CF">
            <w:pPr>
              <w:spacing w:line="240" w:lineRule="auto"/>
              <w:rPr>
                <w:sz w:val="20"/>
                <w:szCs w:val="20"/>
              </w:rPr>
            </w:pPr>
            <w:r w:rsidDel="00000000" w:rsidR="00000000" w:rsidRPr="00000000">
              <w:rPr>
                <w:b w:val="1"/>
                <w:bCs w:val="1"/>
                <w:color w:val="ffffff"/>
                <w:sz w:val="18"/>
                <w:szCs w:val="18"/>
                <w:rtl w:val="0"/>
              </w:rPr>
              <w:t xml:space="preserve">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64653" w:val="clear"/>
            <w:tcMar>
              <w:top w:w="120.0" w:type="dxa"/>
              <w:left w:w="140.0" w:type="dxa"/>
              <w:bottom w:w="120.0" w:type="dxa"/>
              <w:right w:w="140.0" w:type="dxa"/>
            </w:tcMar>
          </w:tcPr>
          <w:p w:rsidR="00000000" w:rsidDel="00000000" w:rsidP="00000000" w:rsidRDefault="00000000" w:rsidRPr="00000000" w14:paraId="000000D0">
            <w:pPr>
              <w:spacing w:line="240" w:lineRule="auto"/>
              <w:rPr>
                <w:sz w:val="20"/>
                <w:szCs w:val="20"/>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64653" w:val="clear"/>
            <w:tcMar>
              <w:top w:w="120.0" w:type="dxa"/>
              <w:left w:w="140.0" w:type="dxa"/>
              <w:bottom w:w="120.0" w:type="dxa"/>
              <w:right w:w="140.0" w:type="dxa"/>
            </w:tcMar>
          </w:tcPr>
          <w:p w:rsidR="00000000" w:rsidDel="00000000" w:rsidP="00000000" w:rsidRDefault="00000000" w:rsidRPr="00000000" w14:paraId="000000D1">
            <w:pPr>
              <w:spacing w:line="240" w:lineRule="auto"/>
              <w:jc w:val="center"/>
              <w:rPr>
                <w:sz w:val="20"/>
                <w:szCs w:val="20"/>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64653" w:val="clear"/>
            <w:tcMar>
              <w:top w:w="120.0" w:type="dxa"/>
              <w:left w:w="140.0" w:type="dxa"/>
              <w:bottom w:w="120.0" w:type="dxa"/>
              <w:right w:w="140.0" w:type="dxa"/>
            </w:tcMar>
          </w:tcPr>
          <w:p w:rsidR="00000000" w:rsidDel="00000000" w:rsidP="00000000" w:rsidRDefault="00000000" w:rsidRPr="00000000" w14:paraId="000000D2">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Evidencia</w:t>
            </w:r>
          </w:p>
        </w:tc>
      </w:tr>
      <w:tr>
        <w:trPr>
          <w:cantSplit w:val="0"/>
          <w:trHeight w:val="845.9472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3">
            <w:pPr>
              <w:spacing w:line="240" w:lineRule="auto"/>
              <w:jc w:val="center"/>
              <w:rPr>
                <w:sz w:val="20"/>
                <w:szCs w:val="20"/>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4">
            <w:pPr>
              <w:spacing w:line="240" w:lineRule="auto"/>
              <w:rPr>
                <w:sz w:val="20"/>
                <w:szCs w:val="20"/>
              </w:rPr>
            </w:pPr>
            <w:r w:rsidDel="00000000" w:rsidR="00000000" w:rsidRPr="00000000">
              <w:rPr>
                <w:b w:val="1"/>
                <w:bCs w:val="1"/>
                <w:sz w:val="18"/>
                <w:szCs w:val="18"/>
                <w:rtl w:val="0"/>
              </w:rPr>
              <w:t xml:space="preserve">README.md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5">
            <w:pPr>
              <w:spacing w:line="240" w:lineRule="auto"/>
              <w:rPr>
                <w:sz w:val="20"/>
                <w:szCs w:val="20"/>
              </w:rPr>
            </w:pPr>
            <w:r w:rsidDel="00000000" w:rsidR="00000000" w:rsidRPr="00000000">
              <w:rPr>
                <w:sz w:val="18"/>
                <w:szCs w:val="18"/>
                <w:rtl w:val="0"/>
              </w:rPr>
              <w:t xml:space="preserve">Descripción del proyecto, equipo, ODS, problema y solución.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6">
            <w:pPr>
              <w:spacing w:line="240" w:lineRule="auto"/>
              <w:jc w:val="center"/>
              <w:rPr>
                <w:sz w:val="20"/>
                <w:szCs w:val="20"/>
              </w:rPr>
            </w:pPr>
            <w:r w:rsidDel="00000000" w:rsidR="00000000" w:rsidRPr="00000000">
              <w:rPr>
                <w:b w:val="1"/>
                <w:bCs w:val="1"/>
                <w:color w:val="2e86ab"/>
                <w:sz w:val="18"/>
                <w:szCs w:val="18"/>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7">
            <w:pPr>
              <w:spacing w:line="240" w:lineRule="auto"/>
              <w:jc w:val="center"/>
              <w:rPr>
                <w:color w:val="0000ff"/>
                <w:sz w:val="18"/>
                <w:szCs w:val="18"/>
              </w:rPr>
            </w:pPr>
            <w:hyperlink r:id="rId10">
              <w:r w:rsidDel="00000000" w:rsidR="00000000" w:rsidRPr="00000000">
                <w:rPr>
                  <w:color w:val="1155cc"/>
                  <w:sz w:val="18"/>
                  <w:szCs w:val="18"/>
                  <w:u w:val="single"/>
                  <w:rtl w:val="0"/>
                </w:rPr>
                <w:t xml:space="preserve">https://github.com/alparrenob-ship-it/Wolves.git</w:t>
              </w:r>
            </w:hyperlink>
            <w:r w:rsidDel="00000000" w:rsidR="00000000" w:rsidRPr="00000000">
              <w:rPr>
                <w:color w:val="0000ff"/>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D8">
            <w:pPr>
              <w:spacing w:line="240" w:lineRule="auto"/>
              <w:jc w:val="center"/>
              <w:rPr>
                <w:sz w:val="20"/>
                <w:szCs w:val="20"/>
              </w:rPr>
            </w:pPr>
            <w:r w:rsidDel="00000000" w:rsidR="00000000" w:rsidRPr="00000000">
              <w:rPr>
                <w:b w:val="1"/>
                <w:bCs w:val="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D9">
            <w:pPr>
              <w:spacing w:line="240" w:lineRule="auto"/>
              <w:rPr>
                <w:sz w:val="20"/>
                <w:szCs w:val="20"/>
              </w:rPr>
            </w:pPr>
            <w:r w:rsidDel="00000000" w:rsidR="00000000" w:rsidRPr="00000000">
              <w:rPr>
                <w:b w:val="1"/>
                <w:bCs w:val="1"/>
                <w:sz w:val="18"/>
                <w:szCs w:val="18"/>
                <w:rtl w:val="0"/>
              </w:rPr>
              <w:t xml:space="preserve">Whitepaper 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DA">
            <w:pPr>
              <w:spacing w:line="240" w:lineRule="auto"/>
              <w:rPr>
                <w:sz w:val="20"/>
                <w:szCs w:val="20"/>
              </w:rPr>
            </w:pPr>
            <w:r w:rsidDel="00000000" w:rsidR="00000000" w:rsidRPr="00000000">
              <w:rPr>
                <w:sz w:val="18"/>
                <w:szCs w:val="18"/>
                <w:rtl w:val="0"/>
              </w:rPr>
              <w:t xml:space="preserve">Documento técnico inicial con problema, solución y 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DB">
            <w:pPr>
              <w:spacing w:line="240" w:lineRule="auto"/>
              <w:jc w:val="center"/>
              <w:rPr>
                <w:sz w:val="20"/>
                <w:szCs w:val="20"/>
              </w:rPr>
            </w:pPr>
            <w:r w:rsidDel="00000000" w:rsidR="00000000" w:rsidRPr="00000000">
              <w:rPr>
                <w:b w:val="1"/>
                <w:bCs w:val="1"/>
                <w:color w:val="2e86ab"/>
                <w:sz w:val="18"/>
                <w:szCs w:val="18"/>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DC">
            <w:pPr>
              <w:spacing w:line="240" w:lineRule="auto"/>
              <w:jc w:val="center"/>
              <w:rPr>
                <w:color w:val="0000ff"/>
                <w:sz w:val="18"/>
                <w:szCs w:val="18"/>
              </w:rPr>
            </w:pPr>
            <w:hyperlink r:id="rId11">
              <w:r w:rsidDel="00000000" w:rsidR="00000000" w:rsidRPr="00000000">
                <w:rPr>
                  <w:color w:val="1155cc"/>
                  <w:sz w:val="18"/>
                  <w:szCs w:val="18"/>
                  <w:u w:val="single"/>
                  <w:rtl w:val="0"/>
                </w:rPr>
                <w:t xml:space="preserve">https://docs.google.com/document/d/19_kYCi0lRrGIVNO-vPMRTE70AC_IpYIk/edit?usp=drive_link&amp;ouid=101129744288901205129&amp;rtpof=true&amp;sd=true</w:t>
              </w:r>
            </w:hyperlink>
            <w:r w:rsidDel="00000000" w:rsidR="00000000" w:rsidRPr="00000000">
              <w:rPr>
                <w:color w:val="0000ff"/>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D">
            <w:pPr>
              <w:spacing w:line="240" w:lineRule="auto"/>
              <w:jc w:val="center"/>
              <w:rPr>
                <w:sz w:val="20"/>
                <w:szCs w:val="20"/>
              </w:rPr>
            </w:pPr>
            <w:r w:rsidDel="00000000" w:rsidR="00000000" w:rsidRPr="00000000">
              <w:rPr>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E">
            <w:pPr>
              <w:spacing w:line="240" w:lineRule="auto"/>
              <w:rPr>
                <w:sz w:val="20"/>
                <w:szCs w:val="20"/>
              </w:rPr>
            </w:pPr>
            <w:r w:rsidDel="00000000" w:rsidR="00000000" w:rsidRPr="00000000">
              <w:rPr>
                <w:b w:val="1"/>
                <w:bCs w:val="1"/>
                <w:sz w:val="18"/>
                <w:szCs w:val="18"/>
                <w:rtl w:val="0"/>
              </w:rPr>
              <w:t xml:space="preserve">Investigación de 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DF">
            <w:pPr>
              <w:spacing w:line="240" w:lineRule="auto"/>
              <w:rPr>
                <w:sz w:val="20"/>
                <w:szCs w:val="20"/>
              </w:rPr>
            </w:pPr>
            <w:r w:rsidDel="00000000" w:rsidR="00000000" w:rsidRPr="00000000">
              <w:rPr>
                <w:sz w:val="18"/>
                <w:szCs w:val="18"/>
                <w:rtl w:val="0"/>
              </w:rPr>
              <w:t xml:space="preserve">Análisis de competencia, usuarios potenciales y oportunidad.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0">
            <w:pPr>
              <w:spacing w:line="240" w:lineRule="auto"/>
              <w:jc w:val="center"/>
              <w:rPr>
                <w:sz w:val="20"/>
                <w:szCs w:val="20"/>
              </w:rPr>
            </w:pPr>
            <w:r w:rsidDel="00000000" w:rsidR="00000000" w:rsidRPr="00000000">
              <w:rPr>
                <w:b w:val="1"/>
                <w:bCs w:val="1"/>
                <w:color w:val="2e86ab"/>
                <w:sz w:val="18"/>
                <w:szCs w:val="18"/>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1">
            <w:pPr>
              <w:spacing w:line="240" w:lineRule="auto"/>
              <w:jc w:val="center"/>
              <w:rPr>
                <w:color w:val="0000ff"/>
                <w:sz w:val="18"/>
                <w:szCs w:val="18"/>
              </w:rPr>
            </w:pPr>
            <w:hyperlink r:id="rId12">
              <w:r w:rsidDel="00000000" w:rsidR="00000000" w:rsidRPr="00000000">
                <w:rPr>
                  <w:color w:val="0000ee"/>
                  <w:sz w:val="18"/>
                  <w:szCs w:val="18"/>
                  <w:u w:val="single"/>
                  <w:rtl w:val="0"/>
                </w:rPr>
                <w:t xml:space="preserve">INVESTIGACIÓN DE MERCADO_G5</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2">
            <w:pPr>
              <w:spacing w:line="240" w:lineRule="auto"/>
              <w:jc w:val="center"/>
              <w:rPr>
                <w:sz w:val="20"/>
                <w:szCs w:val="20"/>
              </w:rPr>
            </w:pPr>
            <w:r w:rsidDel="00000000" w:rsidR="00000000" w:rsidRPr="00000000">
              <w:rPr>
                <w:b w:val="1"/>
                <w:bCs w:val="1"/>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3">
            <w:pPr>
              <w:spacing w:line="240" w:lineRule="auto"/>
              <w:rPr>
                <w:sz w:val="20"/>
                <w:szCs w:val="20"/>
              </w:rPr>
            </w:pPr>
            <w:r w:rsidDel="00000000" w:rsidR="00000000" w:rsidRPr="00000000">
              <w:rPr>
                <w:b w:val="1"/>
                <w:bCs w:val="1"/>
                <w:sz w:val="18"/>
                <w:szCs w:val="18"/>
                <w:rtl w:val="0"/>
              </w:rPr>
              <w:t xml:space="preserve">Justificación 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4">
            <w:pPr>
              <w:spacing w:line="240" w:lineRule="auto"/>
              <w:rPr>
                <w:sz w:val="20"/>
                <w:szCs w:val="20"/>
              </w:rPr>
            </w:pPr>
            <w:r w:rsidDel="00000000" w:rsidR="00000000" w:rsidRPr="00000000">
              <w:rPr>
                <w:sz w:val="18"/>
                <w:szCs w:val="18"/>
                <w:rtl w:val="0"/>
              </w:rPr>
              <w:t xml:space="preserve">Vínculo del proyecto con al menos una ODS (4, 9 o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5">
            <w:pPr>
              <w:spacing w:line="240" w:lineRule="auto"/>
              <w:jc w:val="center"/>
              <w:rPr>
                <w:sz w:val="20"/>
                <w:szCs w:val="20"/>
              </w:rPr>
            </w:pPr>
            <w:r w:rsidDel="00000000" w:rsidR="00000000" w:rsidRPr="00000000">
              <w:rPr>
                <w:b w:val="1"/>
                <w:bCs w:val="1"/>
                <w:color w:val="2e86ab"/>
                <w:sz w:val="18"/>
                <w:szCs w:val="18"/>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6">
            <w:pPr>
              <w:spacing w:line="240" w:lineRule="auto"/>
              <w:jc w:val="center"/>
              <w:rPr>
                <w:color w:val="0000ff"/>
                <w:sz w:val="18"/>
                <w:szCs w:val="18"/>
              </w:rPr>
            </w:pPr>
            <w:hyperlink r:id="rId13">
              <w:r w:rsidDel="00000000" w:rsidR="00000000" w:rsidRPr="00000000">
                <w:rPr>
                  <w:color w:val="0000ee"/>
                  <w:sz w:val="18"/>
                  <w:szCs w:val="18"/>
                  <w:u w:val="single"/>
                  <w:rtl w:val="0"/>
                </w:rPr>
                <w:t xml:space="preserve">Justificación ODS_G5</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7">
            <w:pPr>
              <w:spacing w:line="240" w:lineRule="auto"/>
              <w:jc w:val="center"/>
              <w:rPr>
                <w:sz w:val="20"/>
                <w:szCs w:val="20"/>
              </w:rPr>
            </w:pPr>
            <w:r w:rsidDel="00000000" w:rsidR="00000000" w:rsidRPr="00000000">
              <w:rPr>
                <w:b w:val="1"/>
                <w:bCs w:val="1"/>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8">
            <w:pPr>
              <w:spacing w:line="240" w:lineRule="auto"/>
              <w:rPr>
                <w:sz w:val="20"/>
                <w:szCs w:val="20"/>
              </w:rPr>
            </w:pPr>
            <w:r w:rsidDel="00000000" w:rsidR="00000000" w:rsidRPr="00000000">
              <w:rPr>
                <w:b w:val="1"/>
                <w:bCs w:val="1"/>
                <w:sz w:val="18"/>
                <w:szCs w:val="18"/>
                <w:rtl w:val="0"/>
              </w:rPr>
              <w:t xml:space="preserve">Wireframes / 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9">
            <w:pPr>
              <w:spacing w:line="240" w:lineRule="auto"/>
              <w:rPr>
                <w:sz w:val="20"/>
                <w:szCs w:val="20"/>
              </w:rPr>
            </w:pPr>
            <w:r w:rsidDel="00000000" w:rsidR="00000000" w:rsidRPr="00000000">
              <w:rPr>
                <w:sz w:val="18"/>
                <w:szCs w:val="18"/>
                <w:rtl w:val="0"/>
              </w:rPr>
              <w:t xml:space="preserve">Diseño visual o técnico de la solución.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A">
            <w:pPr>
              <w:spacing w:line="240" w:lineRule="auto"/>
              <w:jc w:val="center"/>
              <w:rPr>
                <w:sz w:val="20"/>
                <w:szCs w:val="20"/>
              </w:rPr>
            </w:pPr>
            <w:r w:rsidDel="00000000" w:rsidR="00000000" w:rsidRPr="00000000">
              <w:rPr>
                <w:b w:val="1"/>
                <w:bCs w:val="1"/>
                <w:color w:val="f18f01"/>
                <w:sz w:val="18"/>
                <w:szCs w:val="18"/>
                <w:rtl w:val="0"/>
              </w:rPr>
              <w:t xml:space="preserve">Diseño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EB">
            <w:pPr>
              <w:spacing w:line="240" w:lineRule="auto"/>
              <w:jc w:val="center"/>
              <w:rPr>
                <w:color w:val="0000ff"/>
                <w:sz w:val="18"/>
                <w:szCs w:val="18"/>
              </w:rPr>
            </w:pPr>
            <w:r w:rsidDel="00000000" w:rsidR="00000000" w:rsidRPr="00000000">
              <w:rPr>
                <w:color w:val="0000ff"/>
                <w:sz w:val="18"/>
                <w:szCs w:val="18"/>
                <w:rtl w:val="0"/>
              </w:rPr>
              <w:t xml:space="preserve">https://www.figma.com/board/M0nnNMbJfIROcPw8lZLa1V/Te-damos-la-bienvenida-a-FigJam?node-id=0-1&amp;t=UShNGZUfX5fBiTua-1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C">
            <w:pPr>
              <w:spacing w:line="240" w:lineRule="auto"/>
              <w:jc w:val="center"/>
              <w:rPr>
                <w:sz w:val="20"/>
                <w:szCs w:val="20"/>
              </w:rPr>
            </w:pPr>
            <w:r w:rsidDel="00000000" w:rsidR="00000000" w:rsidRPr="00000000">
              <w:rPr>
                <w:b w:val="1"/>
                <w:bCs w:val="1"/>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D">
            <w:pPr>
              <w:spacing w:line="240" w:lineRule="auto"/>
              <w:rPr>
                <w:sz w:val="20"/>
                <w:szCs w:val="20"/>
              </w:rPr>
            </w:pPr>
            <w:r w:rsidDel="00000000" w:rsidR="00000000" w:rsidRPr="00000000">
              <w:rPr>
                <w:b w:val="1"/>
                <w:bCs w:val="1"/>
                <w:sz w:val="18"/>
                <w:szCs w:val="18"/>
                <w:rtl w:val="0"/>
              </w:rPr>
              <w:t xml:space="preserve">Canvas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E">
            <w:pPr>
              <w:spacing w:line="240" w:lineRule="auto"/>
              <w:rPr>
                <w:sz w:val="20"/>
                <w:szCs w:val="20"/>
              </w:rPr>
            </w:pPr>
            <w:r w:rsidDel="00000000" w:rsidR="00000000" w:rsidRPr="00000000">
              <w:rPr>
                <w:sz w:val="18"/>
                <w:szCs w:val="18"/>
                <w:rtl w:val="0"/>
              </w:rPr>
              <w:t xml:space="preserve">Modelo de negocio o canvas hackathon.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EF">
            <w:pPr>
              <w:spacing w:line="240" w:lineRule="auto"/>
              <w:jc w:val="center"/>
              <w:rPr>
                <w:sz w:val="20"/>
                <w:szCs w:val="20"/>
              </w:rPr>
            </w:pPr>
            <w:r w:rsidDel="00000000" w:rsidR="00000000" w:rsidRPr="00000000">
              <w:rPr>
                <w:b w:val="1"/>
                <w:bCs w:val="1"/>
                <w:color w:val="2e86ab"/>
                <w:sz w:val="18"/>
                <w:szCs w:val="18"/>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F0">
            <w:pPr>
              <w:spacing w:line="240" w:lineRule="auto"/>
              <w:jc w:val="center"/>
              <w:rPr>
                <w:color w:val="0000ff"/>
                <w:sz w:val="18"/>
                <w:szCs w:val="18"/>
              </w:rPr>
            </w:pPr>
            <w:hyperlink r:id="rId14">
              <w:r w:rsidDel="00000000" w:rsidR="00000000" w:rsidRPr="00000000">
                <w:rPr>
                  <w:color w:val="0000ee"/>
                  <w:sz w:val="18"/>
                  <w:szCs w:val="18"/>
                  <w:u w:val="single"/>
                  <w:rtl w:val="0"/>
                </w:rPr>
                <w:t xml:space="preserve">dae157b2-2c53-4684-86c5-3890af1201cb.png</w:t>
              </w:r>
            </w:hyperlink>
            <w:r w:rsidDel="00000000" w:rsidR="00000000" w:rsidRPr="00000000">
              <w:rPr>
                <w:rtl w:val="0"/>
              </w:rPr>
            </w:r>
          </w:p>
        </w:tc>
      </w:tr>
    </w:tbl>
    <w:p w:rsidR="00000000" w:rsidDel="00000000" w:rsidP="00000000" w:rsidRDefault="00000000" w:rsidRPr="00000000" w14:paraId="000000F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LUNES 18 DE MAYO DE 2026</w:t>
      </w:r>
    </w:p>
    <w:p w:rsidR="00000000" w:rsidDel="00000000" w:rsidP="00000000" w:rsidRDefault="00000000" w:rsidRPr="00000000" w14:paraId="000000F4">
      <w:pPr>
        <w:spacing w:line="480" w:lineRule="auto"/>
        <w:jc w:val="cente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ORGANIZACIÓN DE EQUIPOS</w:t>
      </w:r>
    </w:p>
    <w:p w:rsidR="00000000" w:rsidDel="00000000" w:rsidP="00000000" w:rsidRDefault="00000000" w:rsidRPr="00000000" w14:paraId="000000F5">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ACTIVIDADES A REALIZAR</w:t>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EL REGISTRO DE LOS EQUIPOS</w:t>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u w:val="single"/>
            <w:rtl w:val="0"/>
          </w:rPr>
          <w:t xml:space="preserve">REGISTRO DE EQUIPOS</w:t>
        </w:r>
      </w:hyperlink>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0000ee"/>
            <w:sz w:val="24"/>
            <w:szCs w:val="24"/>
            <w:u w:val="single"/>
            <w:rtl w:val="0"/>
          </w:rPr>
          <w:t xml:space="preserve">REGISTRO DE EQUIPOS PRIMARIA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TOMAR ASISTENCIA</w:t>
      </w:r>
    </w:p>
    <w:p w:rsidR="00000000" w:rsidDel="00000000" w:rsidP="00000000" w:rsidRDefault="00000000" w:rsidRPr="00000000" w14:paraId="000000F9">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FOTOGRAFÍA DEL EQUIPO Y MENTOR (EVIDENCIA)</w:t>
      </w:r>
    </w:p>
    <w:p w:rsidR="00000000" w:rsidDel="00000000" w:rsidP="00000000" w:rsidRDefault="00000000" w:rsidRPr="00000000" w14:paraId="000000FA">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EQUIPOS </w:t>
      </w:r>
    </w:p>
    <w:p w:rsidR="00000000" w:rsidDel="00000000" w:rsidP="00000000" w:rsidRDefault="00000000" w:rsidRPr="00000000" w14:paraId="000000FB">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EL NOMBRE DEL EQUIPO</w:t>
      </w:r>
    </w:p>
    <w:p w:rsidR="00000000" w:rsidDel="00000000" w:rsidP="00000000" w:rsidRDefault="00000000" w:rsidRPr="00000000" w14:paraId="000000FC">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ROLES DE CADA INTEGRANTE</w:t>
      </w:r>
    </w:p>
    <w:p w:rsidR="00000000" w:rsidDel="00000000" w:rsidP="00000000" w:rsidRDefault="00000000" w:rsidRPr="00000000" w14:paraId="000000FD">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w:t>
      </w:r>
    </w:p>
    <w:p w:rsidR="00000000" w:rsidDel="00000000" w:rsidP="00000000" w:rsidRDefault="00000000" w:rsidRPr="00000000" w14:paraId="000000FE">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INSTITUCIONAL</w:t>
      </w:r>
    </w:p>
    <w:p w:rsidR="00000000" w:rsidDel="00000000" w:rsidP="00000000" w:rsidRDefault="00000000" w:rsidRPr="00000000" w14:paraId="000000FF">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Y NÚMERO DEL REPRESENTANTE</w:t>
      </w:r>
    </w:p>
    <w:p w:rsidR="00000000" w:rsidDel="00000000" w:rsidP="00000000" w:rsidRDefault="00000000" w:rsidRPr="00000000" w14:paraId="000001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este DRIVE deberán registrar de manera organizada todos los avances y procesos de construcción del proyecto.</w:t>
      </w:r>
    </w:p>
    <w:p w:rsidR="00000000" w:rsidDel="00000000" w:rsidP="00000000" w:rsidRDefault="00000000" w:rsidRPr="00000000" w14:paraId="000001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podrán incluir:</w:t>
      </w:r>
    </w:p>
    <w:p w:rsidR="00000000" w:rsidDel="00000000" w:rsidP="00000000" w:rsidRDefault="00000000" w:rsidRPr="00000000" w14:paraId="00000102">
      <w:pPr>
        <w:numPr>
          <w:ilvl w:val="0"/>
          <w:numId w:val="14"/>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Fotografías del desarrollo del proyecto y evidencias de trabajo.</w:t>
      </w:r>
    </w:p>
    <w:p w:rsidR="00000000" w:rsidDel="00000000" w:rsidP="00000000" w:rsidRDefault="00000000" w:rsidRPr="00000000" w14:paraId="00000103">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 y responsabilidades asignadas a cada integrante del equipo.</w:t>
      </w:r>
    </w:p>
    <w:p w:rsidR="00000000" w:rsidDel="00000000" w:rsidP="00000000" w:rsidRDefault="00000000" w:rsidRPr="00000000" w14:paraId="00000104">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Mapeo de ideas, lluvia de ideas y organización de propuestas.</w:t>
      </w:r>
    </w:p>
    <w:p w:rsidR="00000000" w:rsidDel="00000000" w:rsidP="00000000" w:rsidRDefault="00000000" w:rsidRPr="00000000" w14:paraId="00000105">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esquemas y planificación del prototipo.</w:t>
      </w:r>
    </w:p>
    <w:p w:rsidR="00000000" w:rsidDel="00000000" w:rsidP="00000000" w:rsidRDefault="00000000" w:rsidRPr="00000000" w14:paraId="00000106">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de diseños, páginas web, prototipos o recursos digitales elaborados.</w:t>
      </w:r>
    </w:p>
    <w:p w:rsidR="00000000" w:rsidDel="00000000" w:rsidP="00000000" w:rsidRDefault="00000000" w:rsidRPr="00000000" w14:paraId="00000107">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entrevistas, encuestas y resultados obtenidos.</w:t>
      </w:r>
    </w:p>
    <w:p w:rsidR="00000000" w:rsidDel="00000000" w:rsidP="00000000" w:rsidRDefault="00000000" w:rsidRPr="00000000" w14:paraId="00000108">
      <w:pPr>
        <w:numPr>
          <w:ilvl w:val="0"/>
          <w:numId w:val="14"/>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 mejoras y acuerdos realizados durante el proceso.</w:t>
      </w:r>
    </w:p>
    <w:p w:rsidR="00000000" w:rsidDel="00000000" w:rsidP="00000000" w:rsidRDefault="00000000" w:rsidRPr="00000000" w14:paraId="000001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funcionará como una bitácora o cuaderno digital de trabajo colaborativo, donde se evidenciará todo el proceso creativo, investigativo y tecnológico desarrollado por el equipo durante la Hackathon.</w:t>
      </w:r>
    </w:p>
    <w:p w:rsidR="00000000" w:rsidDel="00000000" w:rsidP="00000000" w:rsidRDefault="00000000" w:rsidRPr="00000000" w14:paraId="0000010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MARTES 19 DE MAYO DE 2026</w:t>
      </w:r>
    </w:p>
    <w:p w:rsidR="00000000" w:rsidDel="00000000" w:rsidP="00000000" w:rsidRDefault="00000000" w:rsidRPr="00000000" w14:paraId="0000010C">
      <w:pPr>
        <w:spacing w:line="480" w:lineRule="auto"/>
        <w:jc w:val="cente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DEFINICIÓN DEL PROBLEMA + ODS</w:t>
      </w:r>
    </w:p>
    <w:p w:rsidR="00000000" w:rsidDel="00000000" w:rsidP="00000000" w:rsidRDefault="00000000" w:rsidRPr="00000000" w14:paraId="0000010D">
      <w:pPr>
        <w:spacing w:line="48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Estudiantes</w:t>
      </w:r>
    </w:p>
    <w:p w:rsidR="00000000" w:rsidDel="00000000" w:rsidP="00000000" w:rsidRDefault="00000000" w:rsidRPr="00000000" w14:paraId="000001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Documento de propuesta inicial - estructura</w:t>
      </w:r>
    </w:p>
    <w:p w:rsidR="00000000" w:rsidDel="00000000" w:rsidP="00000000" w:rsidRDefault="00000000" w:rsidRPr="00000000" w14:paraId="0000010F">
      <w:pPr>
        <w:numPr>
          <w:ilvl w:val="0"/>
          <w:numId w:val="9"/>
        </w:numPr>
        <w:pBdr>
          <w:top w:color="000000" w:space="0" w:sz="0" w:val="none"/>
          <w:bottom w:color="000000" w:space="0" w:sz="0" w:val="none"/>
          <w:right w:color="000000" w:space="0" w:sz="0" w:val="none"/>
          <w:between w:color="000000"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¿Quién lo sufre? ¿Con qué frecuencia? ¿Cuánto cuesta?</w:t>
      </w:r>
      <w:r w:rsidDel="00000000" w:rsidR="00000000" w:rsidRPr="00000000">
        <w:rPr>
          <w:rtl w:val="0"/>
        </w:rPr>
      </w:r>
    </w:p>
    <w:p w:rsidR="00000000" w:rsidDel="00000000" w:rsidP="00000000" w:rsidRDefault="00000000" w:rsidRPr="00000000" w14:paraId="00000110">
      <w:pPr>
        <w:numPr>
          <w:ilvl w:val="0"/>
          <w:numId w:val="9"/>
        </w:numPr>
        <w:pBdr>
          <w:top w:color="000000" w:space="0" w:sz="0" w:val="none"/>
          <w:bottom w:color="000000" w:space="0" w:sz="0" w:val="none"/>
          <w:right w:color="000000" w:space="0" w:sz="0" w:val="none"/>
          <w:between w:color="000000"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Definir el eje y ODS:</w:t>
      </w:r>
      <w:r w:rsidDel="00000000" w:rsidR="00000000" w:rsidRPr="00000000">
        <w:rPr>
          <w:rFonts w:ascii="Times New Roman" w:cs="Times New Roman" w:eastAsia="Times New Roman" w:hAnsi="Times New Roman"/>
          <w:sz w:val="24"/>
          <w:szCs w:val="24"/>
          <w:rtl w:val="0"/>
        </w:rPr>
        <w:t xml:space="preserve"> ¿Cuál? ¿Por qué? (1 párrafo con evidencia)</w:t>
      </w:r>
      <w:r w:rsidDel="00000000" w:rsidR="00000000" w:rsidRPr="00000000">
        <w:rPr>
          <w:rtl w:val="0"/>
        </w:rPr>
      </w:r>
    </w:p>
    <w:p w:rsidR="00000000" w:rsidDel="00000000" w:rsidP="00000000" w:rsidRDefault="00000000" w:rsidRPr="00000000" w14:paraId="00000111">
      <w:pPr>
        <w:numPr>
          <w:ilvl w:val="0"/>
          <w:numId w:val="9"/>
        </w:numPr>
        <w:pBdr>
          <w:top w:color="000000" w:space="0" w:sz="0" w:val="none"/>
          <w:bottom w:color="000000" w:space="0" w:sz="0" w:val="none"/>
          <w:right w:color="000000" w:space="0" w:sz="0" w:val="none"/>
          <w:between w:color="000000"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Solución propuesta:</w:t>
      </w:r>
      <w:r w:rsidDel="00000000" w:rsidR="00000000" w:rsidRPr="00000000">
        <w:rPr>
          <w:rFonts w:ascii="Times New Roman" w:cs="Times New Roman" w:eastAsia="Times New Roman" w:hAnsi="Times New Roman"/>
          <w:sz w:val="24"/>
          <w:szCs w:val="24"/>
          <w:rtl w:val="0"/>
        </w:rPr>
        <w:t xml:space="preserve"> 3 líneas máximo — ¿qué hace? ¿para quién?</w:t>
      </w:r>
      <w:r w:rsidDel="00000000" w:rsidR="00000000" w:rsidRPr="00000000">
        <w:rPr>
          <w:rtl w:val="0"/>
        </w:rPr>
      </w:r>
    </w:p>
    <w:p w:rsidR="00000000" w:rsidDel="00000000" w:rsidP="00000000" w:rsidRDefault="00000000" w:rsidRPr="00000000" w14:paraId="00000112">
      <w:pPr>
        <w:numPr>
          <w:ilvl w:val="0"/>
          <w:numId w:val="9"/>
        </w:numPr>
        <w:pBdr>
          <w:top w:color="000000" w:space="0" w:sz="0" w:val="none"/>
          <w:bottom w:color="000000" w:space="0" w:sz="0" w:val="none"/>
          <w:right w:color="000000" w:space="0" w:sz="0" w:val="none"/>
          <w:between w:color="000000"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IA / Blockchain / ambas — ¿cómo específicamente?</w:t>
      </w:r>
      <w:r w:rsidDel="00000000" w:rsidR="00000000" w:rsidRPr="00000000">
        <w:rPr>
          <w:rtl w:val="0"/>
        </w:rPr>
      </w:r>
    </w:p>
    <w:p w:rsidR="00000000" w:rsidDel="00000000" w:rsidP="00000000" w:rsidRDefault="00000000" w:rsidRPr="00000000" w14:paraId="00000113">
      <w:pPr>
        <w:numPr>
          <w:ilvl w:val="0"/>
          <w:numId w:val="9"/>
        </w:numPr>
        <w:pBdr>
          <w:top w:color="000000" w:space="0" w:sz="0" w:val="none"/>
          <w:bottom w:color="000000" w:space="0" w:sz="0" w:val="none"/>
          <w:right w:color="000000" w:space="0" w:sz="0" w:val="none"/>
          <w:between w:color="000000"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Diferenciador:</w:t>
      </w:r>
      <w:r w:rsidDel="00000000" w:rsidR="00000000" w:rsidRPr="00000000">
        <w:rPr>
          <w:rFonts w:ascii="Times New Roman" w:cs="Times New Roman" w:eastAsia="Times New Roman" w:hAnsi="Times New Roman"/>
          <w:sz w:val="24"/>
          <w:szCs w:val="24"/>
          <w:rtl w:val="0"/>
        </w:rPr>
        <w:t xml:space="preserve"> ¿Por qué esta solución y no otra que ya existe?</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investigación de mercado rápida. Prompt: </w:t>
      </w:r>
      <w:r w:rsidDel="00000000" w:rsidR="00000000" w:rsidRPr="00000000">
        <w:rPr>
          <w:rFonts w:ascii="Times New Roman" w:cs="Times New Roman" w:eastAsia="Times New Roman" w:hAnsi="Times New Roman"/>
          <w:i w:val="1"/>
          <w:iCs w:val="1"/>
          <w:sz w:val="24"/>
          <w:szCs w:val="24"/>
          <w:rtl w:val="0"/>
        </w:rPr>
        <w:t xml:space="preserve">"Dame estadísticas recientes sobre [problema] en Ecuador/Latinoamérica con fuentes verificadas."</w:t>
      </w:r>
      <w:r w:rsidDel="00000000" w:rsidR="00000000" w:rsidRPr="00000000">
        <w:rPr>
          <w:rtl w:val="0"/>
        </w:rPr>
      </w:r>
    </w:p>
    <w:p w:rsidR="00000000" w:rsidDel="00000000" w:rsidP="00000000" w:rsidRDefault="00000000" w:rsidRPr="00000000" w14:paraId="00000115">
      <w:pPr>
        <w:spacing w:line="48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Mentor</w:t>
      </w:r>
    </w:p>
    <w:p w:rsidR="00000000" w:rsidDel="00000000" w:rsidP="00000000" w:rsidRDefault="00000000" w:rsidRPr="00000000" w14:paraId="00000116">
      <w:pPr>
        <w:numPr>
          <w:ilvl w:val="0"/>
          <w:numId w:val="8"/>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 </w:t>
      </w:r>
      <w:r w:rsidDel="00000000" w:rsidR="00000000" w:rsidRPr="00000000">
        <w:rPr>
          <w:rFonts w:ascii="Times New Roman" w:cs="Times New Roman" w:eastAsia="Times New Roman" w:hAnsi="Times New Roman"/>
          <w:sz w:val="24"/>
          <w:szCs w:val="24"/>
          <w:rtl w:val="0"/>
        </w:rPr>
        <w:t xml:space="preserve">Subir las carpetas con los formatos establecidos.</w:t>
      </w:r>
      <w:r w:rsidDel="00000000" w:rsidR="00000000" w:rsidRPr="00000000">
        <w:rPr>
          <w:rtl w:val="0"/>
        </w:rPr>
      </w:r>
    </w:p>
    <w:p w:rsidR="00000000" w:rsidDel="00000000" w:rsidP="00000000" w:rsidRDefault="00000000" w:rsidRPr="00000000" w14:paraId="00000117">
      <w:pPr>
        <w:numPr>
          <w:ilvl w:val="0"/>
          <w:numId w:val="8"/>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avance hackathon: </w:t>
      </w:r>
      <w:r w:rsidDel="00000000" w:rsidR="00000000" w:rsidRPr="00000000">
        <w:rPr>
          <w:rFonts w:ascii="Times New Roman" w:cs="Times New Roman" w:eastAsia="Times New Roman" w:hAnsi="Times New Roman"/>
          <w:sz w:val="24"/>
          <w:szCs w:val="24"/>
          <w:rtl w:val="0"/>
        </w:rPr>
        <w:t xml:space="preserve">Completar la información en la hoja que corresponda.</w:t>
      </w:r>
      <w:r w:rsidDel="00000000" w:rsidR="00000000" w:rsidRPr="00000000">
        <w:rPr>
          <w:rtl w:val="0"/>
        </w:rPr>
      </w:r>
    </w:p>
    <w:p w:rsidR="00000000" w:rsidDel="00000000" w:rsidP="00000000" w:rsidRDefault="00000000" w:rsidRPr="00000000" w14:paraId="000001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hyperlink r:id="rId17">
        <w:r w:rsidDel="00000000" w:rsidR="00000000" w:rsidRPr="00000000">
          <w:rPr>
            <w:rFonts w:ascii="Times New Roman" w:cs="Times New Roman" w:eastAsia="Times New Roman" w:hAnsi="Times New Roman"/>
            <w:b w:val="1"/>
            <w:bCs w:val="1"/>
            <w:color w:val="0000ee"/>
            <w:sz w:val="24"/>
            <w:szCs w:val="24"/>
            <w:u w:val="single"/>
            <w:rtl w:val="0"/>
          </w:rPr>
          <w:t xml:space="preserve">Ficha_Avance_Hackathon_Eight_Academy_2026.xlsx</w:t>
        </w:r>
      </w:hyperlink>
      <w:r w:rsidDel="00000000" w:rsidR="00000000" w:rsidRPr="00000000">
        <w:rPr>
          <w:rtl w:val="0"/>
        </w:rPr>
      </w:r>
    </w:p>
    <w:p w:rsidR="00000000" w:rsidDel="00000000" w:rsidP="00000000" w:rsidRDefault="00000000" w:rsidRPr="00000000" w14:paraId="00000119">
      <w:pPr>
        <w:numPr>
          <w:ilvl w:val="0"/>
          <w:numId w:val="8"/>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shd w:fill="d9ead3" w:val="clear"/>
          <w:rtl w:val="0"/>
        </w:rPr>
        <w:t xml:space="preserve">Guía del mentor: </w:t>
      </w:r>
      <w:r w:rsidDel="00000000" w:rsidR="00000000" w:rsidRPr="00000000">
        <w:rPr>
          <w:rFonts w:ascii="Times New Roman" w:cs="Times New Roman" w:eastAsia="Times New Roman" w:hAnsi="Times New Roman"/>
          <w:sz w:val="24"/>
          <w:szCs w:val="24"/>
          <w:rtl w:val="0"/>
        </w:rPr>
        <w:t xml:space="preserve">Revisar el documento, contiene información detallada de la función de cada mentor y los entregables.</w:t>
      </w:r>
      <w:r w:rsidDel="00000000" w:rsidR="00000000" w:rsidRPr="00000000">
        <w:rPr>
          <w:rtl w:val="0"/>
        </w:rPr>
      </w:r>
    </w:p>
    <w:p w:rsidR="00000000" w:rsidDel="00000000" w:rsidP="00000000" w:rsidRDefault="00000000" w:rsidRPr="00000000" w14:paraId="000001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hyperlink r:id="rId18">
        <w:r w:rsidDel="00000000" w:rsidR="00000000" w:rsidRPr="00000000">
          <w:rPr>
            <w:rFonts w:ascii="Times New Roman" w:cs="Times New Roman" w:eastAsia="Times New Roman" w:hAnsi="Times New Roman"/>
            <w:b w:val="1"/>
            <w:bCs w:val="1"/>
            <w:sz w:val="24"/>
            <w:szCs w:val="24"/>
            <w:u w:val="single"/>
            <w:rtl w:val="0"/>
          </w:rPr>
          <w:t xml:space="preserve">https://rufoiot.github.io/hackathon-2026/guia-mentor.html</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B">
      <w:pPr>
        <w:numPr>
          <w:ilvl w:val="0"/>
          <w:numId w:val="8"/>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Formato Whitepaper V0.1:</w:t>
      </w:r>
    </w:p>
    <w:p w:rsidR="00000000" w:rsidDel="00000000" w:rsidP="00000000" w:rsidRDefault="00000000" w:rsidRPr="00000000" w14:paraId="000001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w:t>
      </w:r>
      <w:hyperlink r:id="rId19">
        <w:r w:rsidDel="00000000" w:rsidR="00000000" w:rsidRPr="00000000">
          <w:rPr>
            <w:rFonts w:ascii="Times New Roman" w:cs="Times New Roman" w:eastAsia="Times New Roman" w:hAnsi="Times New Roman"/>
            <w:b w:val="1"/>
            <w:bCs w:val="1"/>
            <w:color w:val="0000ee"/>
            <w:sz w:val="24"/>
            <w:szCs w:val="24"/>
            <w:u w:val="single"/>
            <w:rtl w:val="0"/>
          </w:rPr>
          <w:t xml:space="preserve">ESTRUCTURA WHITEPAPER</w:t>
        </w:r>
      </w:hyperlink>
      <w:r w:rsidDel="00000000" w:rsidR="00000000" w:rsidRPr="00000000">
        <w:rPr>
          <w:rtl w:val="0"/>
        </w:rPr>
      </w:r>
    </w:p>
    <w:p w:rsidR="00000000" w:rsidDel="00000000" w:rsidP="00000000" w:rsidRDefault="00000000" w:rsidRPr="00000000" w14:paraId="0000011D">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mentor debe Investigar y crear un repositorio en Github.</w:t>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Deben:</w:t>
        <w:br w:type="textWrapping"/>
        <w:t xml:space="preserve"> </w:t>
        <w:tab/>
        <w:t xml:space="preserve">- crear el repositorio, poner README, agregar integrantes y crear carpetas.</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jc w:val="cente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ENTREGABLE</w:t>
      </w:r>
    </w:p>
    <w:p w:rsidR="00000000" w:rsidDel="00000000" w:rsidP="00000000" w:rsidRDefault="00000000" w:rsidRPr="00000000" w14:paraId="00000122">
      <w:pPr>
        <w:numPr>
          <w:ilvl w:val="0"/>
          <w:numId w:val="5"/>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p>
    <w:p w:rsidR="00000000" w:rsidDel="00000000" w:rsidP="00000000" w:rsidRDefault="00000000" w:rsidRPr="00000000" w14:paraId="00000123">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¿Quién lo sufre?</w:t>
      </w:r>
    </w:p>
    <w:p w:rsidR="00000000" w:rsidDel="00000000" w:rsidP="00000000" w:rsidRDefault="00000000" w:rsidRPr="00000000" w14:paraId="0000012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afecta principalmente a estudiantes de primaria y secundaria que carecen de un control y registro de sus balances nutricionales diarios durante la jornada escolar, exponiéndose a patologías como sobrepeso, anemia y desnutrición crónica. También impacta de forma directa a las familias (padres de familia), quienes carecen de visibilidad real sobre lo que consumen sus hijos en la escuela, y a las empresas prestadoras de servicios de catering, cuyas herramientas actuales de punto de venta sufren de "ceguera nutricional".</w:t>
      </w:r>
    </w:p>
    <w:p w:rsidR="00000000" w:rsidDel="00000000" w:rsidP="00000000" w:rsidRDefault="00000000" w:rsidRPr="00000000" w14:paraId="00000125">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 qué frecuencia?</w:t>
      </w:r>
    </w:p>
    <w:p w:rsidR="00000000" w:rsidDel="00000000" w:rsidP="00000000" w:rsidRDefault="00000000" w:rsidRPr="00000000" w14:paraId="0000012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necesidad insatisfecha de control preventivo y la desconexión de información entre el consumo del estudiante y el hogar se presentan de manera crítica e ininterrumpida </w:t>
      </w:r>
      <w:r w:rsidDel="00000000" w:rsidR="00000000" w:rsidRPr="00000000">
        <w:rPr>
          <w:rFonts w:ascii="Times New Roman" w:cs="Times New Roman" w:eastAsia="Times New Roman" w:hAnsi="Times New Roman"/>
          <w:b w:val="1"/>
          <w:bCs w:val="1"/>
          <w:sz w:val="24"/>
          <w:szCs w:val="24"/>
          <w:rtl w:val="0"/>
        </w:rPr>
        <w:t xml:space="preserve">5 veces por semana, cada mañana al sonar la campana del recreo</w:t>
      </w:r>
      <w:r w:rsidDel="00000000" w:rsidR="00000000" w:rsidRPr="00000000">
        <w:rPr>
          <w:rFonts w:ascii="Times New Roman" w:cs="Times New Roman" w:eastAsia="Times New Roman" w:hAnsi="Times New Roman"/>
          <w:sz w:val="24"/>
          <w:szCs w:val="24"/>
          <w:rtl w:val="0"/>
        </w:rPr>
        <w:t xml:space="preserve">, en cada transacción realizada dentro del bar escolar.</w:t>
      </w:r>
    </w:p>
    <w:p w:rsidR="00000000" w:rsidDel="00000000" w:rsidP="00000000" w:rsidRDefault="00000000" w:rsidRPr="00000000" w14:paraId="00000127">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¿Cuánto cuesta?</w:t>
      </w:r>
    </w:p>
    <w:p w:rsidR="00000000" w:rsidDel="00000000" w:rsidP="00000000" w:rsidRDefault="00000000" w:rsidRPr="00000000" w14:paraId="0000012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Cuesta la oportunidad de realizar una prevención de salud a tiempo. Al no existir un puente de datos, las familias detectan cuadros de sobrepeso, anemia o desnutrición oculta de forma tardía, derivando en altos costos médicos correctivos y limitando la capacidad de las empresas de catering de ofrecer un servicio premium diferenciado que les asegure ganar licitaciones institucionales.</w:t>
      </w:r>
    </w:p>
    <w:p w:rsidR="00000000" w:rsidDel="00000000" w:rsidP="00000000" w:rsidRDefault="00000000" w:rsidRPr="00000000" w14:paraId="00000129">
      <w:pPr>
        <w:pStyle w:val="Heading3"/>
        <w:keepNext w:val="0"/>
        <w:keepLines w:val="0"/>
        <w:spacing w:before="280" w:line="480" w:lineRule="auto"/>
        <w:ind w:left="720" w:firstLine="0"/>
        <w:jc w:val="both"/>
        <w:rPr>
          <w:rFonts w:ascii="Times New Roman" w:cs="Times New Roman" w:eastAsia="Times New Roman" w:hAnsi="Times New Roman"/>
          <w:b w:val="1"/>
          <w:bCs w:val="1"/>
          <w:color w:val="000000"/>
          <w:sz w:val="26"/>
          <w:szCs w:val="26"/>
        </w:rPr>
      </w:pPr>
      <w:bookmarkStart w:colFirst="0" w:colLast="0" w:name="_heading=h.1x68h1swo12y" w:id="0"/>
      <w:bookmarkEnd w:id="0"/>
      <w:r w:rsidDel="00000000" w:rsidR="00000000" w:rsidRPr="00000000">
        <w:rPr>
          <w:rFonts w:ascii="Times New Roman" w:cs="Times New Roman" w:eastAsia="Times New Roman" w:hAnsi="Times New Roman"/>
          <w:b w:val="1"/>
          <w:bCs w:val="1"/>
          <w:color w:val="000000"/>
          <w:sz w:val="26"/>
          <w:szCs w:val="26"/>
          <w:rtl w:val="0"/>
        </w:rPr>
        <w:t xml:space="preserve">2. Definir el eje y ODS</w:t>
      </w:r>
    </w:p>
    <w:p w:rsidR="00000000" w:rsidDel="00000000" w:rsidP="00000000" w:rsidRDefault="00000000" w:rsidRPr="00000000" w14:paraId="0000012A">
      <w:pPr>
        <w:numPr>
          <w:ilvl w:val="0"/>
          <w:numId w:val="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del proyecto: ODS + IA + Blockchain</w:t>
      </w:r>
      <w:r w:rsidDel="00000000" w:rsidR="00000000" w:rsidRPr="00000000">
        <w:rPr>
          <w:rFonts w:ascii="Times New Roman" w:cs="Times New Roman" w:eastAsia="Times New Roman" w:hAnsi="Times New Roman"/>
          <w:sz w:val="24"/>
          <w:szCs w:val="24"/>
          <w:rtl w:val="0"/>
        </w:rPr>
        <w:t xml:space="preserve"> El eje del proyecto </w:t>
      </w:r>
      <w:r w:rsidDel="00000000" w:rsidR="00000000" w:rsidRPr="00000000">
        <w:rPr>
          <w:rFonts w:ascii="Times New Roman" w:cs="Times New Roman" w:eastAsia="Times New Roman" w:hAnsi="Times New Roman"/>
          <w:b w:val="1"/>
          <w:bCs w:val="1"/>
          <w:sz w:val="24"/>
          <w:szCs w:val="24"/>
          <w:rtl w:val="0"/>
        </w:rPr>
        <w:t xml:space="preserve">NutriScan AI</w:t>
      </w:r>
      <w:r w:rsidDel="00000000" w:rsidR="00000000" w:rsidRPr="00000000">
        <w:rPr>
          <w:rFonts w:ascii="Times New Roman" w:cs="Times New Roman" w:eastAsia="Times New Roman" w:hAnsi="Times New Roman"/>
          <w:sz w:val="24"/>
          <w:szCs w:val="24"/>
          <w:rtl w:val="0"/>
        </w:rPr>
        <w:t xml:space="preserve"> integra el ODS 3: Salud y Bienestar, la Inteligencia Artificial y la tecnología Blockchain para erradicar la malnutrición en las escuelas. Se relaciona con el ODS 3 porque busca prevenir de manera temprana trastornos alimenticios y asegurar un desarrollo biológico óptimo. La IA se aplica mediante la traducción automática de las transacciones financieras en indicadores de macro/micronutrientes, la creación de </w:t>
      </w:r>
      <w:r w:rsidDel="00000000" w:rsidR="00000000" w:rsidRPr="00000000">
        <w:rPr>
          <w:rFonts w:ascii="Times New Roman" w:cs="Times New Roman" w:eastAsia="Times New Roman" w:hAnsi="Times New Roman"/>
          <w:b w:val="1"/>
          <w:bCs w:val="1"/>
          <w:sz w:val="24"/>
          <w:szCs w:val="24"/>
          <w:rtl w:val="0"/>
        </w:rPr>
        <w:t xml:space="preserve">Digital Twins (Gemelos Digitales)</w:t>
      </w:r>
      <w:r w:rsidDel="00000000" w:rsidR="00000000" w:rsidRPr="00000000">
        <w:rPr>
          <w:rFonts w:ascii="Times New Roman" w:cs="Times New Roman" w:eastAsia="Times New Roman" w:hAnsi="Times New Roman"/>
          <w:sz w:val="24"/>
          <w:szCs w:val="24"/>
          <w:rtl w:val="0"/>
        </w:rPr>
        <w:t xml:space="preserve"> para alertar visualmente a los padres, y un motor de precisión adaptado a la biometría de la región. La Blockchain se utiliza mediante </w:t>
      </w:r>
      <w:r w:rsidDel="00000000" w:rsidR="00000000" w:rsidRPr="00000000">
        <w:rPr>
          <w:rFonts w:ascii="Times New Roman" w:cs="Times New Roman" w:eastAsia="Times New Roman" w:hAnsi="Times New Roman"/>
          <w:b w:val="1"/>
          <w:bCs w:val="1"/>
          <w:sz w:val="24"/>
          <w:szCs w:val="24"/>
          <w:rtl w:val="0"/>
        </w:rPr>
        <w:t xml:space="preserve">NutriCoins</w:t>
      </w:r>
      <w:r w:rsidDel="00000000" w:rsidR="00000000" w:rsidRPr="00000000">
        <w:rPr>
          <w:rFonts w:ascii="Times New Roman" w:cs="Times New Roman" w:eastAsia="Times New Roman" w:hAnsi="Times New Roman"/>
          <w:sz w:val="24"/>
          <w:szCs w:val="24"/>
          <w:rtl w:val="0"/>
        </w:rPr>
        <w:t xml:space="preserve"> para registrar de forma inmutable las restricciones de alérgenos por </w:t>
      </w:r>
      <w:r w:rsidDel="00000000" w:rsidR="00000000" w:rsidRPr="00000000">
        <w:rPr>
          <w:rFonts w:ascii="Times New Roman" w:cs="Times New Roman" w:eastAsia="Times New Roman" w:hAnsi="Times New Roman"/>
          <w:i w:val="1"/>
          <w:iCs w:val="1"/>
          <w:sz w:val="24"/>
          <w:szCs w:val="24"/>
          <w:rtl w:val="0"/>
        </w:rPr>
        <w:t xml:space="preserve">Smart Contracts</w:t>
      </w:r>
      <w:r w:rsidDel="00000000" w:rsidR="00000000" w:rsidRPr="00000000">
        <w:rPr>
          <w:rFonts w:ascii="Times New Roman" w:cs="Times New Roman" w:eastAsia="Times New Roman" w:hAnsi="Times New Roman"/>
          <w:sz w:val="24"/>
          <w:szCs w:val="24"/>
          <w:rtl w:val="0"/>
        </w:rPr>
        <w:t xml:space="preserve"> y trazar las recompensas obtenidas por consumo saludable. Así, NutriScan combina gobernanza médica, análisis inteligente y transparencia digital para transformar los bares escolares en entornos sanos y medibles.</w:t>
      </w:r>
    </w:p>
    <w:p w:rsidR="00000000" w:rsidDel="00000000" w:rsidP="00000000" w:rsidRDefault="00000000" w:rsidRPr="00000000" w14:paraId="0000012B">
      <w:pPr>
        <w:numPr>
          <w:ilvl w:val="0"/>
          <w:numId w:val="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relacionado:</w:t>
      </w:r>
      <w:r w:rsidDel="00000000" w:rsidR="00000000" w:rsidRPr="00000000">
        <w:rPr>
          <w:rtl w:val="0"/>
        </w:rPr>
      </w:r>
    </w:p>
    <w:p w:rsidR="00000000" w:rsidDel="00000000" w:rsidP="00000000" w:rsidRDefault="00000000" w:rsidRPr="00000000" w14:paraId="0000012C">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ksofve7b2jpf" w:id="1"/>
      <w:bookmarkEnd w:id="1"/>
      <w:r w:rsidDel="00000000" w:rsidR="00000000" w:rsidRPr="00000000">
        <w:rPr>
          <w:rFonts w:ascii="Times New Roman" w:cs="Times New Roman" w:eastAsia="Times New Roman" w:hAnsi="Times New Roman"/>
          <w:b w:val="1"/>
          <w:bCs w:val="1"/>
          <w:color w:val="000000"/>
          <w:sz w:val="26"/>
          <w:szCs w:val="26"/>
          <w:rtl w:val="0"/>
        </w:rPr>
        <w:t xml:space="preserve">ODS 2: Hambre Cero (Nutrición Adecuada)</w:t>
      </w:r>
    </w:p>
    <w:p w:rsidR="00000000" w:rsidDel="00000000" w:rsidP="00000000" w:rsidRDefault="00000000" w:rsidRPr="00000000" w14:paraId="0000012D">
      <w:pPr>
        <w:numPr>
          <w:ilvl w:val="0"/>
          <w:numId w:val="18"/>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cumple NutriScan?: </w:t>
      </w:r>
      <w:r w:rsidDel="00000000" w:rsidR="00000000" w:rsidRPr="00000000">
        <w:rPr>
          <w:rFonts w:ascii="Times New Roman" w:cs="Times New Roman" w:eastAsia="Times New Roman" w:hAnsi="Times New Roman"/>
          <w:sz w:val="24"/>
          <w:szCs w:val="24"/>
          <w:rtl w:val="0"/>
        </w:rPr>
        <w:t xml:space="preserve">Combate activamente la desnutrición oculta y los malos hábitos alimenticios. Al trabajar junto a la nutricionista del plantel, el sistema detecta a tiempo la falta de nutrientes esenciales (como el hierro) o el exceso de azúcares, ayudando a prevenir problemas de salud como la anemia o el sobrepeso antes de que afecten el rendimiento del alumno.</w:t>
      </w:r>
    </w:p>
    <w:p w:rsidR="00000000" w:rsidDel="00000000" w:rsidP="00000000" w:rsidRDefault="00000000" w:rsidRPr="00000000" w14:paraId="0000012E">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oal61pav382n" w:id="2"/>
      <w:bookmarkEnd w:id="2"/>
      <w:r w:rsidDel="00000000" w:rsidR="00000000" w:rsidRPr="00000000">
        <w:rPr>
          <w:rFonts w:ascii="Times New Roman" w:cs="Times New Roman" w:eastAsia="Times New Roman" w:hAnsi="Times New Roman"/>
          <w:b w:val="1"/>
          <w:bCs w:val="1"/>
          <w:color w:val="000000"/>
          <w:sz w:val="26"/>
          <w:szCs w:val="26"/>
          <w:rtl w:val="0"/>
        </w:rPr>
        <w:t xml:space="preserve">ODS 3: Salud y Bienestar (Seguridad Escolar)</w:t>
      </w:r>
    </w:p>
    <w:p w:rsidR="00000000" w:rsidDel="00000000" w:rsidP="00000000" w:rsidRDefault="00000000" w:rsidRPr="00000000" w14:paraId="0000012F">
      <w:pPr>
        <w:numPr>
          <w:ilvl w:val="0"/>
          <w:numId w:val="4"/>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cumple NutriScan?: </w:t>
      </w:r>
      <w:r w:rsidDel="00000000" w:rsidR="00000000" w:rsidRPr="00000000">
        <w:rPr>
          <w:rFonts w:ascii="Times New Roman" w:cs="Times New Roman" w:eastAsia="Times New Roman" w:hAnsi="Times New Roman"/>
          <w:sz w:val="24"/>
          <w:szCs w:val="24"/>
          <w:rtl w:val="0"/>
        </w:rPr>
        <w:t xml:space="preserve">Protege la integridad física de los estudiantes que sufren de alergias alimentarias graves. Gracias al sistema de seguridad digital conectado con la caja del bar (Paymon), el software identifica el perfil del alumno y bloquea automáticamente la venta de cualquier producto prohibido, evitando emergencias médicas durante el recreo.</w:t>
      </w:r>
    </w:p>
    <w:p w:rsidR="00000000" w:rsidDel="00000000" w:rsidP="00000000" w:rsidRDefault="00000000" w:rsidRPr="00000000" w14:paraId="00000130">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enk5e0u3u1tn" w:id="3"/>
      <w:bookmarkEnd w:id="3"/>
      <w:r w:rsidDel="00000000" w:rsidR="00000000" w:rsidRPr="00000000">
        <w:rPr>
          <w:rFonts w:ascii="Times New Roman" w:cs="Times New Roman" w:eastAsia="Times New Roman" w:hAnsi="Times New Roman"/>
          <w:b w:val="1"/>
          <w:bCs w:val="1"/>
          <w:color w:val="000000"/>
          <w:sz w:val="26"/>
          <w:szCs w:val="26"/>
          <w:rtl w:val="0"/>
        </w:rPr>
        <w:t xml:space="preserve">ODS 9: Industria, Innovación e Infraestructura (Tecnología e Infraestructura Escolar)</w:t>
      </w:r>
    </w:p>
    <w:p w:rsidR="00000000" w:rsidDel="00000000" w:rsidP="00000000" w:rsidRDefault="00000000" w:rsidRPr="00000000" w14:paraId="00000131">
      <w:pPr>
        <w:numPr>
          <w:ilvl w:val="0"/>
          <w:numId w:val="20"/>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cumple NutriScan?:</w:t>
      </w:r>
      <w:r w:rsidDel="00000000" w:rsidR="00000000" w:rsidRPr="00000000">
        <w:rPr>
          <w:rFonts w:ascii="Times New Roman" w:cs="Times New Roman" w:eastAsia="Times New Roman" w:hAnsi="Times New Roman"/>
          <w:sz w:val="24"/>
          <w:szCs w:val="24"/>
          <w:rtl w:val="0"/>
        </w:rPr>
        <w:t xml:space="preserve"> Introduce la innovación tecnológica dentro de la infraestructura diaria de Eight Academy. En lugar de usar procesos manuales o aislados, la plataforma conecta el sistema de cobros del bar, el Tótem Express y el panel de la nutricionista en una sola red digital inteligente. Esto demuestra cómo la tecnología de vanguardia (como la IA y Blockchain) puede aplicarse para modernizar los servicios escolares y hacerlos más seguros y eficientes.</w:t>
      </w:r>
      <w:r w:rsidDel="00000000" w:rsidR="00000000" w:rsidRPr="00000000">
        <w:rPr>
          <w:rtl w:val="0"/>
        </w:rPr>
      </w:r>
    </w:p>
    <w:p w:rsidR="00000000" w:rsidDel="00000000" w:rsidP="00000000" w:rsidRDefault="00000000" w:rsidRPr="00000000" w14:paraId="00000132">
      <w:pPr>
        <w:pStyle w:val="Heading3"/>
        <w:keepNext w:val="0"/>
        <w:keepLines w:val="0"/>
        <w:spacing w:before="280" w:line="480" w:lineRule="auto"/>
        <w:ind w:left="720" w:firstLine="0"/>
        <w:jc w:val="both"/>
        <w:rPr>
          <w:rFonts w:ascii="Times New Roman" w:cs="Times New Roman" w:eastAsia="Times New Roman" w:hAnsi="Times New Roman"/>
          <w:b w:val="1"/>
          <w:bCs w:val="1"/>
          <w:color w:val="000000"/>
          <w:sz w:val="26"/>
          <w:szCs w:val="26"/>
        </w:rPr>
      </w:pPr>
      <w:bookmarkStart w:colFirst="0" w:colLast="0" w:name="_heading=h.hb1g5633q0av" w:id="4"/>
      <w:bookmarkEnd w:id="4"/>
      <w:r w:rsidDel="00000000" w:rsidR="00000000" w:rsidRPr="00000000">
        <w:rPr>
          <w:rFonts w:ascii="Times New Roman" w:cs="Times New Roman" w:eastAsia="Times New Roman" w:hAnsi="Times New Roman"/>
          <w:b w:val="1"/>
          <w:bCs w:val="1"/>
          <w:color w:val="000000"/>
          <w:sz w:val="26"/>
          <w:szCs w:val="26"/>
          <w:rtl w:val="0"/>
        </w:rPr>
        <w:t xml:space="preserve">3.  Solución propuesta</w:t>
      </w:r>
    </w:p>
    <w:p w:rsidR="00000000" w:rsidDel="00000000" w:rsidP="00000000" w:rsidRDefault="00000000" w:rsidRPr="00000000" w14:paraId="0000013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NutriScan</w:t>
      </w:r>
      <w:r w:rsidDel="00000000" w:rsidR="00000000" w:rsidRPr="00000000">
        <w:rPr>
          <w:rFonts w:ascii="Times New Roman" w:cs="Times New Roman" w:eastAsia="Times New Roman" w:hAnsi="Times New Roman"/>
          <w:sz w:val="24"/>
          <w:szCs w:val="24"/>
          <w:rtl w:val="0"/>
        </w:rPr>
        <w:t xml:space="preserve"> es una plataforma SaaS de salud escolar que se integra como aliado estratégico en los sistemas de pago de los bares para transformar transacciones financieras en balances nutricionales automatizados. La plataforma está dirigida a las familias y comunidades educativas, utilizando </w:t>
      </w:r>
      <w:r w:rsidDel="00000000" w:rsidR="00000000" w:rsidRPr="00000000">
        <w:rPr>
          <w:rFonts w:ascii="Times New Roman" w:cs="Times New Roman" w:eastAsia="Times New Roman" w:hAnsi="Times New Roman"/>
          <w:b w:val="1"/>
          <w:bCs w:val="1"/>
          <w:sz w:val="24"/>
          <w:szCs w:val="24"/>
          <w:rtl w:val="0"/>
        </w:rPr>
        <w:t xml:space="preserve">Gemelos Digitales (Digital Twins)</w:t>
      </w:r>
      <w:r w:rsidDel="00000000" w:rsidR="00000000" w:rsidRPr="00000000">
        <w:rPr>
          <w:rFonts w:ascii="Times New Roman" w:cs="Times New Roman" w:eastAsia="Times New Roman" w:hAnsi="Times New Roman"/>
          <w:sz w:val="24"/>
          <w:szCs w:val="24"/>
          <w:rtl w:val="0"/>
        </w:rPr>
        <w:t xml:space="preserve"> en 3D para visibilizar la salud del estudiante y gamificando la nutrición mediante incentivos </w:t>
      </w:r>
      <w:r w:rsidDel="00000000" w:rsidR="00000000" w:rsidRPr="00000000">
        <w:rPr>
          <w:rFonts w:ascii="Times New Roman" w:cs="Times New Roman" w:eastAsia="Times New Roman" w:hAnsi="Times New Roman"/>
          <w:b w:val="1"/>
          <w:bCs w:val="1"/>
          <w:sz w:val="24"/>
          <w:szCs w:val="24"/>
          <w:rtl w:val="0"/>
        </w:rPr>
        <w:t xml:space="preserve">EightCoins</w:t>
      </w:r>
      <w:r w:rsidDel="00000000" w:rsidR="00000000" w:rsidRPr="00000000">
        <w:rPr>
          <w:rFonts w:ascii="Times New Roman" w:cs="Times New Roman" w:eastAsia="Times New Roman" w:hAnsi="Times New Roman"/>
          <w:sz w:val="24"/>
          <w:szCs w:val="24"/>
          <w:rtl w:val="0"/>
        </w:rPr>
        <w:t xml:space="preserve"> respaldados por Blockchain.</w:t>
      </w:r>
    </w:p>
    <w:p w:rsidR="00000000" w:rsidDel="00000000" w:rsidP="00000000" w:rsidRDefault="00000000" w:rsidRPr="00000000" w14:paraId="00000134">
      <w:pPr>
        <w:pStyle w:val="Heading3"/>
        <w:keepNext w:val="0"/>
        <w:keepLines w:val="0"/>
        <w:spacing w:before="280" w:line="480" w:lineRule="auto"/>
        <w:ind w:left="720" w:firstLine="0"/>
        <w:jc w:val="both"/>
        <w:rPr>
          <w:rFonts w:ascii="Times New Roman" w:cs="Times New Roman" w:eastAsia="Times New Roman" w:hAnsi="Times New Roman"/>
          <w:b w:val="1"/>
          <w:bCs w:val="1"/>
          <w:color w:val="000000"/>
          <w:sz w:val="26"/>
          <w:szCs w:val="26"/>
        </w:rPr>
      </w:pPr>
      <w:bookmarkStart w:colFirst="0" w:colLast="0" w:name="_heading=h.pauiozeg8xai" w:id="5"/>
      <w:bookmarkEnd w:id="5"/>
      <w:r w:rsidDel="00000000" w:rsidR="00000000" w:rsidRPr="00000000">
        <w:rPr>
          <w:rFonts w:ascii="Times New Roman" w:cs="Times New Roman" w:eastAsia="Times New Roman" w:hAnsi="Times New Roman"/>
          <w:b w:val="1"/>
          <w:bCs w:val="1"/>
          <w:color w:val="000000"/>
          <w:sz w:val="26"/>
          <w:szCs w:val="26"/>
          <w:rtl w:val="0"/>
        </w:rPr>
        <w:t xml:space="preserve">4. Tecnología: IA / Blockchain / ambas</w:t>
      </w:r>
    </w:p>
    <w:p w:rsidR="00000000" w:rsidDel="00000000" w:rsidP="00000000" w:rsidRDefault="00000000" w:rsidRPr="00000000" w14:paraId="00000135">
      <w:pPr>
        <w:pStyle w:val="Heading3"/>
        <w:keepNext w:val="0"/>
        <w:keepLines w:val="0"/>
        <w:spacing w:before="280" w:line="480" w:lineRule="auto"/>
        <w:ind w:left="0" w:firstLine="0"/>
        <w:jc w:val="both"/>
        <w:rPr>
          <w:rFonts w:ascii="Times New Roman" w:cs="Times New Roman" w:eastAsia="Times New Roman" w:hAnsi="Times New Roman"/>
          <w:sz w:val="24"/>
          <w:szCs w:val="24"/>
        </w:rPr>
      </w:pPr>
      <w:bookmarkStart w:colFirst="0" w:colLast="0" w:name="_heading=h.qwpybekpoyfz" w:id="6"/>
      <w:bookmarkEnd w:id="6"/>
      <w:r w:rsidDel="00000000" w:rsidR="00000000" w:rsidRPr="00000000">
        <w:rPr>
          <w:rFonts w:ascii="Times New Roman" w:cs="Times New Roman" w:eastAsia="Times New Roman" w:hAnsi="Times New Roman"/>
          <w:sz w:val="24"/>
          <w:szCs w:val="24"/>
          <w:rtl w:val="0"/>
        </w:rPr>
        <w:t xml:space="preserve">El ecosistema de </w:t>
      </w:r>
      <w:r w:rsidDel="00000000" w:rsidR="00000000" w:rsidRPr="00000000">
        <w:rPr>
          <w:rFonts w:ascii="Times New Roman" w:cs="Times New Roman" w:eastAsia="Times New Roman" w:hAnsi="Times New Roman"/>
          <w:b w:val="1"/>
          <w:bCs w:val="1"/>
          <w:sz w:val="24"/>
          <w:szCs w:val="24"/>
          <w:rtl w:val="0"/>
        </w:rPr>
        <w:t xml:space="preserve">NutriScan</w:t>
      </w:r>
      <w:r w:rsidDel="00000000" w:rsidR="00000000" w:rsidRPr="00000000">
        <w:rPr>
          <w:rFonts w:ascii="Times New Roman" w:cs="Times New Roman" w:eastAsia="Times New Roman" w:hAnsi="Times New Roman"/>
          <w:sz w:val="24"/>
          <w:szCs w:val="24"/>
          <w:rtl w:val="0"/>
        </w:rPr>
        <w:t xml:space="preserve"> se sostiene sobre cuatro pilares tecnológicos integrados que permiten recolectar datos, proteger a los estudiantes y automatizar la prevención alimentaria en Eight Academy:</w:t>
      </w:r>
    </w:p>
    <w:p w:rsidR="00000000" w:rsidDel="00000000" w:rsidP="00000000" w:rsidRDefault="00000000" w:rsidRPr="00000000" w14:paraId="00000136">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lyjdj6ca4zpb" w:id="7"/>
      <w:bookmarkEnd w:id="7"/>
      <w:r w:rsidDel="00000000" w:rsidR="00000000" w:rsidRPr="00000000">
        <w:rPr>
          <w:rFonts w:ascii="Times New Roman" w:cs="Times New Roman" w:eastAsia="Times New Roman" w:hAnsi="Times New Roman"/>
          <w:b w:val="1"/>
          <w:bCs w:val="1"/>
          <w:color w:val="000000"/>
          <w:sz w:val="26"/>
          <w:szCs w:val="26"/>
          <w:rtl w:val="0"/>
        </w:rPr>
        <w:t xml:space="preserve">A. Inteligencia Artificial (Algoritmo Predictivo y Digital Twin)</w:t>
      </w:r>
    </w:p>
    <w:p w:rsidR="00000000" w:rsidDel="00000000" w:rsidP="00000000" w:rsidRDefault="00000000" w:rsidRPr="00000000" w14:paraId="00000137">
      <w:pPr>
        <w:numPr>
          <w:ilvl w:val="0"/>
          <w:numId w:val="19"/>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hace?:</w:t>
      </w:r>
      <w:r w:rsidDel="00000000" w:rsidR="00000000" w:rsidRPr="00000000">
        <w:rPr>
          <w:rFonts w:ascii="Times New Roman" w:cs="Times New Roman" w:eastAsia="Times New Roman" w:hAnsi="Times New Roman"/>
          <w:sz w:val="24"/>
          <w:szCs w:val="24"/>
          <w:rtl w:val="0"/>
        </w:rPr>
        <w:t xml:space="preserve"> Es el "cerebro" de la aplicación. Utiliza un algoritmo diseñado para las medidas y el desarrollo de los niños en Latinoamérica. Traduce automáticamente cada alimento comprado en datos médicos (como hierro, calorías y azúcares) y los muestra de forma divertida en un Avatar 3D (Gemelo Digital). Su función principal es </w:t>
      </w:r>
      <w:r w:rsidDel="00000000" w:rsidR="00000000" w:rsidRPr="00000000">
        <w:rPr>
          <w:rFonts w:ascii="Times New Roman" w:cs="Times New Roman" w:eastAsia="Times New Roman" w:hAnsi="Times New Roman"/>
          <w:b w:val="1"/>
          <w:bCs w:val="1"/>
          <w:sz w:val="24"/>
          <w:szCs w:val="24"/>
          <w:rtl w:val="0"/>
        </w:rPr>
        <w:t xml:space="preserve">predecir riesgos de salud</w:t>
      </w:r>
      <w:r w:rsidDel="00000000" w:rsidR="00000000" w:rsidRPr="00000000">
        <w:rPr>
          <w:rFonts w:ascii="Times New Roman" w:cs="Times New Roman" w:eastAsia="Times New Roman" w:hAnsi="Times New Roman"/>
          <w:sz w:val="24"/>
          <w:szCs w:val="24"/>
          <w:rtl w:val="0"/>
        </w:rPr>
        <w:t xml:space="preserve"> (como la anemia) antes de que el estudiante se enferme, alertando a la nutricionista.</w:t>
      </w:r>
    </w:p>
    <w:p w:rsidR="00000000" w:rsidDel="00000000" w:rsidP="00000000" w:rsidRDefault="00000000" w:rsidRPr="00000000" w14:paraId="00000138">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ubnrhvgd69nt" w:id="8"/>
      <w:bookmarkEnd w:id="8"/>
      <w:r w:rsidDel="00000000" w:rsidR="00000000" w:rsidRPr="00000000">
        <w:rPr>
          <w:rFonts w:ascii="Times New Roman" w:cs="Times New Roman" w:eastAsia="Times New Roman" w:hAnsi="Times New Roman"/>
          <w:b w:val="1"/>
          <w:bCs w:val="1"/>
          <w:color w:val="000000"/>
          <w:sz w:val="26"/>
          <w:szCs w:val="26"/>
          <w:rtl w:val="0"/>
        </w:rPr>
        <w:t xml:space="preserve">B. Conexión por APIs y Webhooks (Integración con Paymon)</w:t>
      </w:r>
    </w:p>
    <w:p w:rsidR="00000000" w:rsidDel="00000000" w:rsidP="00000000" w:rsidRDefault="00000000" w:rsidRPr="00000000" w14:paraId="00000139">
      <w:pPr>
        <w:numPr>
          <w:ilvl w:val="0"/>
          <w:numId w:val="2"/>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hace?:</w:t>
      </w:r>
      <w:r w:rsidDel="00000000" w:rsidR="00000000" w:rsidRPr="00000000">
        <w:rPr>
          <w:rFonts w:ascii="Times New Roman" w:cs="Times New Roman" w:eastAsia="Times New Roman" w:hAnsi="Times New Roman"/>
          <w:sz w:val="24"/>
          <w:szCs w:val="24"/>
          <w:rtl w:val="0"/>
        </w:rPr>
        <w:t xml:space="preserve"> Es el "puente digital" que conecta a NutriScan con la caja de cobros del bar. Gracias a esta tecnología, en el mismo milisegundo en que el cajero registra una venta en </w:t>
      </w:r>
      <w:r w:rsidDel="00000000" w:rsidR="00000000" w:rsidRPr="00000000">
        <w:rPr>
          <w:rFonts w:ascii="Times New Roman" w:cs="Times New Roman" w:eastAsia="Times New Roman" w:hAnsi="Times New Roman"/>
          <w:b w:val="1"/>
          <w:bCs w:val="1"/>
          <w:sz w:val="24"/>
          <w:szCs w:val="24"/>
          <w:rtl w:val="0"/>
        </w:rPr>
        <w:t xml:space="preserve">Paymon</w:t>
      </w:r>
      <w:r w:rsidDel="00000000" w:rsidR="00000000" w:rsidRPr="00000000">
        <w:rPr>
          <w:rFonts w:ascii="Times New Roman" w:cs="Times New Roman" w:eastAsia="Times New Roman" w:hAnsi="Times New Roman"/>
          <w:sz w:val="24"/>
          <w:szCs w:val="24"/>
          <w:rtl w:val="0"/>
        </w:rPr>
        <w:t xml:space="preserve">, la información viaja de forma invisible hacia nuestra aplicación. Esto permite actualizar el Avatar 3D de los padres y activar los puntos de premio al instante, </w:t>
      </w:r>
      <w:r w:rsidDel="00000000" w:rsidR="00000000" w:rsidRPr="00000000">
        <w:rPr>
          <w:rFonts w:ascii="Times New Roman" w:cs="Times New Roman" w:eastAsia="Times New Roman" w:hAnsi="Times New Roman"/>
          <w:b w:val="1"/>
          <w:bCs w:val="1"/>
          <w:sz w:val="24"/>
          <w:szCs w:val="24"/>
          <w:rtl w:val="0"/>
        </w:rPr>
        <w:t xml:space="preserve">sin que el cajero tenga que hacer ningún trabajo extra</w:t>
      </w:r>
      <w:r w:rsidDel="00000000" w:rsidR="00000000" w:rsidRPr="00000000">
        <w:rPr>
          <w:rFonts w:ascii="Times New Roman" w:cs="Times New Roman" w:eastAsia="Times New Roman" w:hAnsi="Times New Roman"/>
          <w:sz w:val="24"/>
          <w:szCs w:val="24"/>
          <w:rtl w:val="0"/>
        </w:rPr>
        <w:t xml:space="preserve"> ni se retrasen las filas del recreo.</w:t>
      </w:r>
    </w:p>
    <w:p w:rsidR="00000000" w:rsidDel="00000000" w:rsidP="00000000" w:rsidRDefault="00000000" w:rsidRPr="00000000" w14:paraId="0000013A">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12p9eswo42t0" w:id="9"/>
      <w:bookmarkEnd w:id="9"/>
      <w:r w:rsidDel="00000000" w:rsidR="00000000" w:rsidRPr="00000000">
        <w:rPr>
          <w:rFonts w:ascii="Times New Roman" w:cs="Times New Roman" w:eastAsia="Times New Roman" w:hAnsi="Times New Roman"/>
          <w:b w:val="1"/>
          <w:bCs w:val="1"/>
          <w:color w:val="000000"/>
          <w:sz w:val="26"/>
          <w:szCs w:val="26"/>
          <w:rtl w:val="0"/>
        </w:rPr>
        <w:t xml:space="preserve">C. Tecnología Blockchain (Contratos Inteligentes)</w:t>
      </w:r>
    </w:p>
    <w:p w:rsidR="00000000" w:rsidDel="00000000" w:rsidP="00000000" w:rsidRDefault="00000000" w:rsidRPr="00000000" w14:paraId="0000013B">
      <w:pPr>
        <w:numPr>
          <w:ilvl w:val="0"/>
          <w:numId w:val="7"/>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hace?:</w:t>
      </w:r>
      <w:r w:rsidDel="00000000" w:rsidR="00000000" w:rsidRPr="00000000">
        <w:rPr>
          <w:rFonts w:ascii="Times New Roman" w:cs="Times New Roman" w:eastAsia="Times New Roman" w:hAnsi="Times New Roman"/>
          <w:sz w:val="24"/>
          <w:szCs w:val="24"/>
          <w:rtl w:val="0"/>
        </w:rPr>
        <w:t xml:space="preserve"> Funciona como un </w:t>
      </w:r>
      <w:r w:rsidDel="00000000" w:rsidR="00000000" w:rsidRPr="00000000">
        <w:rPr>
          <w:rFonts w:ascii="Times New Roman" w:cs="Times New Roman" w:eastAsia="Times New Roman" w:hAnsi="Times New Roman"/>
          <w:b w:val="1"/>
          <w:bCs w:val="1"/>
          <w:sz w:val="24"/>
          <w:szCs w:val="24"/>
          <w:rtl w:val="0"/>
        </w:rPr>
        <w:t xml:space="preserve">candado digital inalterable</w:t>
      </w:r>
      <w:r w:rsidDel="00000000" w:rsidR="00000000" w:rsidRPr="00000000">
        <w:rPr>
          <w:rFonts w:ascii="Times New Roman" w:cs="Times New Roman" w:eastAsia="Times New Roman" w:hAnsi="Times New Roman"/>
          <w:sz w:val="24"/>
          <w:szCs w:val="24"/>
          <w:rtl w:val="0"/>
        </w:rPr>
        <w:t xml:space="preserve">. La base de datos con las alergias médicas severas de los estudiantes (configurada por los padres y la nutricionista) se guarda en la Blockchain. Al ser una tecnología que no se puede borrar, hackear ni modificar por error, garantiza una seguridad del 100% cuando el sistema necesita bloquear un alimento peligroso en la caja del bar.</w:t>
      </w:r>
    </w:p>
    <w:p w:rsidR="00000000" w:rsidDel="00000000" w:rsidP="00000000" w:rsidRDefault="00000000" w:rsidRPr="00000000" w14:paraId="0000013C">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eading=h.6z4lh2hahyo" w:id="10"/>
      <w:bookmarkEnd w:id="10"/>
      <w:r w:rsidDel="00000000" w:rsidR="00000000" w:rsidRPr="00000000">
        <w:rPr>
          <w:rFonts w:ascii="Times New Roman" w:cs="Times New Roman" w:eastAsia="Times New Roman" w:hAnsi="Times New Roman"/>
          <w:b w:val="1"/>
          <w:bCs w:val="1"/>
          <w:color w:val="000000"/>
          <w:sz w:val="26"/>
          <w:szCs w:val="26"/>
          <w:rtl w:val="0"/>
        </w:rPr>
        <w:t xml:space="preserve">D. Interfaz Táctil Interactiva (Tótem Express)</w:t>
      </w:r>
    </w:p>
    <w:p w:rsidR="00000000" w:rsidDel="00000000" w:rsidP="00000000" w:rsidRDefault="00000000" w:rsidRPr="00000000" w14:paraId="0000013D">
      <w:pPr>
        <w:numPr>
          <w:ilvl w:val="0"/>
          <w:numId w:val="21"/>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hace?:</w:t>
      </w:r>
      <w:r w:rsidDel="00000000" w:rsidR="00000000" w:rsidRPr="00000000">
        <w:rPr>
          <w:rFonts w:ascii="Times New Roman" w:cs="Times New Roman" w:eastAsia="Times New Roman" w:hAnsi="Times New Roman"/>
          <w:sz w:val="24"/>
          <w:szCs w:val="24"/>
          <w:rtl w:val="0"/>
        </w:rPr>
        <w:t xml:space="preserve"> Es la pantalla física que los estudiantes encuentran al ingresar al comedor. Está programada con un sistema de lectura rápida que permite a los niños de catering registrar su almuerzo en un segundo, ya sea </w:t>
      </w:r>
      <w:r w:rsidDel="00000000" w:rsidR="00000000" w:rsidRPr="00000000">
        <w:rPr>
          <w:rFonts w:ascii="Times New Roman" w:cs="Times New Roman" w:eastAsia="Times New Roman" w:hAnsi="Times New Roman"/>
          <w:b w:val="1"/>
          <w:bCs w:val="1"/>
          <w:sz w:val="24"/>
          <w:szCs w:val="24"/>
          <w:rtl w:val="0"/>
        </w:rPr>
        <w:t xml:space="preserve">escaneando su código QR o digitando su número de estudiante</w:t>
      </w:r>
      <w:r w:rsidDel="00000000" w:rsidR="00000000" w:rsidRPr="00000000">
        <w:rPr>
          <w:rFonts w:ascii="Times New Roman" w:cs="Times New Roman" w:eastAsia="Times New Roman" w:hAnsi="Times New Roman"/>
          <w:sz w:val="24"/>
          <w:szCs w:val="24"/>
          <w:rtl w:val="0"/>
        </w:rPr>
        <w:t xml:space="preserve">. Esta tecnología de hardware conectado es la que activa las alertas automáticas hacia los monitores del bar y los profesores del patio si un alumno olvida comer.</w:t>
      </w:r>
      <w:r w:rsidDel="00000000" w:rsidR="00000000" w:rsidRPr="00000000">
        <w:rPr>
          <w:rtl w:val="0"/>
        </w:rPr>
      </w:r>
    </w:p>
    <w:p w:rsidR="00000000" w:rsidDel="00000000" w:rsidP="00000000" w:rsidRDefault="00000000" w:rsidRPr="00000000" w14:paraId="0000013E">
      <w:pPr>
        <w:pStyle w:val="Heading3"/>
        <w:keepNext w:val="0"/>
        <w:keepLines w:val="0"/>
        <w:spacing w:before="280" w:line="480" w:lineRule="auto"/>
        <w:ind w:left="720" w:firstLine="0"/>
        <w:jc w:val="both"/>
        <w:rPr>
          <w:rFonts w:ascii="Times New Roman" w:cs="Times New Roman" w:eastAsia="Times New Roman" w:hAnsi="Times New Roman"/>
          <w:b w:val="1"/>
          <w:bCs w:val="1"/>
          <w:color w:val="000000"/>
          <w:sz w:val="26"/>
          <w:szCs w:val="26"/>
        </w:rPr>
      </w:pPr>
      <w:bookmarkStart w:colFirst="0" w:colLast="0" w:name="_heading=h.cuy97se1w7pf" w:id="11"/>
      <w:bookmarkEnd w:id="11"/>
      <w:r w:rsidDel="00000000" w:rsidR="00000000" w:rsidRPr="00000000">
        <w:rPr>
          <w:rFonts w:ascii="Times New Roman" w:cs="Times New Roman" w:eastAsia="Times New Roman" w:hAnsi="Times New Roman"/>
          <w:b w:val="1"/>
          <w:bCs w:val="1"/>
          <w:color w:val="000000"/>
          <w:sz w:val="26"/>
          <w:szCs w:val="26"/>
          <w:rtl w:val="0"/>
        </w:rPr>
        <w:t xml:space="preserve">5. Diferenciador</w:t>
      </w:r>
    </w:p>
    <w:p w:rsidR="00000000" w:rsidDel="00000000" w:rsidP="00000000" w:rsidRDefault="00000000" w:rsidRPr="00000000" w14:paraId="0000013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NutriScan  no es solamente una aplicación de finanzas escolares o un monedero digital. Su principal diferenciador es que integra:</w:t>
      </w:r>
    </w:p>
    <w:p w:rsidR="00000000" w:rsidDel="00000000" w:rsidP="00000000" w:rsidRDefault="00000000" w:rsidRPr="00000000" w14:paraId="00000140">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automatizada de compras a nutrientes por API (sin registros manuales).</w:t>
      </w:r>
    </w:p>
    <w:p w:rsidR="00000000" w:rsidDel="00000000" w:rsidP="00000000" w:rsidRDefault="00000000" w:rsidRPr="00000000" w14:paraId="00000141">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Twins (Avatares 3D interactivos del estado de salud del menor).</w:t>
      </w:r>
    </w:p>
    <w:p w:rsidR="00000000" w:rsidDel="00000000" w:rsidP="00000000" w:rsidRDefault="00000000" w:rsidRPr="00000000" w14:paraId="00000142">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predictiva indexada a la genética y biometría de Latinoamérica.</w:t>
      </w:r>
    </w:p>
    <w:p w:rsidR="00000000" w:rsidDel="00000000" w:rsidP="00000000" w:rsidRDefault="00000000" w:rsidRPr="00000000" w14:paraId="00000143">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inmutable de alérgenos mediante Smart Contracts.</w:t>
      </w:r>
    </w:p>
    <w:p w:rsidR="00000000" w:rsidDel="00000000" w:rsidP="00000000" w:rsidRDefault="00000000" w:rsidRPr="00000000" w14:paraId="00000144">
      <w:pPr>
        <w:numPr>
          <w:ilvl w:val="0"/>
          <w:numId w:val="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Tokenomics Web3 de impacto social global (NutriCoins). A diferencia de los sistemas de pago tradicionales que solo procesan dinero, NutriScan AI actúa como una capa de inteligencia médica complementaria, diseñada específicamente para empoderar a los hogares y elevar el valor de los servicios de catering escolar.</w:t>
      </w:r>
    </w:p>
    <w:p w:rsidR="00000000" w:rsidDel="00000000" w:rsidP="00000000" w:rsidRDefault="00000000" w:rsidRPr="00000000" w14:paraId="00000145">
      <w:pPr>
        <w:pStyle w:val="Heading3"/>
        <w:keepNext w:val="0"/>
        <w:keepLines w:val="0"/>
        <w:spacing w:before="280" w:line="480" w:lineRule="auto"/>
        <w:ind w:left="720" w:firstLine="0"/>
        <w:jc w:val="both"/>
        <w:rPr>
          <w:rFonts w:ascii="Times New Roman" w:cs="Times New Roman" w:eastAsia="Times New Roman" w:hAnsi="Times New Roman"/>
          <w:b w:val="1"/>
          <w:bCs w:val="1"/>
          <w:color w:val="000000"/>
          <w:sz w:val="26"/>
          <w:szCs w:val="26"/>
        </w:rPr>
      </w:pPr>
      <w:bookmarkStart w:colFirst="0" w:colLast="0" w:name="_heading=h.i4gn6go0ghx9" w:id="12"/>
      <w:bookmarkEnd w:id="12"/>
      <w:r w:rsidDel="00000000" w:rsidR="00000000" w:rsidRPr="00000000">
        <w:rPr>
          <w:rFonts w:ascii="Times New Roman" w:cs="Times New Roman" w:eastAsia="Times New Roman" w:hAnsi="Times New Roman"/>
          <w:b w:val="1"/>
          <w:bCs w:val="1"/>
          <w:color w:val="000000"/>
          <w:sz w:val="26"/>
          <w:szCs w:val="26"/>
          <w:rtl w:val="0"/>
        </w:rPr>
        <w:t xml:space="preserve">6. Investigación de mercado rápida</w:t>
      </w:r>
    </w:p>
    <w:p w:rsidR="00000000" w:rsidDel="00000000" w:rsidP="00000000" w:rsidRDefault="00000000" w:rsidRPr="00000000" w14:paraId="00000146">
      <w:pPr>
        <w:numPr>
          <w:ilvl w:val="0"/>
          <w:numId w:val="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recientes sobre salud nutricional estudiantil en Ecuador y Latinoamérica</w:t>
      </w:r>
    </w:p>
    <w:p w:rsidR="00000000" w:rsidDel="00000000" w:rsidP="00000000" w:rsidRDefault="00000000" w:rsidRPr="00000000" w14:paraId="00000147">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Ecuador</w:t>
      </w:r>
    </w:p>
    <w:p w:rsidR="00000000" w:rsidDel="00000000" w:rsidP="00000000" w:rsidRDefault="00000000" w:rsidRPr="00000000" w14:paraId="00000148">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ENSANUT y UNICEF Ecuador, el </w:t>
      </w:r>
      <w:r w:rsidDel="00000000" w:rsidR="00000000" w:rsidRPr="00000000">
        <w:rPr>
          <w:rFonts w:ascii="Times New Roman" w:cs="Times New Roman" w:eastAsia="Times New Roman" w:hAnsi="Times New Roman"/>
          <w:b w:val="1"/>
          <w:bCs w:val="1"/>
          <w:sz w:val="24"/>
          <w:szCs w:val="24"/>
          <w:rtl w:val="0"/>
        </w:rPr>
        <w:t xml:space="preserve">35.4% de los niños y adolescentes presentan sobrepeso y obesidad</w:t>
      </w:r>
      <w:r w:rsidDel="00000000" w:rsidR="00000000" w:rsidRPr="00000000">
        <w:rPr>
          <w:rFonts w:ascii="Times New Roman" w:cs="Times New Roman" w:eastAsia="Times New Roman" w:hAnsi="Times New Roman"/>
          <w:sz w:val="24"/>
          <w:szCs w:val="24"/>
          <w:rtl w:val="0"/>
        </w:rPr>
        <w:t xml:space="preserve">, una epidemia acelerada por la falta de supervisión nutricional analítica en las escuelas.</w:t>
      </w:r>
    </w:p>
    <w:p w:rsidR="00000000" w:rsidDel="00000000" w:rsidP="00000000" w:rsidRDefault="00000000" w:rsidRPr="00000000" w14:paraId="00000149">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Salud Pública revela que </w:t>
      </w:r>
      <w:r w:rsidDel="00000000" w:rsidR="00000000" w:rsidRPr="00000000">
        <w:rPr>
          <w:rFonts w:ascii="Times New Roman" w:cs="Times New Roman" w:eastAsia="Times New Roman" w:hAnsi="Times New Roman"/>
          <w:b w:val="1"/>
          <w:bCs w:val="1"/>
          <w:sz w:val="24"/>
          <w:szCs w:val="24"/>
          <w:rtl w:val="0"/>
        </w:rPr>
        <w:t xml:space="preserve">1 de cada 5 adolescentes padece de anemia por deficiencia de hierro</w:t>
      </w:r>
      <w:r w:rsidDel="00000000" w:rsidR="00000000" w:rsidRPr="00000000">
        <w:rPr>
          <w:rFonts w:ascii="Times New Roman" w:cs="Times New Roman" w:eastAsia="Times New Roman" w:hAnsi="Times New Roman"/>
          <w:sz w:val="24"/>
          <w:szCs w:val="24"/>
          <w:rtl w:val="0"/>
        </w:rPr>
        <w:t xml:space="preserve">, afectando directamente su desarrollo cognitivo.</w:t>
      </w:r>
    </w:p>
    <w:p w:rsidR="00000000" w:rsidDel="00000000" w:rsidP="00000000" w:rsidRDefault="00000000" w:rsidRPr="00000000" w14:paraId="0000014A">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Estudios regionales del BID demuestran que el </w:t>
      </w:r>
      <w:r w:rsidDel="00000000" w:rsidR="00000000" w:rsidRPr="00000000">
        <w:rPr>
          <w:rFonts w:ascii="Times New Roman" w:cs="Times New Roman" w:eastAsia="Times New Roman" w:hAnsi="Times New Roman"/>
          <w:b w:val="1"/>
          <w:bCs w:val="1"/>
          <w:sz w:val="24"/>
          <w:szCs w:val="24"/>
          <w:rtl w:val="0"/>
        </w:rPr>
        <w:t xml:space="preserve">94% de los padres de familia admiten no saber con exactitud qué consumen sus hijos en la escuela</w:t>
      </w:r>
      <w:r w:rsidDel="00000000" w:rsidR="00000000" w:rsidRPr="00000000">
        <w:rPr>
          <w:rFonts w:ascii="Times New Roman" w:cs="Times New Roman" w:eastAsia="Times New Roman" w:hAnsi="Times New Roman"/>
          <w:sz w:val="24"/>
          <w:szCs w:val="24"/>
          <w:rtl w:val="0"/>
        </w:rPr>
        <w:t xml:space="preserve"> y estarían dispuestos a adoptar tecnologías de monitoreo y menús correctivos automatizados.</w:t>
      </w:r>
    </w:p>
    <w:p w:rsidR="00000000" w:rsidDel="00000000" w:rsidP="00000000" w:rsidRDefault="00000000" w:rsidRPr="00000000" w14:paraId="0000014B">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Latinoamérica</w:t>
      </w:r>
    </w:p>
    <w:p w:rsidR="00000000" w:rsidDel="00000000" w:rsidP="00000000" w:rsidRDefault="00000000" w:rsidRPr="00000000" w14:paraId="0000014C">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OMS reporta que América Latina registra una de las tasas de obesidad infantil de más rápido crecimiento en el mundo, coexistiendo con altos índices de desnutrición oculta (déficit de micronutrientes).</w:t>
      </w:r>
    </w:p>
    <w:p w:rsidR="00000000" w:rsidDel="00000000" w:rsidP="00000000" w:rsidRDefault="00000000" w:rsidRPr="00000000" w14:paraId="0000014D">
      <w:pPr>
        <w:numPr>
          <w:ilvl w:val="1"/>
          <w:numId w:val="1"/>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destaca que la seguridad alimentaria y la nutrición en las escuelas son pilares fundamentales indispensables para garantizar el rendimiento educativo y el desarrollo integral pospandemia.</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480" w:lineRule="auto"/>
        <w:jc w:val="cente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MIÉRCOLES 20 DE MAYO DE 2026</w:t>
      </w:r>
    </w:p>
    <w:p w:rsidR="00000000" w:rsidDel="00000000" w:rsidP="00000000" w:rsidRDefault="00000000" w:rsidRPr="00000000" w14:paraId="00000152">
      <w:pPr>
        <w:numPr>
          <w:ilvl w:val="0"/>
          <w:numId w:val="13"/>
        </w:numPr>
        <w:spacing w:line="480" w:lineRule="auto"/>
        <w:ind w:left="720" w:hanging="360"/>
        <w:jc w:val="left"/>
        <w:rPr>
          <w:rFonts w:ascii="Times New Roman" w:cs="Times New Roman" w:eastAsia="Times New Roman" w:hAnsi="Times New Roman"/>
          <w:b w:val="1"/>
          <w:bCs w:val="1"/>
          <w:sz w:val="24"/>
          <w:szCs w:val="24"/>
          <w:u w:val="none"/>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ENTREGAR “Canvas del proyecto — 9 bloques clave”</w:t>
      </w:r>
      <w:r w:rsidDel="00000000" w:rsidR="00000000" w:rsidRPr="00000000">
        <w:rPr>
          <w:rtl w:val="0"/>
        </w:rPr>
      </w:r>
    </w:p>
    <w:p w:rsidR="00000000" w:rsidDel="00000000" w:rsidP="00000000" w:rsidRDefault="00000000" w:rsidRPr="00000000" w14:paraId="00000153">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Problema central — 1 oración</w:t>
      </w:r>
      <w:r w:rsidDel="00000000" w:rsidR="00000000" w:rsidRPr="00000000">
        <w:rPr>
          <w:rtl w:val="0"/>
        </w:rPr>
      </w:r>
    </w:p>
    <w:p w:rsidR="00000000" w:rsidDel="00000000" w:rsidP="00000000" w:rsidRDefault="00000000" w:rsidRPr="00000000" w14:paraId="00000154">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Segmento objetivo — ¿quién y cuántos?</w:t>
      </w:r>
      <w:r w:rsidDel="00000000" w:rsidR="00000000" w:rsidRPr="00000000">
        <w:rPr>
          <w:rtl w:val="0"/>
        </w:rPr>
      </w:r>
    </w:p>
    <w:p w:rsidR="00000000" w:rsidDel="00000000" w:rsidP="00000000" w:rsidRDefault="00000000" w:rsidRPr="00000000" w14:paraId="00000155">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Propuesta de valor — ¿qué cambia en su vida?</w:t>
      </w:r>
      <w:r w:rsidDel="00000000" w:rsidR="00000000" w:rsidRPr="00000000">
        <w:rPr>
          <w:rtl w:val="0"/>
        </w:rPr>
      </w:r>
    </w:p>
    <w:p w:rsidR="00000000" w:rsidDel="00000000" w:rsidP="00000000" w:rsidRDefault="00000000" w:rsidRPr="00000000" w14:paraId="00000156">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técnica — IA / Blockchain / stack</w:t>
      </w:r>
      <w:r w:rsidDel="00000000" w:rsidR="00000000" w:rsidRPr="00000000">
        <w:rPr>
          <w:rtl w:val="0"/>
        </w:rPr>
      </w:r>
    </w:p>
    <w:p w:rsidR="00000000" w:rsidDel="00000000" w:rsidP="00000000" w:rsidRDefault="00000000" w:rsidRPr="00000000" w14:paraId="00000157">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Canales — ¿cómo llega al usuario?</w:t>
      </w:r>
      <w:r w:rsidDel="00000000" w:rsidR="00000000" w:rsidRPr="00000000">
        <w:rPr>
          <w:rtl w:val="0"/>
        </w:rPr>
      </w:r>
    </w:p>
    <w:p w:rsidR="00000000" w:rsidDel="00000000" w:rsidP="00000000" w:rsidRDefault="00000000" w:rsidRPr="00000000" w14:paraId="00000158">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Fuentes de ingreso — modelo de negocio</w:t>
      </w:r>
      <w:r w:rsidDel="00000000" w:rsidR="00000000" w:rsidRPr="00000000">
        <w:rPr>
          <w:rtl w:val="0"/>
        </w:rPr>
      </w:r>
    </w:p>
    <w:p w:rsidR="00000000" w:rsidDel="00000000" w:rsidP="00000000" w:rsidRDefault="00000000" w:rsidRPr="00000000" w14:paraId="00000159">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Métricas clave — ¿cómo mides el éxito?</w:t>
      </w:r>
      <w:r w:rsidDel="00000000" w:rsidR="00000000" w:rsidRPr="00000000">
        <w:rPr>
          <w:rtl w:val="0"/>
        </w:rPr>
      </w:r>
    </w:p>
    <w:p w:rsidR="00000000" w:rsidDel="00000000" w:rsidP="00000000" w:rsidRDefault="00000000" w:rsidRPr="00000000" w14:paraId="0000015A">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Ventaja diferencial — ¿por qué ustedes?</w:t>
      </w:r>
      <w:r w:rsidDel="00000000" w:rsidR="00000000" w:rsidRPr="00000000">
        <w:rPr>
          <w:rtl w:val="0"/>
        </w:rPr>
      </w:r>
    </w:p>
    <w:p w:rsidR="00000000" w:rsidDel="00000000" w:rsidP="00000000" w:rsidRDefault="00000000" w:rsidRPr="00000000" w14:paraId="0000015B">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ODS impactado — evidencia cuantificable</w:t>
      </w:r>
      <w:r w:rsidDel="00000000" w:rsidR="00000000" w:rsidRPr="00000000">
        <w:rPr>
          <w:rtl w:val="0"/>
        </w:rPr>
      </w:r>
    </w:p>
    <w:p w:rsidR="00000000" w:rsidDel="00000000" w:rsidP="00000000" w:rsidRDefault="00000000" w:rsidRPr="00000000" w14:paraId="0000015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p w:rsidR="00000000" w:rsidDel="00000000" w:rsidP="00000000" w:rsidRDefault="00000000" w:rsidRPr="00000000" w14:paraId="0000015D">
      <w:pPr>
        <w:numPr>
          <w:ilvl w:val="0"/>
          <w:numId w:val="11"/>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MIRO: </w:t>
      </w:r>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https://miro.com/app/dashboard/</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E">
      <w:pPr>
        <w:numPr>
          <w:ilvl w:val="0"/>
          <w:numId w:val="11"/>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FIGMA: </w:t>
      </w:r>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https://www.figma.com/board/new?t=M8IOrGLbbWfm8s8X-0</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F">
      <w:pPr>
        <w:numPr>
          <w:ilvl w:val="0"/>
          <w:numId w:val="11"/>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 alguna herramienta de su preferencia</w:t>
      </w:r>
      <w:r w:rsidDel="00000000" w:rsidR="00000000" w:rsidRPr="00000000">
        <w:rPr>
          <w:rtl w:val="0"/>
        </w:rPr>
      </w:r>
    </w:p>
    <w:p w:rsidR="00000000" w:rsidDel="00000000" w:rsidP="00000000" w:rsidRDefault="00000000" w:rsidRPr="00000000" w14:paraId="00000160">
      <w:pPr>
        <w:spacing w:line="480" w:lineRule="auto"/>
        <w:jc w:val="center"/>
        <w:rPr>
          <w:rFonts w:ascii="Times New Roman" w:cs="Times New Roman" w:eastAsia="Times New Roman" w:hAnsi="Times New Roman"/>
          <w:b w:val="1"/>
          <w:bCs w:val="1"/>
          <w:sz w:val="24"/>
          <w:szCs w:val="24"/>
          <w:shd w:fill="ead1dc" w:val="clear"/>
        </w:rPr>
      </w:pPr>
      <w:r w:rsidDel="00000000" w:rsidR="00000000" w:rsidRPr="00000000">
        <w:rPr>
          <w:rFonts w:ascii="Times New Roman" w:cs="Times New Roman" w:eastAsia="Times New Roman" w:hAnsi="Times New Roman"/>
          <w:b w:val="1"/>
          <w:bCs w:val="1"/>
          <w:sz w:val="24"/>
          <w:szCs w:val="24"/>
          <w:highlight w:val="green"/>
          <w:rtl w:val="0"/>
        </w:rPr>
        <w:t xml:space="preserve">ENTREGABLE</w:t>
      </w:r>
      <w:r w:rsidDel="00000000" w:rsidR="00000000" w:rsidRPr="00000000">
        <w:rPr>
          <w:rtl w:val="0"/>
        </w:rPr>
      </w:r>
    </w:p>
    <w:p w:rsidR="00000000" w:rsidDel="00000000" w:rsidP="00000000" w:rsidRDefault="00000000" w:rsidRPr="00000000" w14:paraId="0000016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1238" cy="4051761"/>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091238" cy="405176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numPr>
          <w:ilvl w:val="0"/>
          <w:numId w:val="13"/>
        </w:numPr>
        <w:spacing w:line="480" w:lineRule="auto"/>
        <w:ind w:left="720" w:hanging="360"/>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ENTREGAR CRONOGRAMA DEL EQUIPO </w:t>
      </w:r>
    </w:p>
    <w:p w:rsidR="00000000" w:rsidDel="00000000" w:rsidP="00000000" w:rsidRDefault="00000000" w:rsidRPr="00000000" w14:paraId="0000016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p w:rsidR="00000000" w:rsidDel="00000000" w:rsidP="00000000" w:rsidRDefault="00000000" w:rsidRPr="00000000" w14:paraId="00000165">
      <w:pPr>
        <w:numPr>
          <w:ilvl w:val="0"/>
          <w:numId w:val="12"/>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Sheets: </w:t>
      </w:r>
      <w:r w:rsidDel="00000000" w:rsidR="00000000" w:rsidRPr="00000000">
        <w:rPr>
          <w:rFonts w:ascii="Times New Roman" w:cs="Times New Roman" w:eastAsia="Times New Roman" w:hAnsi="Times New Roman"/>
          <w:sz w:val="24"/>
          <w:szCs w:val="24"/>
          <w:rtl w:val="0"/>
        </w:rPr>
        <w:t xml:space="preserve">En el DRIVE de cada mentor crear un sheets con el cronograma del equipo.</w:t>
      </w:r>
      <w:r w:rsidDel="00000000" w:rsidR="00000000" w:rsidRPr="00000000">
        <w:rPr>
          <w:rtl w:val="0"/>
        </w:rPr>
      </w:r>
    </w:p>
    <w:p w:rsidR="00000000" w:rsidDel="00000000" w:rsidP="00000000" w:rsidRDefault="00000000" w:rsidRPr="00000000" w14:paraId="0000016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ENTREGABLE</w:t>
      </w:r>
      <w:r w:rsidDel="00000000" w:rsidR="00000000" w:rsidRPr="00000000">
        <w:rPr>
          <w:rtl w:val="0"/>
        </w:rPr>
      </w:r>
    </w:p>
    <w:p w:rsidR="00000000" w:rsidDel="00000000" w:rsidP="00000000" w:rsidRDefault="00000000" w:rsidRPr="00000000" w14:paraId="0000016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480" w:lineRule="auto"/>
        <w:jc w:val="cente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JUEVES 21 DE MAYO DE 2026</w:t>
      </w:r>
    </w:p>
    <w:p w:rsidR="00000000" w:rsidDel="00000000" w:rsidP="00000000" w:rsidRDefault="00000000" w:rsidRPr="00000000" w14:paraId="0000016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w:t>
      </w:r>
    </w:p>
    <w:p w:rsidR="00000000" w:rsidDel="00000000" w:rsidP="00000000" w:rsidRDefault="00000000" w:rsidRPr="00000000" w14:paraId="0000016B">
      <w:pPr>
        <w:spacing w:line="480" w:lineRule="auto"/>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0e0e3" w:val="clear"/>
          <w:rtl w:val="0"/>
        </w:rPr>
        <w:t xml:space="preserve">FIGMA</w:t>
      </w:r>
      <w:r w:rsidDel="00000000" w:rsidR="00000000" w:rsidRPr="00000000">
        <w:rPr>
          <w:rFonts w:ascii="Times New Roman" w:cs="Times New Roman" w:eastAsia="Times New Roman" w:hAnsi="Times New Roman"/>
          <w:b w:val="1"/>
          <w:bCs w:val="1"/>
          <w:sz w:val="24"/>
          <w:szCs w:val="24"/>
          <w:rtl w:val="0"/>
        </w:rPr>
        <w:t xml:space="preserve">: </w:t>
      </w:r>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https://www.figma.com/board/new?t=M8IOrGLbbWfm8s8X-0</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6C">
      <w:pPr>
        <w:spacing w:line="480" w:lineRule="auto"/>
        <w:jc w:val="center"/>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DISEÑO DE LA SOLUCIÓN </w:t>
      </w:r>
    </w:p>
    <w:p w:rsidR="00000000" w:rsidDel="00000000" w:rsidP="00000000" w:rsidRDefault="00000000" w:rsidRPr="00000000" w14:paraId="0000016D">
      <w:pPr>
        <w:numPr>
          <w:ilvl w:val="0"/>
          <w:numId w:val="10"/>
        </w:numPr>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Crear un wireframe.</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Hacer un boceto simple de cómo se verá la app o página web (pantallas y </w:t>
        <w:tab/>
        <w:tab/>
        <w:t xml:space="preserve">botones principales).</w:t>
      </w:r>
    </w:p>
    <w:p w:rsidR="00000000" w:rsidDel="00000000" w:rsidP="00000000" w:rsidRDefault="00000000" w:rsidRPr="00000000" w14:paraId="0000016F">
      <w:pPr>
        <w:numPr>
          <w:ilvl w:val="0"/>
          <w:numId w:val="10"/>
        </w:numPr>
        <w:spacing w:after="240" w:before="24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Diseñar el flujo</w:t>
      </w:r>
      <w:r w:rsidDel="00000000" w:rsidR="00000000" w:rsidRPr="00000000">
        <w:rPr>
          <w:rtl w:val="0"/>
        </w:rPr>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Explicar cómo funcionará el proyecto.</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sdt>
        <w:sdtPr>
          <w:id w:val="1066108455"/>
          <w:tag w:val="goog_rdk_2"/>
        </w:sdtPr>
        <w:sdtContent>
          <w:r w:rsidDel="00000000" w:rsidR="00000000" w:rsidRPr="00000000">
            <w:rPr>
              <w:rFonts w:ascii="Cardo" w:cs="Cardo" w:eastAsia="Cardo" w:hAnsi="Cardo"/>
              <w:sz w:val="24"/>
              <w:szCs w:val="24"/>
              <w:rtl w:val="0"/>
            </w:rPr>
            <w:tab/>
            <w:t xml:space="preserve">Ejemplo:</w:t>
            <w:br w:type="textWrapping"/>
            <w:tab/>
            <w:t xml:space="preserve"> Usuario → IA → respuesta → recompensa.</w:t>
          </w:r>
        </w:sdtContent>
      </w:sdt>
    </w:p>
    <w:p w:rsidR="00000000" w:rsidDel="00000000" w:rsidP="00000000" w:rsidRDefault="00000000" w:rsidRPr="00000000" w14:paraId="00000172">
      <w:pPr>
        <w:pStyle w:val="Heading2"/>
        <w:keepNext w:val="0"/>
        <w:keepLines w:val="0"/>
        <w:numPr>
          <w:ilvl w:val="0"/>
          <w:numId w:val="10"/>
        </w:numPr>
        <w:spacing w:after="80" w:line="360" w:lineRule="auto"/>
        <w:ind w:left="720" w:hanging="360"/>
        <w:rPr>
          <w:rFonts w:ascii="Times New Roman" w:cs="Times New Roman" w:eastAsia="Times New Roman" w:hAnsi="Times New Roman"/>
          <w:b w:val="1"/>
          <w:bCs w:val="1"/>
          <w:sz w:val="24"/>
          <w:szCs w:val="24"/>
          <w:u w:val="none"/>
        </w:rPr>
      </w:pPr>
      <w:bookmarkStart w:colFirst="0" w:colLast="0" w:name="_heading=h.9mmg5otu5mb0" w:id="13"/>
      <w:bookmarkEnd w:id="13"/>
      <w:r w:rsidDel="00000000" w:rsidR="00000000" w:rsidRPr="00000000">
        <w:rPr>
          <w:rFonts w:ascii="Times New Roman" w:cs="Times New Roman" w:eastAsia="Times New Roman" w:hAnsi="Times New Roman"/>
          <w:b w:val="1"/>
          <w:bCs w:val="1"/>
          <w:sz w:val="24"/>
          <w:szCs w:val="24"/>
          <w:rtl w:val="0"/>
        </w:rPr>
        <w:t xml:space="preserve">Definir herramientas</w:t>
      </w:r>
      <w:r w:rsidDel="00000000" w:rsidR="00000000" w:rsidRPr="00000000">
        <w:rPr>
          <w:rtl w:val="0"/>
        </w:rPr>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Elegir qué usarán para construir el proyecto.</w:t>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Ejemplo:</w:t>
        <w:br w:type="textWrapping"/>
        <w:tab/>
        <w:t xml:space="preserve"> Figma, React, Gemini, Firebase, GitHub.</w:t>
      </w:r>
    </w:p>
    <w:p w:rsidR="00000000" w:rsidDel="00000000" w:rsidP="00000000" w:rsidRDefault="00000000" w:rsidRPr="00000000" w14:paraId="00000175">
      <w:pPr>
        <w:pStyle w:val="Heading2"/>
        <w:keepNext w:val="0"/>
        <w:keepLines w:val="0"/>
        <w:numPr>
          <w:ilvl w:val="0"/>
          <w:numId w:val="10"/>
        </w:numPr>
        <w:spacing w:after="80" w:line="360" w:lineRule="auto"/>
        <w:ind w:left="720" w:hanging="360"/>
        <w:rPr>
          <w:rFonts w:ascii="Times New Roman" w:cs="Times New Roman" w:eastAsia="Times New Roman" w:hAnsi="Times New Roman"/>
          <w:b w:val="1"/>
          <w:bCs w:val="1"/>
          <w:sz w:val="24"/>
          <w:szCs w:val="24"/>
          <w:u w:val="none"/>
        </w:rPr>
      </w:pPr>
      <w:bookmarkStart w:colFirst="0" w:colLast="0" w:name="_heading=h.wowm6rf41mh0" w:id="14"/>
      <w:bookmarkEnd w:id="14"/>
      <w:r w:rsidDel="00000000" w:rsidR="00000000" w:rsidRPr="00000000">
        <w:rPr>
          <w:rFonts w:ascii="Times New Roman" w:cs="Times New Roman" w:eastAsia="Times New Roman" w:hAnsi="Times New Roman"/>
          <w:b w:val="1"/>
          <w:bCs w:val="1"/>
          <w:sz w:val="24"/>
          <w:szCs w:val="24"/>
          <w:rtl w:val="0"/>
        </w:rPr>
        <w:t xml:space="preserve">Elegir el MVP</w:t>
      </w:r>
      <w:r w:rsidDel="00000000" w:rsidR="00000000" w:rsidRPr="00000000">
        <w:rPr>
          <w:rtl w:val="0"/>
        </w:rPr>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Definir SOLO la función más importante que sí puedan construir en pocos </w:t>
        <w:tab/>
        <w:t xml:space="preserve">días.</w:t>
      </w:r>
    </w:p>
    <w:p w:rsidR="00000000" w:rsidDel="00000000" w:rsidP="00000000" w:rsidRDefault="00000000" w:rsidRPr="00000000" w14:paraId="00000177">
      <w:pPr>
        <w:pStyle w:val="Heading2"/>
        <w:keepNext w:val="0"/>
        <w:keepLines w:val="0"/>
        <w:numPr>
          <w:ilvl w:val="0"/>
          <w:numId w:val="10"/>
        </w:numPr>
        <w:spacing w:after="80" w:line="360" w:lineRule="auto"/>
        <w:ind w:left="720" w:hanging="360"/>
        <w:rPr>
          <w:rFonts w:ascii="Times New Roman" w:cs="Times New Roman" w:eastAsia="Times New Roman" w:hAnsi="Times New Roman"/>
          <w:b w:val="1"/>
          <w:bCs w:val="1"/>
          <w:sz w:val="24"/>
          <w:szCs w:val="24"/>
          <w:u w:val="none"/>
        </w:rPr>
      </w:pPr>
      <w:bookmarkStart w:colFirst="0" w:colLast="0" w:name="_heading=h.hya6rlh7dx3h" w:id="15"/>
      <w:bookmarkEnd w:id="15"/>
      <w:r w:rsidDel="00000000" w:rsidR="00000000" w:rsidRPr="00000000">
        <w:rPr>
          <w:rFonts w:ascii="Times New Roman" w:cs="Times New Roman" w:eastAsia="Times New Roman" w:hAnsi="Times New Roman"/>
          <w:b w:val="1"/>
          <w:bCs w:val="1"/>
          <w:sz w:val="24"/>
          <w:szCs w:val="24"/>
          <w:rtl w:val="0"/>
        </w:rPr>
        <w:t xml:space="preserve">Subir avances a GitHub </w:t>
      </w:r>
      <w:hyperlink r:id="rId24">
        <w:r w:rsidDel="00000000" w:rsidR="00000000" w:rsidRPr="00000000">
          <w:rPr>
            <w:rFonts w:ascii="Times New Roman" w:cs="Times New Roman" w:eastAsia="Times New Roman" w:hAnsi="Times New Roman"/>
            <w:b w:val="1"/>
            <w:bCs w:val="1"/>
            <w:color w:val="0000ee"/>
            <w:sz w:val="24"/>
            <w:szCs w:val="24"/>
            <w:u w:val="single"/>
            <w:rtl w:val="0"/>
          </w:rPr>
          <w:t xml:space="preserve">¿CÓMO CREAR CUENTA EN GITHUB?.mp4</w:t>
        </w:r>
      </w:hyperlink>
      <w:r w:rsidDel="00000000" w:rsidR="00000000" w:rsidRPr="00000000">
        <w:rPr>
          <w:rtl w:val="0"/>
        </w:rPr>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Guardar wireframes, diagramas e ideas en el repositorio del equipo.</w:t>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drawing>
        <wp:anchor allowOverlap="1" behindDoc="1" distB="0" distT="0" distL="0" distR="0" hidden="0" layoutInCell="1" locked="0" relativeHeight="0" simplePos="0">
          <wp:simplePos x="0" y="0"/>
          <wp:positionH relativeFrom="page">
            <wp:posOffset>-33335</wp:posOffset>
          </wp:positionH>
          <wp:positionV relativeFrom="page">
            <wp:posOffset>-95247</wp:posOffset>
          </wp:positionV>
          <wp:extent cx="7691438" cy="106775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91438" cy="106775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C"/>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ro.com/app/dashboard/" TargetMode="External"/><Relationship Id="rId22" Type="http://schemas.openxmlformats.org/officeDocument/2006/relationships/image" Target="media/image3.png"/><Relationship Id="rId21" Type="http://schemas.openxmlformats.org/officeDocument/2006/relationships/hyperlink" Target="https://www.figma.com/board/new?t=M8IOrGLbbWfm8s8X-0" TargetMode="External"/><Relationship Id="rId24" Type="http://schemas.openxmlformats.org/officeDocument/2006/relationships/hyperlink" Target="https://drive.google.com/file/d/1XrmicY_FUrTALGZRX-uo_IJi-heWRdyh/view?usp=drivesdk" TargetMode="External"/><Relationship Id="rId23" Type="http://schemas.openxmlformats.org/officeDocument/2006/relationships/hyperlink" Target="https://www.figma.com/board/new?t=M8IOrGLbbWfm8s8X-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jjOOABUHiFYuTsAq76YsmJq84jjDGgB?usp=sharing"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SPEojuMMBWOKbo0Ffl8KxWbWG3uTXads/edit?usp=drivesdk&amp;ouid=107983234369496442999&amp;rtpof=true&amp;sd=true" TargetMode="External"/><Relationship Id="rId11" Type="http://schemas.openxmlformats.org/officeDocument/2006/relationships/hyperlink" Target="https://docs.google.com/document/d/19_kYCi0lRrGIVNO-vPMRTE70AC_IpYIk/edit?usp=drive_link&amp;ouid=101129744288901205129&amp;rtpof=true&amp;sd=true" TargetMode="External"/><Relationship Id="rId10" Type="http://schemas.openxmlformats.org/officeDocument/2006/relationships/hyperlink" Target="https://github.com/alparrenob-ship-it/Wolves.git" TargetMode="External"/><Relationship Id="rId13" Type="http://schemas.openxmlformats.org/officeDocument/2006/relationships/hyperlink" Target="https://docs.google.com/document/d/1-SMZPMO5iuhf-dA_vJKTlfMhjXO8Rnn5YUcAxmjMVF4/edit?usp=drive_link" TargetMode="External"/><Relationship Id="rId12" Type="http://schemas.openxmlformats.org/officeDocument/2006/relationships/hyperlink" Target="https://docs.google.com/document/d/1bkOaXj004uhw5Z5gYtlOTnz1eWJhpAjrWJRNCBGlYuU/edit?usp=drive_link" TargetMode="External"/><Relationship Id="rId15" Type="http://schemas.openxmlformats.org/officeDocument/2006/relationships/hyperlink" Target="https://docs.google.com/spreadsheets/d/10rAm3JrDGTbQFdZ0uV5Gtc2U_qzn4waiu82zjPSu_1A/edit?usp=sharing" TargetMode="External"/><Relationship Id="rId14" Type="http://schemas.openxmlformats.org/officeDocument/2006/relationships/hyperlink" Target="https://drive.google.com/file/d/1rlVaoG-Z7jO_AeukdJbghnwVpXQvdHGF/view?usp=drive_link" TargetMode="External"/><Relationship Id="rId17" Type="http://schemas.openxmlformats.org/officeDocument/2006/relationships/hyperlink" Target="https://docs.google.com/spreadsheets/d/1SPEojuMMBWOKbo0Ffl8KxWbWG3uTXads/edit?usp=drivesdk&amp;ouid=107983234369496442999&amp;rtpof=true&amp;sd=true" TargetMode="External"/><Relationship Id="rId16" Type="http://schemas.openxmlformats.org/officeDocument/2006/relationships/hyperlink" Target="https://docs.google.com/spreadsheets/d/10rAm3JrDGTbQFdZ0uV5Gtc2U_qzn4waiu82zjPSu_1A/edit?usp=sharing" TargetMode="External"/><Relationship Id="rId19" Type="http://schemas.openxmlformats.org/officeDocument/2006/relationships/hyperlink" Target="https://docs.google.com/document/d/1ZP66nW0iGwlyIp13r-L2vofGATxmjmjp/edit?usp=drivesdk&amp;ouid=107983234369496442999&amp;rtpof=true&amp;sd=true" TargetMode="External"/><Relationship Id="rId18" Type="http://schemas.openxmlformats.org/officeDocument/2006/relationships/hyperlink" Target="https://rufoiot.github.io/hackathon-2026/guia-mento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HXendKQIXUfn6xGw958nL2GZUg==">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