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rFonts w:ascii="Calibri" w:cs="Calibri" w:eastAsia="Calibri" w:hAnsi="Calibri"/>
          <w:b/>
          <w:bCs/>
          <w:color w:val="1F4E5F"/>
          <w:sz w:val="44"/>
          <w:szCs w:val="44"/>
        </w:rPr>
        <w:t xml:space="preserve">Data Acquisition, Cleaning, and Preprocessing</w:t>
      </w:r>
    </w:p>
    <w:p>
      <w:pPr>
        <w:spacing w:after="100" w:before="200"/>
        <w:jc w:val="center"/>
      </w:pPr>
      <w:r>
        <w:rPr>
          <w:rFonts w:ascii="Calibri" w:cs="Calibri" w:eastAsia="Calibri" w:hAnsi="Calibri"/>
          <w:color w:val="444444"/>
          <w:sz w:val="30"/>
          <w:szCs w:val="30"/>
        </w:rPr>
        <w:t xml:space="preserve">Week 1 Task Report</w:t>
      </w:r>
    </w:p>
    <w:p>
      <w:pPr>
        <w:spacing w:after="100" w:before="100"/>
        <w:jc w:val="center"/>
      </w:pPr>
      <w:r>
        <w:rPr>
          <w:rFonts w:ascii="Calibri" w:cs="Calibri" w:eastAsia="Calibri" w:hAnsi="Calibri"/>
          <w:i/>
          <w:iCs/>
          <w:sz w:val="26"/>
          <w:szCs w:val="26"/>
        </w:rPr>
        <w:t xml:space="preserve">Dataset: Titanic Passenger Records</w:t>
      </w:r>
    </w:p>
    <w:p>
      <w:pPr>
        <w:spacing w:before="800"/>
        <w:jc w:val="center"/>
      </w:pPr>
      <w:r>
        <w:rPr>
          <w:rFonts w:ascii="Calibri" w:cs="Calibri" w:eastAsia="Calibri" w:hAnsi="Calibri"/>
          <w:color w:val="666666"/>
          <w:sz w:val="20"/>
          <w:szCs w:val="20"/>
        </w:rPr>
        <w:t xml:space="preserve">Prepared with Python (pandas, numpy, seaborn, matplotlib, scikit-learn)</w:t>
      </w:r>
    </w:p>
    <w:p>
      <w:pPr>
        <w:spacing w:before="100"/>
        <w:jc w:val="center"/>
      </w:pPr>
      <w:r>
        <w:rPr>
          <w:rFonts w:ascii="Calibri" w:cs="Calibri" w:eastAsia="Calibri" w:hAnsi="Calibri"/>
          <w:color w:val="666666"/>
          <w:sz w:val="20"/>
          <w:szCs w:val="20"/>
        </w:rPr>
        <w:t xml:space="preserve">September 2026</w:t>
      </w:r>
    </w:p>
    <w:p>
      <w:r>
        <w:br w:type="page"/>
      </w:r>
    </w:p>
    <w:p>
      <w:pPr>
        <w:pStyle w:val="Heading1"/>
        <w:pBdr>
          <w:bottom w:val="single" w:color="1F4E5F" w:sz="6" w:space="4"/>
        </w:pBdr>
        <w:spacing w:after="200" w:before="400"/>
      </w:pPr>
      <w:r>
        <w:rPr>
          <w:b/>
          <w:bCs/>
          <w:color w:val="1F4E5F"/>
        </w:rPr>
        <w:t xml:space="preserve">Executive Summary</w:t>
      </w:r>
    </w:p>
    <w:p>
      <w:pPr>
        <w:spacing w:after="160" w:line="276"/>
      </w:pPr>
      <w:r>
        <w:rPr>
          <w:rFonts w:ascii="Calibri" w:cs="Calibri" w:eastAsia="Calibri" w:hAnsi="Calibri"/>
          <w:sz w:val="22"/>
          <w:szCs w:val="22"/>
        </w:rPr>
        <w:t xml:space="preserve">This report documents the end-to-end process of acquiring a public dataset, exploring it, and cleaning and preprocessing it for downstream analysis. The dataset used is the classic Titanic passenger dataset (891 passengers, 15 original fields), sourced from a public, versioned GitHub mirror commonly used for teaching data-cleaning workflows. The raw data contains three data-quality problems typical of real-world tabular data: missing values (in three columns, ranging from 0.2% to 77.2% of rows), a right-skewed numeric field with statistical outliers (fare), and several fully redundant columns that duplicate information already captured elsewhere. This report walks through how each issue was identified, the reasoning behind the chosen remedy, and the code used to implement it, and closes with a discussion of how these choices could influence any analysis built on top of the cleaned data.</w:t>
      </w:r>
    </w:p>
    <w:p>
      <w:pPr>
        <w:spacing w:after="160" w:line="276"/>
      </w:pPr>
      <w:r>
        <w:rPr>
          <w:rFonts w:ascii="Calibri" w:cs="Calibri" w:eastAsia="Calibri" w:hAnsi="Calibri"/>
          <w:sz w:val="22"/>
          <w:szCs w:val="22"/>
        </w:rPr>
        <w:t xml:space="preserve">Key results after cleaning and preprocessing:</w:t>
      </w:r>
    </w:p>
    <w:p>
      <w:pPr>
        <w:pStyle w:val="ListParagraph"/>
        <w:numPr>
          <w:ilvl w:val="0"/>
          <w:numId w:val="1"/>
        </w:numPr>
        <w:spacing w:after="80"/>
      </w:pPr>
      <w:r>
        <w:rPr>
          <w:rFonts w:ascii="Calibri" w:cs="Calibri" w:eastAsia="Calibri" w:hAnsi="Calibri"/>
          <w:sz w:val="22"/>
          <w:szCs w:val="22"/>
        </w:rPr>
        <w:t xml:space="preserve">0 missing values remain in the cleaned dataset (891 rows x 17 columns), down from 867 missing cells across 3 columns in the raw data.</w:t>
      </w:r>
    </w:p>
    <w:p>
      <w:pPr>
        <w:pStyle w:val="ListParagraph"/>
        <w:numPr>
          <w:ilvl w:val="0"/>
          <w:numId w:val="1"/>
        </w:numPr>
        <w:spacing w:after="80"/>
      </w:pPr>
      <w:r>
        <w:rPr>
          <w:rFonts w:ascii="Calibri" w:cs="Calibri" w:eastAsia="Calibri" w:hAnsi="Calibri"/>
          <w:sz w:val="22"/>
          <w:szCs w:val="22"/>
        </w:rPr>
        <w:t xml:space="preserve">116 statistical outliers in fare (1.5xIQR rule) were capped rather than deleted, preserving all 891 passenger records.</w:t>
      </w:r>
    </w:p>
    <w:p>
      <w:pPr>
        <w:pStyle w:val="ListParagraph"/>
        <w:numPr>
          <w:ilvl w:val="0"/>
          <w:numId w:val="1"/>
        </w:numPr>
        <w:spacing w:after="80"/>
      </w:pPr>
      <w:r>
        <w:rPr>
          <w:rFonts w:ascii="Calibri" w:cs="Calibri" w:eastAsia="Calibri" w:hAnsi="Calibri"/>
          <w:sz w:val="22"/>
          <w:szCs w:val="22"/>
        </w:rPr>
        <w:t xml:space="preserve">3 fully redundant columns (alive, class, embark_town) were removed; 2 new engineered features (family_size, has_cabin_record) were added.</w:t>
      </w:r>
    </w:p>
    <w:p>
      <w:pPr>
        <w:pStyle w:val="ListParagraph"/>
        <w:numPr>
          <w:ilvl w:val="0"/>
          <w:numId w:val="1"/>
        </w:numPr>
        <w:spacing w:after="80"/>
      </w:pPr>
      <w:r>
        <w:rPr>
          <w:rFonts w:ascii="Calibri" w:cs="Calibri" w:eastAsia="Calibri" w:hAnsi="Calibri"/>
          <w:sz w:val="22"/>
          <w:szCs w:val="22"/>
        </w:rPr>
        <w:t xml:space="preserve">A fully encoded, scaled, model-ready version of the dataset (22 columns) was produced for direct use in downstream machine-learning workflows.</w:t>
      </w:r>
    </w:p>
    <w:p>
      <w:pPr>
        <w:pStyle w:val="Heading1"/>
        <w:pBdr>
          <w:bottom w:val="single" w:color="1F4E5F" w:sz="6" w:space="4"/>
        </w:pBdr>
        <w:spacing w:after="200" w:before="400"/>
      </w:pPr>
      <w:r>
        <w:rPr>
          <w:b/>
          <w:bCs/>
          <w:color w:val="1F4E5F"/>
        </w:rPr>
        <w:t xml:space="preserve">1. Introduction and Objective</w:t>
      </w:r>
    </w:p>
    <w:p>
      <w:pPr>
        <w:spacing w:after="160" w:line="276"/>
      </w:pPr>
      <w:r>
        <w:rPr>
          <w:rFonts w:ascii="Calibri" w:cs="Calibri" w:eastAsia="Calibri" w:hAnsi="Calibri"/>
          <w:sz w:val="22"/>
          <w:szCs w:val="22"/>
        </w:rPr>
        <w:t xml:space="preserve">The objective of this task is to demonstrate a complete, defensible data-cleaning and preprocessing workflow: acquiring a real public dataset, exploring its structure and quality, identifying missing values, outliers, and erroneous or redundant entries, and resolving each issue with a documented, reasoned approach. The emphasis throughout is not simply on running cleaning code, but on explaining why a particular technique was chosen over its alternatives, and what trade-offs that choice implies for later analysis.</w:t>
      </w:r>
    </w:p>
    <w:p>
      <w:pPr>
        <w:pStyle w:val="Heading1"/>
        <w:pBdr>
          <w:bottom w:val="single" w:color="1F4E5F" w:sz="6" w:space="4"/>
        </w:pBdr>
        <w:spacing w:after="200" w:before="400"/>
      </w:pPr>
      <w:r>
        <w:rPr>
          <w:b/>
          <w:bCs/>
          <w:color w:val="1F4E5F"/>
        </w:rPr>
        <w:t xml:space="preserve">2. Data Acquisition</w:t>
      </w:r>
    </w:p>
    <w:p>
      <w:pPr>
        <w:spacing w:after="160" w:line="276"/>
      </w:pPr>
      <w:r>
        <w:rPr>
          <w:rFonts w:ascii="Calibri" w:cs="Calibri" w:eastAsia="Calibri" w:hAnsi="Calibri"/>
          <w:sz w:val="22"/>
          <w:szCs w:val="22"/>
        </w:rPr>
        <w:t xml:space="preserve">The Titanic passenger dataset was selected because it is small enough to explore thoroughly within the scope of this task, but realistic enough to contain genuine missing-data and outlier problems - unlike a fully pre-cleaned toy dataset. The version used here is the seaborn-data project's mirror of the dataset, a stable, publicly accessible CSV hosted on GitHub, distinct from an internal or private source.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shd w:fill="1F4E5F" w:color="auto" w:val="clear"/>
            <w:tcMar>
              <w:top w:type="dxa" w:w="80"/>
              <w:left w:type="dxa" w:w="120"/>
              <w:bottom w:type="dxa" w:w="80"/>
              <w:right w:type="dxa" w:w="120"/>
            </w:tcMar>
          </w:tcPr>
          <w:p>
            <w:r>
              <w:rPr>
                <w:rFonts w:ascii="Calibri" w:cs="Calibri" w:eastAsia="Calibri" w:hAnsi="Calibri"/>
                <w:b/>
                <w:bCs/>
                <w:color w:val="FFFFFF"/>
                <w:sz w:val="20"/>
                <w:szCs w:val="20"/>
              </w:rPr>
              <w:t xml:space="preserve">Property</w:t>
            </w:r>
          </w:p>
        </w:tc>
        <w:tc>
          <w:tcPr>
            <w:tcW w:type="dxa" w:w="6860"/>
            <w:shd w:fill="1F4E5F" w:color="auto" w:val="clear"/>
            <w:tcMar>
              <w:top w:type="dxa" w:w="80"/>
              <w:left w:type="dxa" w:w="120"/>
              <w:bottom w:type="dxa" w:w="80"/>
              <w:right w:type="dxa" w:w="120"/>
            </w:tcMar>
          </w:tcPr>
          <w:p>
            <w:r>
              <w:rPr>
                <w:rFonts w:ascii="Calibri" w:cs="Calibri" w:eastAsia="Calibri" w:hAnsi="Calibri"/>
                <w:b/>
                <w:bCs/>
                <w:color w:val="FFFFFF"/>
                <w:sz w:val="20"/>
                <w:szCs w:val="20"/>
              </w:rPr>
              <w:t xml:space="preserve">Value</w:t>
            </w:r>
          </w:p>
        </w:tc>
      </w:tr>
      <w:tr>
        <w:tc>
          <w:tcPr>
            <w:tcW w:type="dxa" w:w="2500"/>
            <w:tcMar>
              <w:top w:type="dxa" w:w="80"/>
              <w:left w:type="dxa" w:w="120"/>
              <w:bottom w:type="dxa" w:w="80"/>
              <w:right w:type="dxa" w:w="120"/>
            </w:tcMar>
          </w:tcPr>
          <w:p>
            <w:r>
              <w:rPr>
                <w:rFonts w:ascii="Calibri" w:cs="Calibri" w:eastAsia="Calibri" w:hAnsi="Calibri"/>
                <w:sz w:val="20"/>
                <w:szCs w:val="20"/>
              </w:rPr>
              <w:t xml:space="preserve">Source</w:t>
            </w:r>
          </w:p>
        </w:tc>
        <w:tc>
          <w:tcPr>
            <w:tcW w:type="dxa" w:w="6860"/>
            <w:tcMar>
              <w:top w:type="dxa" w:w="80"/>
              <w:left w:type="dxa" w:w="120"/>
              <w:bottom w:type="dxa" w:w="80"/>
              <w:right w:type="dxa" w:w="120"/>
            </w:tcMar>
          </w:tcPr>
          <w:p>
            <w:r>
              <w:rPr>
                <w:rFonts w:ascii="Calibri" w:cs="Calibri" w:eastAsia="Calibri" w:hAnsi="Calibri"/>
                <w:sz w:val="20"/>
                <w:szCs w:val="20"/>
              </w:rPr>
              <w:t xml:space="preserve">mwaskom/seaborn-data (GitHub, public repository)</w:t>
            </w:r>
          </w:p>
        </w:tc>
      </w:tr>
      <w:tr>
        <w:tc>
          <w:tcPr>
            <w:tcW w:type="dxa" w:w="2500"/>
            <w:shd w:fill="F2F7F9" w:color="auto" w:val="clear"/>
            <w:tcMar>
              <w:top w:type="dxa" w:w="80"/>
              <w:left w:type="dxa" w:w="120"/>
              <w:bottom w:type="dxa" w:w="80"/>
              <w:right w:type="dxa" w:w="120"/>
            </w:tcMar>
          </w:tcPr>
          <w:p>
            <w:r>
              <w:rPr>
                <w:rFonts w:ascii="Calibri" w:cs="Calibri" w:eastAsia="Calibri" w:hAnsi="Calibri"/>
                <w:sz w:val="20"/>
                <w:szCs w:val="20"/>
              </w:rPr>
              <w:t xml:space="preserve">File</w:t>
            </w:r>
          </w:p>
        </w:tc>
        <w:tc>
          <w:tcPr>
            <w:tcW w:type="dxa" w:w="6860"/>
            <w:shd w:fill="F2F7F9" w:color="auto" w:val="clear"/>
            <w:tcMar>
              <w:top w:type="dxa" w:w="80"/>
              <w:left w:type="dxa" w:w="120"/>
              <w:bottom w:type="dxa" w:w="80"/>
              <w:right w:type="dxa" w:w="120"/>
            </w:tcMar>
          </w:tcPr>
          <w:p>
            <w:r>
              <w:rPr>
                <w:rFonts w:ascii="Calibri" w:cs="Calibri" w:eastAsia="Calibri" w:hAnsi="Calibri"/>
                <w:sz w:val="20"/>
                <w:szCs w:val="20"/>
              </w:rPr>
              <w:t xml:space="preserve">titanic.csv</w:t>
            </w:r>
          </w:p>
        </w:tc>
      </w:tr>
      <w:tr>
        <w:tc>
          <w:tcPr>
            <w:tcW w:type="dxa" w:w="2500"/>
            <w:tcMar>
              <w:top w:type="dxa" w:w="80"/>
              <w:left w:type="dxa" w:w="120"/>
              <w:bottom w:type="dxa" w:w="80"/>
              <w:right w:type="dxa" w:w="120"/>
            </w:tcMar>
          </w:tcPr>
          <w:p>
            <w:r>
              <w:rPr>
                <w:rFonts w:ascii="Calibri" w:cs="Calibri" w:eastAsia="Calibri" w:hAnsi="Calibri"/>
                <w:sz w:val="20"/>
                <w:szCs w:val="20"/>
              </w:rPr>
              <w:t xml:space="preserve">URL</w:t>
            </w:r>
          </w:p>
        </w:tc>
        <w:tc>
          <w:tcPr>
            <w:tcW w:type="dxa" w:w="6860"/>
            <w:tcMar>
              <w:top w:type="dxa" w:w="80"/>
              <w:left w:type="dxa" w:w="120"/>
              <w:bottom w:type="dxa" w:w="80"/>
              <w:right w:type="dxa" w:w="120"/>
            </w:tcMar>
          </w:tcPr>
          <w:p>
            <w:r>
              <w:rPr>
                <w:rFonts w:ascii="Calibri" w:cs="Calibri" w:eastAsia="Calibri" w:hAnsi="Calibri"/>
                <w:sz w:val="20"/>
                <w:szCs w:val="20"/>
              </w:rPr>
              <w:t xml:space="preserve">raw.githubusercontent.com/mwaskom/seaborn-data/master/titanic.csv</w:t>
            </w:r>
          </w:p>
        </w:tc>
      </w:tr>
      <w:tr>
        <w:tc>
          <w:tcPr>
            <w:tcW w:type="dxa" w:w="2500"/>
            <w:shd w:fill="F2F7F9" w:color="auto" w:val="clear"/>
            <w:tcMar>
              <w:top w:type="dxa" w:w="80"/>
              <w:left w:type="dxa" w:w="120"/>
              <w:bottom w:type="dxa" w:w="80"/>
              <w:right w:type="dxa" w:w="120"/>
            </w:tcMar>
          </w:tcPr>
          <w:p>
            <w:r>
              <w:rPr>
                <w:rFonts w:ascii="Calibri" w:cs="Calibri" w:eastAsia="Calibri" w:hAnsi="Calibri"/>
                <w:sz w:val="20"/>
                <w:szCs w:val="20"/>
              </w:rPr>
              <w:t xml:space="preserve">Rows</w:t>
            </w:r>
          </w:p>
        </w:tc>
        <w:tc>
          <w:tcPr>
            <w:tcW w:type="dxa" w:w="6860"/>
            <w:shd w:fill="F2F7F9" w:color="auto" w:val="clear"/>
            <w:tcMar>
              <w:top w:type="dxa" w:w="80"/>
              <w:left w:type="dxa" w:w="120"/>
              <w:bottom w:type="dxa" w:w="80"/>
              <w:right w:type="dxa" w:w="120"/>
            </w:tcMar>
          </w:tcPr>
          <w:p>
            <w:r>
              <w:rPr>
                <w:rFonts w:ascii="Calibri" w:cs="Calibri" w:eastAsia="Calibri" w:hAnsi="Calibri"/>
                <w:sz w:val="20"/>
                <w:szCs w:val="20"/>
              </w:rPr>
              <w:t xml:space="preserve">891 passenger records</w:t>
            </w:r>
          </w:p>
        </w:tc>
      </w:tr>
      <w:tr>
        <w:tc>
          <w:tcPr>
            <w:tcW w:type="dxa" w:w="2500"/>
            <w:tcMar>
              <w:top w:type="dxa" w:w="80"/>
              <w:left w:type="dxa" w:w="120"/>
              <w:bottom w:type="dxa" w:w="80"/>
              <w:right w:type="dxa" w:w="120"/>
            </w:tcMar>
          </w:tcPr>
          <w:p>
            <w:r>
              <w:rPr>
                <w:rFonts w:ascii="Calibri" w:cs="Calibri" w:eastAsia="Calibri" w:hAnsi="Calibri"/>
                <w:sz w:val="20"/>
                <w:szCs w:val="20"/>
              </w:rPr>
              <w:t xml:space="preserve">Columns (raw)</w:t>
            </w:r>
          </w:p>
        </w:tc>
        <w:tc>
          <w:tcPr>
            <w:tcW w:type="dxa" w:w="6860"/>
            <w:tcMar>
              <w:top w:type="dxa" w:w="80"/>
              <w:left w:type="dxa" w:w="120"/>
              <w:bottom w:type="dxa" w:w="80"/>
              <w:right w:type="dxa" w:w="120"/>
            </w:tcMar>
          </w:tcPr>
          <w:p>
            <w:r>
              <w:rPr>
                <w:rFonts w:ascii="Calibri" w:cs="Calibri" w:eastAsia="Calibri" w:hAnsi="Calibri"/>
                <w:sz w:val="20"/>
                <w:szCs w:val="20"/>
              </w:rPr>
              <w:t xml:space="preserve">15 fields (demographic, ticket, and survival-outcome data)</w:t>
            </w:r>
          </w:p>
        </w:tc>
      </w:tr>
      <w:tr>
        <w:tc>
          <w:tcPr>
            <w:tcW w:type="dxa" w:w="2500"/>
            <w:shd w:fill="F2F7F9" w:color="auto" w:val="clear"/>
            <w:tcMar>
              <w:top w:type="dxa" w:w="80"/>
              <w:left w:type="dxa" w:w="120"/>
              <w:bottom w:type="dxa" w:w="80"/>
              <w:right w:type="dxa" w:w="120"/>
            </w:tcMar>
          </w:tcPr>
          <w:p>
            <w:r>
              <w:rPr>
                <w:rFonts w:ascii="Calibri" w:cs="Calibri" w:eastAsia="Calibri" w:hAnsi="Calibri"/>
                <w:sz w:val="20"/>
                <w:szCs w:val="20"/>
              </w:rPr>
              <w:t xml:space="preserve">Format</w:t>
            </w:r>
          </w:p>
        </w:tc>
        <w:tc>
          <w:tcPr>
            <w:tcW w:type="dxa" w:w="6860"/>
            <w:shd w:fill="F2F7F9" w:color="auto" w:val="clear"/>
            <w:tcMar>
              <w:top w:type="dxa" w:w="80"/>
              <w:left w:type="dxa" w:w="120"/>
              <w:bottom w:type="dxa" w:w="80"/>
              <w:right w:type="dxa" w:w="120"/>
            </w:tcMar>
          </w:tcPr>
          <w:p>
            <w:r>
              <w:rPr>
                <w:rFonts w:ascii="Calibri" w:cs="Calibri" w:eastAsia="Calibri" w:hAnsi="Calibri"/>
                <w:sz w:val="20"/>
                <w:szCs w:val="20"/>
              </w:rPr>
              <w:t xml:space="preserve">Comma-separated values (CSV)</w:t>
            </w:r>
          </w:p>
        </w:tc>
      </w:tr>
      <w:tr>
        <w:tc>
          <w:tcPr>
            <w:tcW w:type="dxa" w:w="2500"/>
            <w:tcMar>
              <w:top w:type="dxa" w:w="80"/>
              <w:left w:type="dxa" w:w="120"/>
              <w:bottom w:type="dxa" w:w="80"/>
              <w:right w:type="dxa" w:w="120"/>
            </w:tcMar>
          </w:tcPr>
          <w:p>
            <w:r>
              <w:rPr>
                <w:rFonts w:ascii="Calibri" w:cs="Calibri" w:eastAsia="Calibri" w:hAnsi="Calibri"/>
                <w:sz w:val="20"/>
                <w:szCs w:val="20"/>
              </w:rPr>
              <w:t xml:space="preserve">License / usage</w:t>
            </w:r>
          </w:p>
        </w:tc>
        <w:tc>
          <w:tcPr>
            <w:tcW w:type="dxa" w:w="6860"/>
            <w:tcMar>
              <w:top w:type="dxa" w:w="80"/>
              <w:left w:type="dxa" w:w="120"/>
              <w:bottom w:type="dxa" w:w="80"/>
              <w:right w:type="dxa" w:w="120"/>
            </w:tcMar>
          </w:tcPr>
          <w:p>
            <w:r>
              <w:rPr>
                <w:rFonts w:ascii="Calibri" w:cs="Calibri" w:eastAsia="Calibri" w:hAnsi="Calibri"/>
                <w:sz w:val="20"/>
                <w:szCs w:val="20"/>
              </w:rPr>
              <w:t xml:space="preserve">Public teaching dataset derived from the original 1912 Titanic passenger manifest</w:t>
            </w:r>
          </w:p>
        </w:tc>
      </w:tr>
    </w:tbl>
    <w:p>
      <w:pPr>
        <w:spacing w:after="160" w:line="276"/>
      </w:pPr>
      <w:r>
        <w:rPr>
          <w:rFonts w:ascii="Calibri" w:cs="Calibri" w:eastAsia="Calibri" w:hAnsi="Calibri"/>
          <w:sz w:val="22"/>
          <w:szCs w:val="22"/>
        </w:rPr>
        <w:t xml:space="preserve">The data was loaded directly with pandas:</w:t>
      </w:r>
    </w:p>
    <w:tbl>
      <w:tblPr>
        <w:tblW w:type="pct" w:w="100%"/>
        <w:tblBorders>
          <w:top w:val="single" w:color="2B2B2B" w:sz="2"/>
          <w:left w:val="single" w:color="2B2B2B" w:sz="2"/>
          <w:bottom w:val="single" w:color="2B2B2B" w:sz="2"/>
          <w:right w:val="single" w:color="2B2B2B" w:sz="2"/>
          <w:insideH w:val="none" w:color="2B2B2B" w:sz="0"/>
          <w:insideV w:val="none" w:color="2B2B2B" w:sz="0"/>
        </w:tblBorders>
      </w:tblPr>
      <w:tblGrid>
        <w:gridCol w:w="100"/>
      </w:tblGrid>
      <w:tr>
        <w:tc>
          <w:tcPr>
            <w:shd w:fill="2B2B2B" w:color="auto" w:val="clear"/>
            <w:tcMar>
              <w:top w:type="dxa" w:w="120"/>
              <w:left w:type="dxa" w:w="160"/>
              <w:bottom w:type="dxa" w:w="120"/>
              <w:right w:type="dxa" w:w="160"/>
            </w:tcMar>
          </w:tcPr>
          <w:p>
            <w:pPr>
              <w:spacing w:after="0"/>
            </w:pPr>
            <w:r>
              <w:rPr>
                <w:rFonts w:ascii="Consolas" w:cs="Consolas" w:eastAsia="Consolas" w:hAnsi="Consolas"/>
                <w:color w:val="E8E8E8"/>
                <w:sz w:val="18"/>
                <w:szCs w:val="18"/>
              </w:rPr>
              <w:t xml:space="preserve">import pandas as pd</w:t>
            </w:r>
          </w:p>
          <w:p>
            <w:pPr>
              <w:spacing w:after="0"/>
            </w:pPr>
            <w:r>
              <w:rPr>
                <w:rFonts w:ascii="Consolas" w:cs="Consolas" w:eastAsia="Consolas" w:hAnsi="Consolas"/>
                <w:color w:val="E8E8E8"/>
                <w:sz w:val="18"/>
                <w:szCs w:val="18"/>
              </w:rPr>
              <w:t xml:space="preserve"> </w:t>
            </w:r>
          </w:p>
          <w:p>
            <w:pPr>
              <w:spacing w:after="0"/>
            </w:pPr>
            <w:r>
              <w:rPr>
                <w:rFonts w:ascii="Consolas" w:cs="Consolas" w:eastAsia="Consolas" w:hAnsi="Consolas"/>
                <w:color w:val="E8E8E8"/>
                <w:sz w:val="18"/>
                <w:szCs w:val="18"/>
              </w:rPr>
              <w:t xml:space="preserve">df = pd.read_csv('titanic.csv')</w:t>
            </w:r>
          </w:p>
          <w:p>
            <w:pPr>
              <w:spacing w:after="0"/>
            </w:pPr>
            <w:r>
              <w:rPr>
                <w:rFonts w:ascii="Consolas" w:cs="Consolas" w:eastAsia="Consolas" w:hAnsi="Consolas"/>
                <w:color w:val="E8E8E8"/>
                <w:sz w:val="18"/>
                <w:szCs w:val="18"/>
              </w:rPr>
              <w:t xml:space="preserve">print(df.shape)          # (891, 15)</w:t>
            </w:r>
          </w:p>
          <w:p>
            <w:pPr>
              <w:spacing w:after="0"/>
            </w:pPr>
            <w:r>
              <w:rPr>
                <w:rFonts w:ascii="Consolas" w:cs="Consolas" w:eastAsia="Consolas" w:hAnsi="Consolas"/>
                <w:color w:val="E8E8E8"/>
                <w:sz w:val="18"/>
                <w:szCs w:val="18"/>
              </w:rPr>
              <w:t xml:space="preserve">print(df.dtypes)</w:t>
            </w:r>
          </w:p>
        </w:tc>
      </w:tr>
    </w:tbl>
    <w:p>
      <w:pPr>
        <w:pStyle w:val="Heading1"/>
        <w:pBdr>
          <w:bottom w:val="single" w:color="1F4E5F" w:sz="6" w:space="4"/>
        </w:pBdr>
        <w:spacing w:after="200" w:before="400"/>
      </w:pPr>
      <w:r>
        <w:rPr>
          <w:b/>
          <w:bCs/>
          <w:color w:val="1F4E5F"/>
        </w:rPr>
        <w:t xml:space="preserve">3. Initial Data Exploration</w:t>
      </w:r>
    </w:p>
    <w:p>
      <w:pPr>
        <w:spacing w:after="160" w:line="276"/>
      </w:pPr>
      <w:r>
        <w:rPr>
          <w:rFonts w:ascii="Calibri" w:cs="Calibri" w:eastAsia="Calibri" w:hAnsi="Calibri"/>
          <w:sz w:val="22"/>
          <w:szCs w:val="22"/>
        </w:rPr>
        <w:t xml:space="preserve">Before making any changes, the raw data was profiled to understand its structure, data types, value ranges, and quality issues. This step used pandas' built-in inspection methods plus manual cross-tabulations to check for hidden redundancy between columns.</w:t>
      </w:r>
    </w:p>
    <w:tbl>
      <w:tblPr>
        <w:tblW w:type="pct" w:w="100%"/>
        <w:tblBorders>
          <w:top w:val="single" w:color="2B2B2B" w:sz="2"/>
          <w:left w:val="single" w:color="2B2B2B" w:sz="2"/>
          <w:bottom w:val="single" w:color="2B2B2B" w:sz="2"/>
          <w:right w:val="single" w:color="2B2B2B" w:sz="2"/>
          <w:insideH w:val="none" w:color="2B2B2B" w:sz="0"/>
          <w:insideV w:val="none" w:color="2B2B2B" w:sz="0"/>
        </w:tblBorders>
      </w:tblPr>
      <w:tblGrid>
        <w:gridCol w:w="100"/>
      </w:tblGrid>
      <w:tr>
        <w:tc>
          <w:tcPr>
            <w:shd w:fill="2B2B2B" w:color="auto" w:val="clear"/>
            <w:tcMar>
              <w:top w:type="dxa" w:w="120"/>
              <w:left w:type="dxa" w:w="160"/>
              <w:bottom w:type="dxa" w:w="120"/>
              <w:right w:type="dxa" w:w="160"/>
            </w:tcMar>
          </w:tcPr>
          <w:p>
            <w:pPr>
              <w:spacing w:after="0"/>
            </w:pPr>
            <w:r>
              <w:rPr>
                <w:rFonts w:ascii="Consolas" w:cs="Consolas" w:eastAsia="Consolas" w:hAnsi="Consolas"/>
                <w:color w:val="E8E8E8"/>
                <w:sz w:val="18"/>
                <w:szCs w:val="18"/>
              </w:rPr>
              <w:t xml:space="preserve">print(df.info())</w:t>
            </w:r>
          </w:p>
          <w:p>
            <w:pPr>
              <w:spacing w:after="0"/>
            </w:pPr>
            <w:r>
              <w:rPr>
                <w:rFonts w:ascii="Consolas" w:cs="Consolas" w:eastAsia="Consolas" w:hAnsi="Consolas"/>
                <w:color w:val="E8E8E8"/>
                <w:sz w:val="18"/>
                <w:szCs w:val="18"/>
              </w:rPr>
              <w:t xml:space="preserve">print(df.describe())                    # numeric summary</w:t>
            </w:r>
          </w:p>
          <w:p>
            <w:pPr>
              <w:spacing w:after="0"/>
            </w:pPr>
            <w:r>
              <w:rPr>
                <w:rFonts w:ascii="Consolas" w:cs="Consolas" w:eastAsia="Consolas" w:hAnsi="Consolas"/>
                <w:color w:val="E8E8E8"/>
                <w:sz w:val="18"/>
                <w:szCs w:val="18"/>
              </w:rPr>
              <w:t xml:space="preserve">print(df.describe(include='object'))    # categorical summary</w:t>
            </w:r>
          </w:p>
          <w:p>
            <w:pPr>
              <w:spacing w:after="0"/>
            </w:pPr>
            <w:r>
              <w:rPr>
                <w:rFonts w:ascii="Consolas" w:cs="Consolas" w:eastAsia="Consolas" w:hAnsi="Consolas"/>
                <w:color w:val="E8E8E8"/>
                <w:sz w:val="18"/>
                <w:szCs w:val="18"/>
              </w:rPr>
              <w:t xml:space="preserve">print(df.isnull().sum())                # missing value counts per column</w:t>
            </w:r>
          </w:p>
          <w:p>
            <w:pPr>
              <w:spacing w:after="0"/>
            </w:pPr>
            <w:r>
              <w:rPr>
                <w:rFonts w:ascii="Consolas" w:cs="Consolas" w:eastAsia="Consolas" w:hAnsi="Consolas"/>
                <w:color w:val="E8E8E8"/>
                <w:sz w:val="18"/>
                <w:szCs w:val="18"/>
              </w:rPr>
              <w:t xml:space="preserve">print(df.duplicated().sum())            # fully-duplicated rows</w:t>
            </w:r>
          </w:p>
          <w:p>
            <w:pPr>
              <w:spacing w:after="0"/>
            </w:pPr>
            <w:r>
              <w:rPr>
                <w:rFonts w:ascii="Consolas" w:cs="Consolas" w:eastAsia="Consolas" w:hAnsi="Consolas"/>
                <w:color w:val="E8E8E8"/>
                <w:sz w:val="18"/>
                <w:szCs w:val="18"/>
              </w:rPr>
              <w:t xml:space="preserve">print(df.nunique())                     # cardinality per column</w:t>
            </w:r>
          </w:p>
        </w:tc>
      </w:tr>
    </w:tbl>
    <w:p>
      <w:pPr>
        <w:spacing w:after="160" w:line="276"/>
      </w:pPr>
      <w:r>
        <w:rPr>
          <w:rFonts w:ascii="Calibri" w:cs="Calibri" w:eastAsia="Calibri" w:hAnsi="Calibri"/>
          <w:sz w:val="22"/>
          <w:szCs w:val="22"/>
        </w:rPr>
        <w:t xml:space="preserve">Raw dataset shape: 891 rows x 15 columns. The 15 original columns were:</w:t>
      </w:r>
    </w:p>
    <w:p>
      <w:pPr>
        <w:pStyle w:val="ListParagraph"/>
        <w:numPr>
          <w:ilvl w:val="0"/>
          <w:numId w:val="1"/>
        </w:numPr>
        <w:spacing w:after="80"/>
      </w:pPr>
      <w:r>
        <w:rPr>
          <w:rFonts w:ascii="Calibri" w:cs="Calibri" w:eastAsia="Calibri" w:hAnsi="Calibri"/>
          <w:sz w:val="22"/>
          <w:szCs w:val="22"/>
        </w:rPr>
        <w:t xml:space="preserve">survived, pclass, sex, age, sibsp, parch, fare, embarked, class, who, adult_male, deck, embark_town, alive, alone</w:t>
      </w:r>
    </w:p>
    <w:p>
      <w:pPr>
        <w:spacing w:after="160" w:line="276"/>
      </w:pPr>
      <w:r>
        <w:rPr>
          <w:rFonts w:ascii="Calibri" w:cs="Calibri" w:eastAsia="Calibri" w:hAnsi="Calibri"/>
          <w:sz w:val="22"/>
          <w:szCs w:val="22"/>
        </w:rPr>
        <w:t xml:space="preserve">The missing-value counts by column were:</w:t>
      </w:r>
    </w:p>
    <w:p>
      <w:pPr>
        <w:spacing w:after="80" w:before="200"/>
        <w:jc w:val="center"/>
      </w:pPr>
      <w:r>
        <w:drawing>
          <wp:inline distT="0" distB="0" distL="0" distR="0">
            <wp:extent cx="4762500" cy="2724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272415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1. Missing values by column in the raw dataset.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1600"/>
        <w:gridCol w:w="4360"/>
      </w:tblGrid>
      <w:tr>
        <w:tc>
          <w:tcPr>
            <w:tcW w:type="dxa" w:w="1600"/>
            <w:shd w:fill="1F4E5F" w:color="auto" w:val="clear"/>
            <w:tcMar>
              <w:top w:type="dxa" w:w="80"/>
              <w:left w:type="dxa" w:w="120"/>
              <w:bottom w:type="dxa" w:w="80"/>
              <w:right w:type="dxa" w:w="120"/>
            </w:tcMar>
          </w:tcPr>
          <w:p>
            <w:r>
              <w:rPr>
                <w:rFonts w:ascii="Calibri" w:cs="Calibri" w:eastAsia="Calibri" w:hAnsi="Calibri"/>
                <w:b/>
                <w:bCs/>
                <w:color w:val="FFFFFF"/>
                <w:sz w:val="20"/>
                <w:szCs w:val="20"/>
              </w:rPr>
              <w:t xml:space="preserve">Column</w:t>
            </w:r>
          </w:p>
        </w:tc>
        <w:tc>
          <w:tcPr>
            <w:tcW w:type="dxa" w:w="1800"/>
            <w:shd w:fill="1F4E5F" w:color="auto" w:val="clear"/>
            <w:tcMar>
              <w:top w:type="dxa" w:w="80"/>
              <w:left w:type="dxa" w:w="120"/>
              <w:bottom w:type="dxa" w:w="80"/>
              <w:right w:type="dxa" w:w="120"/>
            </w:tcMar>
          </w:tcPr>
          <w:p>
            <w:r>
              <w:rPr>
                <w:rFonts w:ascii="Calibri" w:cs="Calibri" w:eastAsia="Calibri" w:hAnsi="Calibri"/>
                <w:b/>
                <w:bCs/>
                <w:color w:val="FFFFFF"/>
                <w:sz w:val="20"/>
                <w:szCs w:val="20"/>
              </w:rPr>
              <w:t xml:space="preserve">Missing Count</w:t>
            </w:r>
          </w:p>
        </w:tc>
        <w:tc>
          <w:tcPr>
            <w:tcW w:type="dxa" w:w="1600"/>
            <w:shd w:fill="1F4E5F" w:color="auto" w:val="clear"/>
            <w:tcMar>
              <w:top w:type="dxa" w:w="80"/>
              <w:left w:type="dxa" w:w="120"/>
              <w:bottom w:type="dxa" w:w="80"/>
              <w:right w:type="dxa" w:w="120"/>
            </w:tcMar>
          </w:tcPr>
          <w:p>
            <w:r>
              <w:rPr>
                <w:rFonts w:ascii="Calibri" w:cs="Calibri" w:eastAsia="Calibri" w:hAnsi="Calibri"/>
                <w:b/>
                <w:bCs/>
                <w:color w:val="FFFFFF"/>
                <w:sz w:val="20"/>
                <w:szCs w:val="20"/>
              </w:rPr>
              <w:t xml:space="preserve">Missing %</w:t>
            </w:r>
          </w:p>
        </w:tc>
        <w:tc>
          <w:tcPr>
            <w:tcW w:type="dxa" w:w="4360"/>
            <w:shd w:fill="1F4E5F" w:color="auto" w:val="clear"/>
            <w:tcMar>
              <w:top w:type="dxa" w:w="80"/>
              <w:left w:type="dxa" w:w="120"/>
              <w:bottom w:type="dxa" w:w="80"/>
              <w:right w:type="dxa" w:w="120"/>
            </w:tcMar>
          </w:tcPr>
          <w:p>
            <w:r>
              <w:rPr>
                <w:rFonts w:ascii="Calibri" w:cs="Calibri" w:eastAsia="Calibri" w:hAnsi="Calibri"/>
                <w:b/>
                <w:bCs/>
                <w:color w:val="FFFFFF"/>
                <w:sz w:val="20"/>
                <w:szCs w:val="20"/>
              </w:rPr>
              <w:t xml:space="preserve">Notes</w:t>
            </w:r>
          </w:p>
        </w:tc>
      </w:tr>
      <w:tr>
        <w:tc>
          <w:tcPr>
            <w:tcW w:type="dxa" w:w="1600"/>
            <w:tcMar>
              <w:top w:type="dxa" w:w="80"/>
              <w:left w:type="dxa" w:w="120"/>
              <w:bottom w:type="dxa" w:w="80"/>
              <w:right w:type="dxa" w:w="120"/>
            </w:tcMar>
          </w:tcPr>
          <w:p>
            <w:r>
              <w:rPr>
                <w:rFonts w:ascii="Calibri" w:cs="Calibri" w:eastAsia="Calibri" w:hAnsi="Calibri"/>
                <w:sz w:val="20"/>
                <w:szCs w:val="20"/>
              </w:rPr>
              <w:t xml:space="preserve">deck</w:t>
            </w:r>
          </w:p>
        </w:tc>
        <w:tc>
          <w:tcPr>
            <w:tcW w:type="dxa" w:w="1800"/>
            <w:tcMar>
              <w:top w:type="dxa" w:w="80"/>
              <w:left w:type="dxa" w:w="120"/>
              <w:bottom w:type="dxa" w:w="80"/>
              <w:right w:type="dxa" w:w="120"/>
            </w:tcMar>
          </w:tcPr>
          <w:p>
            <w:r>
              <w:rPr>
                <w:rFonts w:ascii="Calibri" w:cs="Calibri" w:eastAsia="Calibri" w:hAnsi="Calibri"/>
                <w:sz w:val="20"/>
                <w:szCs w:val="20"/>
              </w:rPr>
              <w:t xml:space="preserve">688</w:t>
            </w:r>
          </w:p>
        </w:tc>
        <w:tc>
          <w:tcPr>
            <w:tcW w:type="dxa" w:w="1600"/>
            <w:tcMar>
              <w:top w:type="dxa" w:w="80"/>
              <w:left w:type="dxa" w:w="120"/>
              <w:bottom w:type="dxa" w:w="80"/>
              <w:right w:type="dxa" w:w="120"/>
            </w:tcMar>
          </w:tcPr>
          <w:p>
            <w:r>
              <w:rPr>
                <w:rFonts w:ascii="Calibri" w:cs="Calibri" w:eastAsia="Calibri" w:hAnsi="Calibri"/>
                <w:sz w:val="20"/>
                <w:szCs w:val="20"/>
              </w:rPr>
              <w:t xml:space="preserve">77.2%</w:t>
            </w:r>
          </w:p>
        </w:tc>
        <w:tc>
          <w:tcPr>
            <w:tcW w:type="dxa" w:w="4360"/>
            <w:tcMar>
              <w:top w:type="dxa" w:w="80"/>
              <w:left w:type="dxa" w:w="120"/>
              <w:bottom w:type="dxa" w:w="80"/>
              <w:right w:type="dxa" w:w="120"/>
            </w:tcMar>
          </w:tcPr>
          <w:p>
            <w:r>
              <w:rPr>
                <w:rFonts w:ascii="Calibri" w:cs="Calibri" w:eastAsia="Calibri" w:hAnsi="Calibri"/>
                <w:sz w:val="20"/>
                <w:szCs w:val="20"/>
              </w:rPr>
              <w:t xml:space="preserve">Cabin/deck letter; only recorded for passengers whose cabin survived in the historical record</w:t>
            </w:r>
          </w:p>
        </w:tc>
      </w:tr>
      <w:tr>
        <w:tc>
          <w:tcPr>
            <w:tcW w:type="dxa" w:w="1600"/>
            <w:shd w:fill="F2F7F9" w:color="auto" w:val="clear"/>
            <w:tcMar>
              <w:top w:type="dxa" w:w="80"/>
              <w:left w:type="dxa" w:w="120"/>
              <w:bottom w:type="dxa" w:w="80"/>
              <w:right w:type="dxa" w:w="120"/>
            </w:tcMar>
          </w:tcPr>
          <w:p>
            <w:r>
              <w:rPr>
                <w:rFonts w:ascii="Calibri" w:cs="Calibri" w:eastAsia="Calibri" w:hAnsi="Calibri"/>
                <w:sz w:val="20"/>
                <w:szCs w:val="20"/>
              </w:rPr>
              <w:t xml:space="preserve">age</w:t>
            </w:r>
          </w:p>
        </w:tc>
        <w:tc>
          <w:tcPr>
            <w:tcW w:type="dxa" w:w="1800"/>
            <w:shd w:fill="F2F7F9" w:color="auto" w:val="clear"/>
            <w:tcMar>
              <w:top w:type="dxa" w:w="80"/>
              <w:left w:type="dxa" w:w="120"/>
              <w:bottom w:type="dxa" w:w="80"/>
              <w:right w:type="dxa" w:w="120"/>
            </w:tcMar>
          </w:tcPr>
          <w:p>
            <w:r>
              <w:rPr>
                <w:rFonts w:ascii="Calibri" w:cs="Calibri" w:eastAsia="Calibri" w:hAnsi="Calibri"/>
                <w:sz w:val="20"/>
                <w:szCs w:val="20"/>
              </w:rPr>
              <w:t xml:space="preserve">177</w:t>
            </w:r>
          </w:p>
        </w:tc>
        <w:tc>
          <w:tcPr>
            <w:tcW w:type="dxa" w:w="1600"/>
            <w:shd w:fill="F2F7F9" w:color="auto" w:val="clear"/>
            <w:tcMar>
              <w:top w:type="dxa" w:w="80"/>
              <w:left w:type="dxa" w:w="120"/>
              <w:bottom w:type="dxa" w:w="80"/>
              <w:right w:type="dxa" w:w="120"/>
            </w:tcMar>
          </w:tcPr>
          <w:p>
            <w:r>
              <w:rPr>
                <w:rFonts w:ascii="Calibri" w:cs="Calibri" w:eastAsia="Calibri" w:hAnsi="Calibri"/>
                <w:sz w:val="20"/>
                <w:szCs w:val="20"/>
              </w:rPr>
              <w:t xml:space="preserve">19.9%</w:t>
            </w:r>
          </w:p>
        </w:tc>
        <w:tc>
          <w:tcPr>
            <w:tcW w:type="dxa" w:w="4360"/>
            <w:shd w:fill="F2F7F9" w:color="auto" w:val="clear"/>
            <w:tcMar>
              <w:top w:type="dxa" w:w="80"/>
              <w:left w:type="dxa" w:w="120"/>
              <w:bottom w:type="dxa" w:w="80"/>
              <w:right w:type="dxa" w:w="120"/>
            </w:tcMar>
          </w:tcPr>
          <w:p>
            <w:r>
              <w:rPr>
                <w:rFonts w:ascii="Calibri" w:cs="Calibri" w:eastAsia="Calibri" w:hAnsi="Calibri"/>
                <w:sz w:val="20"/>
                <w:szCs w:val="20"/>
              </w:rPr>
              <w:t xml:space="preserve">Age at time of voyage; unrecorded for many steerage passengers</w:t>
            </w:r>
          </w:p>
        </w:tc>
      </w:tr>
      <w:tr>
        <w:tc>
          <w:tcPr>
            <w:tcW w:type="dxa" w:w="1600"/>
            <w:tcMar>
              <w:top w:type="dxa" w:w="80"/>
              <w:left w:type="dxa" w:w="120"/>
              <w:bottom w:type="dxa" w:w="80"/>
              <w:right w:type="dxa" w:w="120"/>
            </w:tcMar>
          </w:tcPr>
          <w:p>
            <w:r>
              <w:rPr>
                <w:rFonts w:ascii="Calibri" w:cs="Calibri" w:eastAsia="Calibri" w:hAnsi="Calibri"/>
                <w:sz w:val="20"/>
                <w:szCs w:val="20"/>
              </w:rPr>
              <w:t xml:space="preserve">embarked</w:t>
            </w:r>
          </w:p>
        </w:tc>
        <w:tc>
          <w:tcPr>
            <w:tcW w:type="dxa" w:w="1800"/>
            <w:tcMar>
              <w:top w:type="dxa" w:w="80"/>
              <w:left w:type="dxa" w:w="120"/>
              <w:bottom w:type="dxa" w:w="80"/>
              <w:right w:type="dxa" w:w="120"/>
            </w:tcMar>
          </w:tcPr>
          <w:p>
            <w:r>
              <w:rPr>
                <w:rFonts w:ascii="Calibri" w:cs="Calibri" w:eastAsia="Calibri" w:hAnsi="Calibri"/>
                <w:sz w:val="20"/>
                <w:szCs w:val="20"/>
              </w:rPr>
              <w:t xml:space="preserve">2</w:t>
            </w:r>
          </w:p>
        </w:tc>
        <w:tc>
          <w:tcPr>
            <w:tcW w:type="dxa" w:w="1600"/>
            <w:tcMar>
              <w:top w:type="dxa" w:w="80"/>
              <w:left w:type="dxa" w:w="120"/>
              <w:bottom w:type="dxa" w:w="80"/>
              <w:right w:type="dxa" w:w="120"/>
            </w:tcMar>
          </w:tcPr>
          <w:p>
            <w:r>
              <w:rPr>
                <w:rFonts w:ascii="Calibri" w:cs="Calibri" w:eastAsia="Calibri" w:hAnsi="Calibri"/>
                <w:sz w:val="20"/>
                <w:szCs w:val="20"/>
              </w:rPr>
              <w:t xml:space="preserve">0.2%</w:t>
            </w:r>
          </w:p>
        </w:tc>
        <w:tc>
          <w:tcPr>
            <w:tcW w:type="dxa" w:w="4360"/>
            <w:tcMar>
              <w:top w:type="dxa" w:w="80"/>
              <w:left w:type="dxa" w:w="120"/>
              <w:bottom w:type="dxa" w:w="80"/>
              <w:right w:type="dxa" w:w="120"/>
            </w:tcMar>
          </w:tcPr>
          <w:p>
            <w:r>
              <w:rPr>
                <w:rFonts w:ascii="Calibri" w:cs="Calibri" w:eastAsia="Calibri" w:hAnsi="Calibri"/>
                <w:sz w:val="20"/>
                <w:szCs w:val="20"/>
              </w:rPr>
              <w:t xml:space="preserve">Port of embarkation code (S/C/Q)</w:t>
            </w:r>
          </w:p>
        </w:tc>
      </w:tr>
      <w:tr>
        <w:tc>
          <w:tcPr>
            <w:tcW w:type="dxa" w:w="1600"/>
            <w:shd w:fill="F2F7F9" w:color="auto" w:val="clear"/>
            <w:tcMar>
              <w:top w:type="dxa" w:w="80"/>
              <w:left w:type="dxa" w:w="120"/>
              <w:bottom w:type="dxa" w:w="80"/>
              <w:right w:type="dxa" w:w="120"/>
            </w:tcMar>
          </w:tcPr>
          <w:p>
            <w:r>
              <w:rPr>
                <w:rFonts w:ascii="Calibri" w:cs="Calibri" w:eastAsia="Calibri" w:hAnsi="Calibri"/>
                <w:sz w:val="20"/>
                <w:szCs w:val="20"/>
              </w:rPr>
              <w:t xml:space="preserve">embark_town</w:t>
            </w:r>
          </w:p>
        </w:tc>
        <w:tc>
          <w:tcPr>
            <w:tcW w:type="dxa" w:w="1800"/>
            <w:shd w:fill="F2F7F9" w:color="auto" w:val="clear"/>
            <w:tcMar>
              <w:top w:type="dxa" w:w="80"/>
              <w:left w:type="dxa" w:w="120"/>
              <w:bottom w:type="dxa" w:w="80"/>
              <w:right w:type="dxa" w:w="120"/>
            </w:tcMar>
          </w:tcPr>
          <w:p>
            <w:r>
              <w:rPr>
                <w:rFonts w:ascii="Calibri" w:cs="Calibri" w:eastAsia="Calibri" w:hAnsi="Calibri"/>
                <w:sz w:val="20"/>
                <w:szCs w:val="20"/>
              </w:rPr>
              <w:t xml:space="preserve">2</w:t>
            </w:r>
          </w:p>
        </w:tc>
        <w:tc>
          <w:tcPr>
            <w:tcW w:type="dxa" w:w="1600"/>
            <w:shd w:fill="F2F7F9" w:color="auto" w:val="clear"/>
            <w:tcMar>
              <w:top w:type="dxa" w:w="80"/>
              <w:left w:type="dxa" w:w="120"/>
              <w:bottom w:type="dxa" w:w="80"/>
              <w:right w:type="dxa" w:w="120"/>
            </w:tcMar>
          </w:tcPr>
          <w:p>
            <w:r>
              <w:rPr>
                <w:rFonts w:ascii="Calibri" w:cs="Calibri" w:eastAsia="Calibri" w:hAnsi="Calibri"/>
                <w:sz w:val="20"/>
                <w:szCs w:val="20"/>
              </w:rPr>
              <w:t xml:space="preserve">0.2%</w:t>
            </w:r>
          </w:p>
        </w:tc>
        <w:tc>
          <w:tcPr>
            <w:tcW w:type="dxa" w:w="4360"/>
            <w:shd w:fill="F2F7F9" w:color="auto" w:val="clear"/>
            <w:tcMar>
              <w:top w:type="dxa" w:w="80"/>
              <w:left w:type="dxa" w:w="120"/>
              <w:bottom w:type="dxa" w:w="80"/>
              <w:right w:type="dxa" w:w="120"/>
            </w:tcMar>
          </w:tcPr>
          <w:p>
            <w:r>
              <w:rPr>
                <w:rFonts w:ascii="Calibri" w:cs="Calibri" w:eastAsia="Calibri" w:hAnsi="Calibri"/>
                <w:sz w:val="20"/>
                <w:szCs w:val="20"/>
              </w:rPr>
              <w:t xml:space="preserve">Full name of the same port - same 2 rows as 'embarked'</w:t>
            </w:r>
          </w:p>
        </w:tc>
      </w:tr>
    </w:tbl>
    <w:p>
      <w:pPr>
        <w:spacing w:after="160" w:line="276"/>
      </w:pPr>
      <w:r>
        <w:rPr>
          <w:rFonts w:ascii="Calibri" w:cs="Calibri" w:eastAsia="Calibri" w:hAnsi="Calibri"/>
          <w:sz w:val="22"/>
          <w:szCs w:val="22"/>
        </w:rPr>
        <w:t xml:space="preserve">A cross-tabulation check also revealed that three columns carry no information beyond what another column already encodes:</w:t>
      </w:r>
    </w:p>
    <w:p>
      <w:pPr>
        <w:pStyle w:val="ListParagraph"/>
        <w:numPr>
          <w:ilvl w:val="0"/>
          <w:numId w:val="1"/>
        </w:numPr>
        <w:spacing w:after="80"/>
      </w:pPr>
      <w:r>
        <w:rPr>
          <w:rFonts w:ascii="Calibri" w:cs="Calibri" w:eastAsia="Calibri" w:hAnsi="Calibri"/>
          <w:sz w:val="22"/>
          <w:szCs w:val="22"/>
        </w:rPr>
        <w:t xml:space="preserve">alive (yes/no) is a perfect string mirror of survived (1/0) - every combination in the cross-tab falls on the diagonal.</w:t>
      </w:r>
    </w:p>
    <w:p>
      <w:pPr>
        <w:pStyle w:val="ListParagraph"/>
        <w:numPr>
          <w:ilvl w:val="0"/>
          <w:numId w:val="1"/>
        </w:numPr>
        <w:spacing w:after="80"/>
      </w:pPr>
      <w:r>
        <w:rPr>
          <w:rFonts w:ascii="Calibri" w:cs="Calibri" w:eastAsia="Calibri" w:hAnsi="Calibri"/>
          <w:sz w:val="22"/>
          <w:szCs w:val="22"/>
        </w:rPr>
        <w:t xml:space="preserve">class (First/Second/Third) is a perfect string mirror of pclass (1/2/3).</w:t>
      </w:r>
    </w:p>
    <w:p>
      <w:pPr>
        <w:pStyle w:val="ListParagraph"/>
        <w:numPr>
          <w:ilvl w:val="0"/>
          <w:numId w:val="1"/>
        </w:numPr>
        <w:spacing w:after="80"/>
      </w:pPr>
      <w:r>
        <w:rPr>
          <w:rFonts w:ascii="Calibri" w:cs="Calibri" w:eastAsia="Calibri" w:hAnsi="Calibri"/>
          <w:sz w:val="22"/>
          <w:szCs w:val="22"/>
        </w:rPr>
        <w:t xml:space="preserve">embark_town (Southampton/Cherbourg/Queenstown) is a perfect string mirror of embarked (S/C/Q).</w:t>
      </w:r>
    </w:p>
    <w:p>
      <w:pPr>
        <w:spacing w:after="160" w:line="276"/>
      </w:pPr>
      <w:r>
        <w:rPr>
          <w:rFonts w:ascii="Calibri" w:cs="Calibri" w:eastAsia="Calibri" w:hAnsi="Calibri"/>
          <w:sz w:val="22"/>
          <w:szCs w:val="22"/>
        </w:rPr>
        <w:t xml:space="preserve">Finally, df.duplicated() flagged 107 fully identical rows (160 rows involved in some duplicate group). This dataset has no passenger-name or ticket-ID column, so this was investigated further before deciding how to treat it (see Section 5.4).</w:t>
      </w:r>
    </w:p>
    <w:p>
      <w:pPr>
        <w:pStyle w:val="Heading1"/>
        <w:pBdr>
          <w:bottom w:val="single" w:color="1F4E5F" w:sz="6" w:space="4"/>
        </w:pBdr>
        <w:spacing w:after="200" w:before="400"/>
      </w:pPr>
      <w:r>
        <w:rPr>
          <w:b/>
          <w:bCs/>
          <w:color w:val="1F4E5F"/>
        </w:rPr>
        <w:t xml:space="preserve">4. Data Quality Issues Identified</w:t>
      </w:r>
    </w:p>
    <w:p>
      <w:pPr>
        <w:spacing w:after="160" w:line="276"/>
      </w:pPr>
      <w:r>
        <w:rPr>
          <w:rFonts w:ascii="Calibri" w:cs="Calibri" w:eastAsia="Calibri" w:hAnsi="Calibri"/>
          <w:sz w:val="22"/>
          <w:szCs w:val="22"/>
        </w:rPr>
        <w:t xml:space="preserve">The exploration phase surfaced four categories of data-quality issue, summarized below before each is addressed in turn:</w:t>
      </w:r>
    </w:p>
    <w:p>
      <w:pPr>
        <w:pStyle w:val="ListParagraph"/>
        <w:numPr>
          <w:ilvl w:val="0"/>
          <w:numId w:val="1"/>
        </w:numPr>
        <w:spacing w:after="80"/>
      </w:pPr>
      <w:r>
        <w:rPr>
          <w:rFonts w:ascii="Calibri" w:cs="Calibri" w:eastAsia="Calibri" w:hAnsi="Calibri"/>
          <w:sz w:val="22"/>
          <w:szCs w:val="22"/>
        </w:rPr>
        <w:t xml:space="preserve">Missing values - in deck (77.2%), age (19.9%), and embarked/embark_town (0.2%).</w:t>
      </w:r>
    </w:p>
    <w:p>
      <w:pPr>
        <w:pStyle w:val="ListParagraph"/>
        <w:numPr>
          <w:ilvl w:val="0"/>
          <w:numId w:val="1"/>
        </w:numPr>
        <w:spacing w:after="80"/>
      </w:pPr>
      <w:r>
        <w:rPr>
          <w:rFonts w:ascii="Calibri" w:cs="Calibri" w:eastAsia="Calibri" w:hAnsi="Calibri"/>
          <w:sz w:val="22"/>
          <w:szCs w:val="22"/>
        </w:rPr>
        <w:t xml:space="preserve">Redundant columns - alive, class, and embark_town duplicate information already present in other columns.</w:t>
      </w:r>
    </w:p>
    <w:p>
      <w:pPr>
        <w:pStyle w:val="ListParagraph"/>
        <w:numPr>
          <w:ilvl w:val="0"/>
          <w:numId w:val="1"/>
        </w:numPr>
        <w:spacing w:after="80"/>
      </w:pPr>
      <w:r>
        <w:rPr>
          <w:rFonts w:ascii="Calibri" w:cs="Calibri" w:eastAsia="Calibri" w:hAnsi="Calibri"/>
          <w:sz w:val="22"/>
          <w:szCs w:val="22"/>
        </w:rPr>
        <w:t xml:space="preserve">Outliers and special values - fare is heavily right-skewed with 116 statistical outliers (1.5xIQR rule); 15 rows have fare = 0.00.</w:t>
      </w:r>
    </w:p>
    <w:p>
      <w:pPr>
        <w:pStyle w:val="ListParagraph"/>
        <w:numPr>
          <w:ilvl w:val="0"/>
          <w:numId w:val="1"/>
        </w:numPr>
        <w:spacing w:after="80"/>
      </w:pPr>
      <w:r>
        <w:rPr>
          <w:rFonts w:ascii="Calibri" w:cs="Calibri" w:eastAsia="Calibri" w:hAnsi="Calibri"/>
          <w:sz w:val="22"/>
          <w:szCs w:val="22"/>
        </w:rPr>
        <w:t xml:space="preserve">Coincidental duplicate rows - 107 rows are fully identical to another row, but the dataset lacks a unique passenger identifier to confirm whether these represent true duplicate records or distinct passengers who happen to share every recorded attribute.</w:t>
      </w:r>
    </w:p>
    <w:p>
      <w:pPr>
        <w:pStyle w:val="Heading1"/>
        <w:pBdr>
          <w:bottom w:val="single" w:color="1F4E5F" w:sz="6" w:space="4"/>
        </w:pBdr>
        <w:spacing w:after="200" w:before="400"/>
      </w:pPr>
      <w:r>
        <w:rPr>
          <w:b/>
          <w:bCs/>
          <w:color w:val="1F4E5F"/>
        </w:rPr>
        <w:t xml:space="preserve">5. Cleaning Procedures</w:t>
      </w:r>
    </w:p>
    <w:p>
      <w:pPr>
        <w:pStyle w:val="Heading2"/>
        <w:spacing w:after="150" w:before="300"/>
      </w:pPr>
      <w:r>
        <w:rPr>
          <w:b/>
          <w:bCs/>
          <w:color w:val="1F4E5F"/>
        </w:rPr>
        <w:t xml:space="preserve">5.1 Removing Redundant Columns</w:t>
      </w:r>
    </w:p>
    <w:p>
      <w:pPr>
        <w:spacing w:after="160" w:line="276"/>
      </w:pPr>
      <w:r>
        <w:rPr>
          <w:rFonts w:ascii="Calibri" w:cs="Calibri" w:eastAsia="Calibri" w:hAnsi="Calibri"/>
          <w:sz w:val="22"/>
          <w:szCs w:val="22"/>
        </w:rPr>
        <w:t xml:space="preserve">alive, class, and embark_town were dropped. Keeping duplicate encodings of the same information adds no analytical value, can silently double-count a variable's influence in some modeling techniques, and increases the chance that the two encodings drift out of sync after future edits.</w:t>
      </w:r>
    </w:p>
    <w:tbl>
      <w:tblPr>
        <w:tblW w:type="pct" w:w="100%"/>
        <w:tblBorders>
          <w:top w:val="single" w:color="2B2B2B" w:sz="2"/>
          <w:left w:val="single" w:color="2B2B2B" w:sz="2"/>
          <w:bottom w:val="single" w:color="2B2B2B" w:sz="2"/>
          <w:right w:val="single" w:color="2B2B2B" w:sz="2"/>
          <w:insideH w:val="none" w:color="2B2B2B" w:sz="0"/>
          <w:insideV w:val="none" w:color="2B2B2B" w:sz="0"/>
        </w:tblBorders>
      </w:tblPr>
      <w:tblGrid>
        <w:gridCol w:w="100"/>
      </w:tblGrid>
      <w:tr>
        <w:tc>
          <w:tcPr>
            <w:shd w:fill="2B2B2B" w:color="auto" w:val="clear"/>
            <w:tcMar>
              <w:top w:type="dxa" w:w="120"/>
              <w:left w:type="dxa" w:w="160"/>
              <w:bottom w:type="dxa" w:w="120"/>
              <w:right w:type="dxa" w:w="160"/>
            </w:tcMar>
          </w:tcPr>
          <w:p>
            <w:pPr>
              <w:spacing w:after="0"/>
            </w:pPr>
            <w:r>
              <w:rPr>
                <w:rFonts w:ascii="Consolas" w:cs="Consolas" w:eastAsia="Consolas" w:hAnsi="Consolas"/>
                <w:color w:val="E8E8E8"/>
                <w:sz w:val="18"/>
                <w:szCs w:val="18"/>
              </w:rPr>
              <w:t xml:space="preserve">redundant_cols = ['alive', 'class', 'embark_town']</w:t>
            </w:r>
          </w:p>
          <w:p>
            <w:pPr>
              <w:spacing w:after="0"/>
            </w:pPr>
            <w:r>
              <w:rPr>
                <w:rFonts w:ascii="Consolas" w:cs="Consolas" w:eastAsia="Consolas" w:hAnsi="Consolas"/>
                <w:color w:val="E8E8E8"/>
                <w:sz w:val="18"/>
                <w:szCs w:val="18"/>
              </w:rPr>
              <w:t xml:space="preserve">df = df.drop(columns=redundant_cols)</w:t>
            </w:r>
          </w:p>
        </w:tc>
      </w:tr>
    </w:tbl>
    <w:p>
      <w:pPr>
        <w:pStyle w:val="Heading2"/>
        <w:spacing w:after="150" w:before="300"/>
      </w:pPr>
      <w:r>
        <w:rPr>
          <w:b/>
          <w:bCs/>
          <w:color w:val="1F4E5F"/>
        </w:rPr>
        <w:t xml:space="preserve">5.2 Handling the 'deck' Column (77.2% Missing)</w:t>
      </w:r>
    </w:p>
    <w:p>
      <w:pPr>
        <w:spacing w:after="160" w:line="276"/>
      </w:pPr>
      <w:r>
        <w:rPr>
          <w:rFonts w:ascii="Calibri" w:cs="Calibri" w:eastAsia="Calibri" w:hAnsi="Calibri"/>
          <w:sz w:val="22"/>
          <w:szCs w:val="22"/>
        </w:rPr>
        <w:t xml:space="preserve">With over three-quarters of values missing, any imputation method (mode, model-based, or otherwise) would be fabricating the large majority of that column's values, which risks introducing false signal rather than removing noise. Rather than impute or drop the column outright, it was converted into a binary indicator - has_cabin_record - that preserves the one genuinely informative signal the column carries: whether a cabin was recorded for that passenger at all (which itself correlates with class and survival in the historical record).</w:t>
      </w:r>
    </w:p>
    <w:tbl>
      <w:tblPr>
        <w:tblW w:type="pct" w:w="100%"/>
        <w:tblBorders>
          <w:top w:val="single" w:color="2B2B2B" w:sz="2"/>
          <w:left w:val="single" w:color="2B2B2B" w:sz="2"/>
          <w:bottom w:val="single" w:color="2B2B2B" w:sz="2"/>
          <w:right w:val="single" w:color="2B2B2B" w:sz="2"/>
          <w:insideH w:val="none" w:color="2B2B2B" w:sz="0"/>
          <w:insideV w:val="none" w:color="2B2B2B" w:sz="0"/>
        </w:tblBorders>
      </w:tblPr>
      <w:tblGrid>
        <w:gridCol w:w="100"/>
      </w:tblGrid>
      <w:tr>
        <w:tc>
          <w:tcPr>
            <w:shd w:fill="2B2B2B" w:color="auto" w:val="clear"/>
            <w:tcMar>
              <w:top w:type="dxa" w:w="120"/>
              <w:left w:type="dxa" w:w="160"/>
              <w:bottom w:type="dxa" w:w="120"/>
              <w:right w:type="dxa" w:w="160"/>
            </w:tcMar>
          </w:tcPr>
          <w:p>
            <w:pPr>
              <w:spacing w:after="0"/>
            </w:pPr>
            <w:r>
              <w:rPr>
                <w:rFonts w:ascii="Consolas" w:cs="Consolas" w:eastAsia="Consolas" w:hAnsi="Consolas"/>
                <w:color w:val="E8E8E8"/>
                <w:sz w:val="18"/>
                <w:szCs w:val="18"/>
              </w:rPr>
              <w:t xml:space="preserve">df['has_cabin_record'] = df['deck'].notna().astype(int)</w:t>
            </w:r>
          </w:p>
          <w:p>
            <w:pPr>
              <w:spacing w:after="0"/>
            </w:pPr>
            <w:r>
              <w:rPr>
                <w:rFonts w:ascii="Consolas" w:cs="Consolas" w:eastAsia="Consolas" w:hAnsi="Consolas"/>
                <w:color w:val="E8E8E8"/>
                <w:sz w:val="18"/>
                <w:szCs w:val="18"/>
              </w:rPr>
              <w:t xml:space="preserve">df = df.drop(columns=['deck'])</w:t>
            </w:r>
          </w:p>
        </w:tc>
      </w:tr>
    </w:tbl>
    <w:p>
      <w:pPr>
        <w:pStyle w:val="Heading2"/>
        <w:spacing w:after="150" w:before="300"/>
      </w:pPr>
      <w:r>
        <w:rPr>
          <w:b/>
          <w:bCs/>
          <w:color w:val="1F4E5F"/>
        </w:rPr>
        <w:t xml:space="preserve">5.3 Handling 'embarked' (0.2% Missing)</w:t>
      </w:r>
    </w:p>
    <w:p>
      <w:pPr>
        <w:spacing w:after="160" w:line="276"/>
      </w:pPr>
      <w:r>
        <w:rPr>
          <w:rFonts w:ascii="Calibri" w:cs="Calibri" w:eastAsia="Calibri" w:hAnsi="Calibri"/>
          <w:sz w:val="22"/>
          <w:szCs w:val="22"/>
        </w:rPr>
        <w:t xml:space="preserve">Only 2 of 891 rows were missing embarked. Given how small this share is, imputing with the column's mode (the most common port, Southampton) has negligible impact on the overall distribution and is far simpler to justify than dropping two otherwise-complete passenger records.</w:t>
      </w:r>
    </w:p>
    <w:tbl>
      <w:tblPr>
        <w:tblW w:type="pct" w:w="100%"/>
        <w:tblBorders>
          <w:top w:val="single" w:color="2B2B2B" w:sz="2"/>
          <w:left w:val="single" w:color="2B2B2B" w:sz="2"/>
          <w:bottom w:val="single" w:color="2B2B2B" w:sz="2"/>
          <w:right w:val="single" w:color="2B2B2B" w:sz="2"/>
          <w:insideH w:val="none" w:color="2B2B2B" w:sz="0"/>
          <w:insideV w:val="none" w:color="2B2B2B" w:sz="0"/>
        </w:tblBorders>
      </w:tblPr>
      <w:tblGrid>
        <w:gridCol w:w="100"/>
      </w:tblGrid>
      <w:tr>
        <w:tc>
          <w:tcPr>
            <w:shd w:fill="2B2B2B" w:color="auto" w:val="clear"/>
            <w:tcMar>
              <w:top w:type="dxa" w:w="120"/>
              <w:left w:type="dxa" w:w="160"/>
              <w:bottom w:type="dxa" w:w="120"/>
              <w:right w:type="dxa" w:w="160"/>
            </w:tcMar>
          </w:tcPr>
          <w:p>
            <w:pPr>
              <w:spacing w:after="0"/>
            </w:pPr>
            <w:r>
              <w:rPr>
                <w:rFonts w:ascii="Consolas" w:cs="Consolas" w:eastAsia="Consolas" w:hAnsi="Consolas"/>
                <w:color w:val="E8E8E8"/>
                <w:sz w:val="18"/>
                <w:szCs w:val="18"/>
              </w:rPr>
              <w:t xml:space="preserve">embarked_mode = df['embarked'].mode()[0]</w:t>
            </w:r>
          </w:p>
          <w:p>
            <w:pPr>
              <w:spacing w:after="0"/>
            </w:pPr>
            <w:r>
              <w:rPr>
                <w:rFonts w:ascii="Consolas" w:cs="Consolas" w:eastAsia="Consolas" w:hAnsi="Consolas"/>
                <w:color w:val="E8E8E8"/>
                <w:sz w:val="18"/>
                <w:szCs w:val="18"/>
              </w:rPr>
              <w:t xml:space="preserve">df['embarked'] = df['embarked'].fillna(embarked_mode)</w:t>
            </w:r>
          </w:p>
        </w:tc>
      </w:tr>
    </w:tbl>
    <w:p>
      <w:pPr>
        <w:pStyle w:val="Heading2"/>
        <w:spacing w:after="150" w:before="300"/>
      </w:pPr>
      <w:r>
        <w:rPr>
          <w:b/>
          <w:bCs/>
          <w:color w:val="1F4E5F"/>
        </w:rPr>
        <w:t xml:space="preserve">5.4 Handling 'age' (19.9% Missing)</w:t>
      </w:r>
    </w:p>
    <w:p>
      <w:pPr>
        <w:spacing w:after="160" w:line="276"/>
      </w:pPr>
      <w:r>
        <w:rPr>
          <w:rFonts w:ascii="Calibri" w:cs="Calibri" w:eastAsia="Calibri" w:hAnsi="Calibri"/>
          <w:sz w:val="22"/>
          <w:szCs w:val="22"/>
        </w:rPr>
        <w:t xml:space="preserve">Age is missing for roughly one in five passengers - too large a share to drop those rows without losing meaningful data, but also too large to impute carelessly. A single global median would ignore the fact that age is not missing at random with respect to other variables: first-class passengers, for instance, skew markedly older than third-class passengers. To preserve that structure, missing ages were imputed with the median age of each passenger's own (pclass, sex) group rather than a single dataset-wide value.</w:t>
      </w:r>
    </w:p>
    <w:tbl>
      <w:tblPr>
        <w:tblW w:type="pct" w:w="100%"/>
        <w:tblBorders>
          <w:top w:val="single" w:color="2B2B2B" w:sz="2"/>
          <w:left w:val="single" w:color="2B2B2B" w:sz="2"/>
          <w:bottom w:val="single" w:color="2B2B2B" w:sz="2"/>
          <w:right w:val="single" w:color="2B2B2B" w:sz="2"/>
          <w:insideH w:val="none" w:color="2B2B2B" w:sz="0"/>
          <w:insideV w:val="none" w:color="2B2B2B" w:sz="0"/>
        </w:tblBorders>
      </w:tblPr>
      <w:tblGrid>
        <w:gridCol w:w="100"/>
      </w:tblGrid>
      <w:tr>
        <w:tc>
          <w:tcPr>
            <w:shd w:fill="2B2B2B" w:color="auto" w:val="clear"/>
            <w:tcMar>
              <w:top w:type="dxa" w:w="120"/>
              <w:left w:type="dxa" w:w="160"/>
              <w:bottom w:type="dxa" w:w="120"/>
              <w:right w:type="dxa" w:w="160"/>
            </w:tcMar>
          </w:tcPr>
          <w:p>
            <w:pPr>
              <w:spacing w:after="0"/>
            </w:pPr>
            <w:r>
              <w:rPr>
                <w:rFonts w:ascii="Consolas" w:cs="Consolas" w:eastAsia="Consolas" w:hAnsi="Consolas"/>
                <w:color w:val="E8E8E8"/>
                <w:sz w:val="18"/>
                <w:szCs w:val="18"/>
              </w:rPr>
              <w:t xml:space="preserve">df['age'] = df.groupby(['pclass', 'sex'])['age']\</w:t>
            </w:r>
          </w:p>
          <w:p>
            <w:pPr>
              <w:spacing w:after="0"/>
            </w:pPr>
            <w:r>
              <w:rPr>
                <w:rFonts w:ascii="Consolas" w:cs="Consolas" w:eastAsia="Consolas" w:hAnsi="Consolas"/>
                <w:color w:val="E8E8E8"/>
                <w:sz w:val="18"/>
                <w:szCs w:val="18"/>
              </w:rPr>
              <w:t xml:space="preserve">               .transform(lambda s: s.fillna(s.median()))</w:t>
            </w:r>
          </w:p>
          <w:p>
            <w:pPr>
              <w:spacing w:after="0"/>
            </w:pPr>
            <w:r>
              <w:rPr>
                <w:rFonts w:ascii="Consolas" w:cs="Consolas" w:eastAsia="Consolas" w:hAnsi="Consolas"/>
                <w:color w:val="E8E8E8"/>
                <w:sz w:val="18"/>
                <w:szCs w:val="18"/>
              </w:rPr>
              <w:t xml:space="preserve">df['age'] = df['age'].fillna(df['age'].median())  # defensive fallback</w:t>
            </w:r>
          </w:p>
        </w:tc>
      </w:tr>
    </w:tbl>
    <w:p>
      <w:pPr>
        <w:spacing w:after="80" w:before="200"/>
        <w:jc w:val="center"/>
      </w:pPr>
      <w:r>
        <w:drawing>
          <wp:inline distT="0" distB="0" distL="0" distR="0">
            <wp:extent cx="4762500" cy="2724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72415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2. Age distribution before and after group-median imputation. The overall shape is preserved rather than compressed toward a single global value.</w:t>
      </w:r>
    </w:p>
    <w:p>
      <w:pPr>
        <w:pStyle w:val="Heading2"/>
        <w:spacing w:after="150" w:before="300"/>
      </w:pPr>
      <w:r>
        <w:rPr>
          <w:b/>
          <w:bCs/>
          <w:color w:val="1F4E5F"/>
        </w:rPr>
        <w:t xml:space="preserve">5.5 Handling the Zero-Fare Rows (Special Case, Not an Error)</w:t>
      </w:r>
    </w:p>
    <w:p>
      <w:pPr>
        <w:spacing w:after="160" w:line="276"/>
      </w:pPr>
      <w:r>
        <w:rPr>
          <w:rFonts w:ascii="Calibri" w:cs="Calibri" w:eastAsia="Calibri" w:hAnsi="Calibri"/>
          <w:sz w:val="22"/>
          <w:szCs w:val="22"/>
        </w:rPr>
        <w:t xml:space="preserve">15 rows have fare = 0.00. Before assuming this was a data-entry error, the affected rows were inspected: all 15 are adult men who embarked at Southampton, spread across all three passenger classes. This pattern matches known historical records of Titanic crew members and Line employees who travelled without a paid fare - a legitimate real-world condition, not corrupted data. These rows were therefore kept (not deleted or overwritten with an imputed fare) and flagged with a new zero_fare_flag column so that any downstream fare-based analysis can account for them explicitly.</w:t>
      </w:r>
    </w:p>
    <w:tbl>
      <w:tblPr>
        <w:tblW w:type="pct" w:w="100%"/>
        <w:tblBorders>
          <w:top w:val="single" w:color="2B2B2B" w:sz="2"/>
          <w:left w:val="single" w:color="2B2B2B" w:sz="2"/>
          <w:bottom w:val="single" w:color="2B2B2B" w:sz="2"/>
          <w:right w:val="single" w:color="2B2B2B" w:sz="2"/>
          <w:insideH w:val="none" w:color="2B2B2B" w:sz="0"/>
          <w:insideV w:val="none" w:color="2B2B2B" w:sz="0"/>
        </w:tblBorders>
      </w:tblPr>
      <w:tblGrid>
        <w:gridCol w:w="100"/>
      </w:tblGrid>
      <w:tr>
        <w:tc>
          <w:tcPr>
            <w:shd w:fill="2B2B2B" w:color="auto" w:val="clear"/>
            <w:tcMar>
              <w:top w:type="dxa" w:w="120"/>
              <w:left w:type="dxa" w:w="160"/>
              <w:bottom w:type="dxa" w:w="120"/>
              <w:right w:type="dxa" w:w="160"/>
            </w:tcMar>
          </w:tcPr>
          <w:p>
            <w:pPr>
              <w:spacing w:after="0"/>
            </w:pPr>
            <w:r>
              <w:rPr>
                <w:rFonts w:ascii="Consolas" w:cs="Consolas" w:eastAsia="Consolas" w:hAnsi="Consolas"/>
                <w:color w:val="E8E8E8"/>
                <w:sz w:val="18"/>
                <w:szCs w:val="18"/>
              </w:rPr>
              <w:t xml:space="preserve">df['zero_fare_flag'] = (df['fare'] == 0).astype(int)</w:t>
            </w:r>
          </w:p>
          <w:p>
            <w:pPr>
              <w:spacing w:after="0"/>
            </w:pPr>
            <w:r>
              <w:rPr>
                <w:rFonts w:ascii="Consolas" w:cs="Consolas" w:eastAsia="Consolas" w:hAnsi="Consolas"/>
                <w:color w:val="E8E8E8"/>
                <w:sz w:val="18"/>
                <w:szCs w:val="18"/>
              </w:rPr>
              <w:t xml:space="preserve"># 15 rows flagged: all adult males, all embarked at Southampton</w:t>
            </w:r>
          </w:p>
        </w:tc>
      </w:tr>
    </w:tbl>
    <w:p>
      <w:pPr>
        <w:pStyle w:val="Heading2"/>
        <w:spacing w:after="150" w:before="300"/>
      </w:pPr>
      <w:r>
        <w:rPr>
          <w:b/>
          <w:bCs/>
          <w:color w:val="1F4E5F"/>
        </w:rPr>
        <w:t xml:space="preserve">5.6 Coincidental Duplicate Rows - A Documented Decision Not to Drop</w:t>
      </w:r>
    </w:p>
    <w:p>
      <w:pPr>
        <w:spacing w:after="160" w:line="276"/>
      </w:pPr>
      <w:r>
        <w:rPr>
          <w:rFonts w:ascii="Calibri" w:cs="Calibri" w:eastAsia="Calibri" w:hAnsi="Calibri"/>
          <w:sz w:val="22"/>
          <w:szCs w:val="22"/>
        </w:rPr>
        <w:t xml:space="preserve">df.duplicated() flags 107 rows as fully identical to an earlier row. Because this version of the dataset carries no passenger name or ticket ID, a naive response would be to call df.drop_duplicates() and remove them. Inspecting the flagged rows shows they cluster around common combinations of low-cardinality fields (e.g. several 3rd-class men, no listed cabin, embarked at Southampton, sharing a common rounded age and a common rounded fare) - exactly the kind of coincidental overlap expected among 891 people described by only a handful of categorical and rounded numeric attributes, rather than evidence that the same person was recorded twice. Historical accounts confirm the Titanic carried close to 891 passengers in third and second class with many shared fares and ages. Dropping these rows would silently remove real, distinct passengers and understate the size of the dataset. The decision was therefore to keep all 891 rows and document the caveat, rather than to apply drop_duplicates() by default.</w:t>
      </w:r>
    </w:p>
    <w:tbl>
      <w:tblPr>
        <w:tblW w:type="pct" w:w="100%"/>
        <w:tblBorders>
          <w:top w:val="single" w:color="2B2B2B" w:sz="2"/>
          <w:left w:val="single" w:color="2B2B2B" w:sz="2"/>
          <w:bottom w:val="single" w:color="2B2B2B" w:sz="2"/>
          <w:right w:val="single" w:color="2B2B2B" w:sz="2"/>
          <w:insideH w:val="none" w:color="2B2B2B" w:sz="0"/>
          <w:insideV w:val="none" w:color="2B2B2B" w:sz="0"/>
        </w:tblBorders>
      </w:tblPr>
      <w:tblGrid>
        <w:gridCol w:w="100"/>
      </w:tblGrid>
      <w:tr>
        <w:tc>
          <w:tcPr>
            <w:shd w:fill="2B2B2B" w:color="auto" w:val="clear"/>
            <w:tcMar>
              <w:top w:type="dxa" w:w="120"/>
              <w:left w:type="dxa" w:w="160"/>
              <w:bottom w:type="dxa" w:w="120"/>
              <w:right w:type="dxa" w:w="160"/>
            </w:tcMar>
          </w:tcPr>
          <w:p>
            <w:pPr>
              <w:spacing w:after="0"/>
            </w:pPr>
            <w:r>
              <w:rPr>
                <w:rFonts w:ascii="Consolas" w:cs="Consolas" w:eastAsia="Consolas" w:hAnsi="Consolas"/>
                <w:color w:val="E8E8E8"/>
                <w:sz w:val="18"/>
                <w:szCs w:val="18"/>
              </w:rPr>
              <w:t xml:space="preserve">dups = df[df.duplicated(keep=False)]</w:t>
            </w:r>
          </w:p>
          <w:p>
            <w:pPr>
              <w:spacing w:after="0"/>
            </w:pPr>
            <w:r>
              <w:rPr>
                <w:rFonts w:ascii="Consolas" w:cs="Consolas" w:eastAsia="Consolas" w:hAnsi="Consolas"/>
                <w:color w:val="E8E8E8"/>
                <w:sz w:val="18"/>
                <w:szCs w:val="18"/>
              </w:rPr>
              <w:t xml:space="preserve">print(len(dups))   # 160 rows share a value combination with at least one other row</w:t>
            </w:r>
          </w:p>
          <w:p>
            <w:pPr>
              <w:spacing w:after="0"/>
            </w:pPr>
            <w:r>
              <w:rPr>
                <w:rFonts w:ascii="Consolas" w:cs="Consolas" w:eastAsia="Consolas" w:hAnsi="Consolas"/>
                <w:color w:val="E8E8E8"/>
                <w:sz w:val="18"/>
                <w:szCs w:val="18"/>
              </w:rPr>
              <w:t xml:space="preserve"># Inspected manually: clusters of identical low-cardinality attribute combinations,</w:t>
            </w:r>
          </w:p>
          <w:p>
            <w:pPr>
              <w:spacing w:after="0"/>
            </w:pPr>
            <w:r>
              <w:rPr>
                <w:rFonts w:ascii="Consolas" w:cs="Consolas" w:eastAsia="Consolas" w:hAnsi="Consolas"/>
                <w:color w:val="E8E8E8"/>
                <w:sz w:val="18"/>
                <w:szCs w:val="18"/>
              </w:rPr>
              <w:t xml:space="preserve"># not a shared unique identifier -&gt; treated as coincidental, not true duplicates.</w:t>
            </w:r>
          </w:p>
        </w:tc>
      </w:tr>
    </w:tbl>
    <w:p>
      <w:pPr>
        <w:pStyle w:val="Heading1"/>
        <w:pBdr>
          <w:bottom w:val="single" w:color="1F4E5F" w:sz="6" w:space="4"/>
        </w:pBdr>
        <w:spacing w:after="200" w:before="400"/>
      </w:pPr>
      <w:r>
        <w:rPr>
          <w:b/>
          <w:bCs/>
          <w:color w:val="1F4E5F"/>
        </w:rPr>
        <w:t xml:space="preserve">6. Outlier Detection and Treatment</w:t>
      </w:r>
    </w:p>
    <w:p>
      <w:pPr>
        <w:spacing w:after="160" w:line="276"/>
      </w:pPr>
      <w:r>
        <w:rPr>
          <w:rFonts w:ascii="Calibri" w:cs="Calibri" w:eastAsia="Calibri" w:hAnsi="Calibri"/>
          <w:sz w:val="22"/>
          <w:szCs w:val="22"/>
        </w:rPr>
        <w:t xml:space="preserve">The fare column is the dataset's main outlier concern: it is heavily right-skewed, since a small number of first-class passengers paid far more than the typical fare. Outliers were detected using the standard 1.5xInterquartile-Range (IQR) rule.</w:t>
      </w:r>
    </w:p>
    <w:tbl>
      <w:tblPr>
        <w:tblW w:type="pct" w:w="100%"/>
        <w:tblBorders>
          <w:top w:val="single" w:color="2B2B2B" w:sz="2"/>
          <w:left w:val="single" w:color="2B2B2B" w:sz="2"/>
          <w:bottom w:val="single" w:color="2B2B2B" w:sz="2"/>
          <w:right w:val="single" w:color="2B2B2B" w:sz="2"/>
          <w:insideH w:val="none" w:color="2B2B2B" w:sz="0"/>
          <w:insideV w:val="none" w:color="2B2B2B" w:sz="0"/>
        </w:tblBorders>
      </w:tblPr>
      <w:tblGrid>
        <w:gridCol w:w="100"/>
      </w:tblGrid>
      <w:tr>
        <w:tc>
          <w:tcPr>
            <w:shd w:fill="2B2B2B" w:color="auto" w:val="clear"/>
            <w:tcMar>
              <w:top w:type="dxa" w:w="120"/>
              <w:left w:type="dxa" w:w="160"/>
              <w:bottom w:type="dxa" w:w="120"/>
              <w:right w:type="dxa" w:w="160"/>
            </w:tcMar>
          </w:tcPr>
          <w:p>
            <w:pPr>
              <w:spacing w:after="0"/>
            </w:pPr>
            <w:r>
              <w:rPr>
                <w:rFonts w:ascii="Consolas" w:cs="Consolas" w:eastAsia="Consolas" w:hAnsi="Consolas"/>
                <w:color w:val="E8E8E8"/>
                <w:sz w:val="18"/>
                <w:szCs w:val="18"/>
              </w:rPr>
              <w:t xml:space="preserve">q1, q3 = df['fare'].quantile([0.25, 0.75])</w:t>
            </w:r>
          </w:p>
          <w:p>
            <w:pPr>
              <w:spacing w:after="0"/>
            </w:pPr>
            <w:r>
              <w:rPr>
                <w:rFonts w:ascii="Consolas" w:cs="Consolas" w:eastAsia="Consolas" w:hAnsi="Consolas"/>
                <w:color w:val="E8E8E8"/>
                <w:sz w:val="18"/>
                <w:szCs w:val="18"/>
              </w:rPr>
              <w:t xml:space="preserve">iqr = q3 - q1</w:t>
            </w:r>
          </w:p>
          <w:p>
            <w:pPr>
              <w:spacing w:after="0"/>
            </w:pPr>
            <w:r>
              <w:rPr>
                <w:rFonts w:ascii="Consolas" w:cs="Consolas" w:eastAsia="Consolas" w:hAnsi="Consolas"/>
                <w:color w:val="E8E8E8"/>
                <w:sz w:val="18"/>
                <w:szCs w:val="18"/>
              </w:rPr>
              <w:t xml:space="preserve">lower_bound, upper_bound = q1 - 1.5*iqr, q3 + 1.5*iqr</w:t>
            </w:r>
          </w:p>
          <w:p>
            <w:pPr>
              <w:spacing w:after="0"/>
            </w:pPr>
            <w:r>
              <w:rPr>
                <w:rFonts w:ascii="Consolas" w:cs="Consolas" w:eastAsia="Consolas" w:hAnsi="Consolas"/>
                <w:color w:val="E8E8E8"/>
                <w:sz w:val="18"/>
                <w:szCs w:val="18"/>
              </w:rPr>
              <w:t xml:space="preserve">n_outliers = ((df['fare'] &lt; lower_bound) | (df['fare'] &gt; upper_bound)).sum()</w:t>
            </w:r>
          </w:p>
          <w:p>
            <w:pPr>
              <w:spacing w:after="0"/>
            </w:pPr>
            <w:r>
              <w:rPr>
                <w:rFonts w:ascii="Consolas" w:cs="Consolas" w:eastAsia="Consolas" w:hAnsi="Consolas"/>
                <w:color w:val="E8E8E8"/>
                <w:sz w:val="18"/>
                <w:szCs w:val="18"/>
              </w:rPr>
              <w:t xml:space="preserve"># lower_bound = -26.72 (not meaningful, fare cannot be negative)</w:t>
            </w:r>
          </w:p>
          <w:p>
            <w:pPr>
              <w:spacing w:after="0"/>
            </w:pPr>
            <w:r>
              <w:rPr>
                <w:rFonts w:ascii="Consolas" w:cs="Consolas" w:eastAsia="Consolas" w:hAnsi="Consolas"/>
                <w:color w:val="E8E8E8"/>
                <w:sz w:val="18"/>
                <w:szCs w:val="18"/>
              </w:rPr>
              <w:t xml:space="preserve"># upper_bound = 65.63</w:t>
            </w:r>
          </w:p>
          <w:p>
            <w:pPr>
              <w:spacing w:after="0"/>
            </w:pPr>
            <w:r>
              <w:rPr>
                <w:rFonts w:ascii="Consolas" w:cs="Consolas" w:eastAsia="Consolas" w:hAnsi="Consolas"/>
                <w:color w:val="E8E8E8"/>
                <w:sz w:val="18"/>
                <w:szCs w:val="18"/>
              </w:rPr>
              <w:t xml:space="preserve"># n_outliers = 116  (13.0% of passengers)</w:t>
            </w:r>
          </w:p>
        </w:tc>
      </w:tr>
    </w:tbl>
    <w:p>
      <w:pPr>
        <w:spacing w:after="80" w:before="200"/>
        <w:jc w:val="center"/>
      </w:pPr>
      <w:r>
        <w:drawing>
          <wp:inline distT="0" distB="0" distL="0" distR="0">
            <wp:extent cx="4762500" cy="2724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272415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3. Fare distribution before treatment, with 116 points beyond the 1.5xIQR whiskers.</w:t>
      </w:r>
    </w:p>
    <w:p>
      <w:pPr>
        <w:spacing w:after="160" w:line="276"/>
      </w:pPr>
      <w:r>
        <w:rPr>
          <w:rFonts w:ascii="Calibri" w:cs="Calibri" w:eastAsia="Calibri" w:hAnsi="Calibri"/>
          <w:sz w:val="22"/>
          <w:szCs w:val="22"/>
        </w:rPr>
        <w:t xml:space="preserve">With 13% of rows flagged, deleting every outlier would discard a large and informative slice of the data - first-class fares are not errors, they are the genuine, expected result of a tiered ticketing system. Deletion was therefore rejected in favor of winsorization (capping): values above the upper IQR bound were capped at that bound, which limits the influence of extreme values on distance-based or variance-sensitive downstream methods while keeping every passenger record in the dataset.</w:t>
      </w:r>
    </w:p>
    <w:tbl>
      <w:tblPr>
        <w:tblW w:type="pct" w:w="100%"/>
        <w:tblBorders>
          <w:top w:val="single" w:color="2B2B2B" w:sz="2"/>
          <w:left w:val="single" w:color="2B2B2B" w:sz="2"/>
          <w:bottom w:val="single" w:color="2B2B2B" w:sz="2"/>
          <w:right w:val="single" w:color="2B2B2B" w:sz="2"/>
          <w:insideH w:val="none" w:color="2B2B2B" w:sz="0"/>
          <w:insideV w:val="none" w:color="2B2B2B" w:sz="0"/>
        </w:tblBorders>
      </w:tblPr>
      <w:tblGrid>
        <w:gridCol w:w="100"/>
      </w:tblGrid>
      <w:tr>
        <w:tc>
          <w:tcPr>
            <w:shd w:fill="2B2B2B" w:color="auto" w:val="clear"/>
            <w:tcMar>
              <w:top w:type="dxa" w:w="120"/>
              <w:left w:type="dxa" w:w="160"/>
              <w:bottom w:type="dxa" w:w="120"/>
              <w:right w:type="dxa" w:w="160"/>
            </w:tcMar>
          </w:tcPr>
          <w:p>
            <w:pPr>
              <w:spacing w:after="0"/>
            </w:pPr>
            <w:r>
              <w:rPr>
                <w:rFonts w:ascii="Consolas" w:cs="Consolas" w:eastAsia="Consolas" w:hAnsi="Consolas"/>
                <w:color w:val="E8E8E8"/>
                <w:sz w:val="18"/>
                <w:szCs w:val="18"/>
              </w:rPr>
              <w:t xml:space="preserve">df['fare_capped'] = df['fare'].clip(lower=max(lower_bound, 0), upper=upper_bound)</w:t>
            </w:r>
          </w:p>
          <w:p>
            <w:pPr>
              <w:spacing w:after="0"/>
            </w:pPr>
            <w:r>
              <w:rPr>
                <w:rFonts w:ascii="Consolas" w:cs="Consolas" w:eastAsia="Consolas" w:hAnsi="Consolas"/>
                <w:color w:val="E8E8E8"/>
                <w:sz w:val="18"/>
                <w:szCs w:val="18"/>
              </w:rPr>
              <w:t xml:space="preserve">df['fare_log'] = np.log1p(df['fare_capped'])   # reduce residual right-skew</w:t>
            </w:r>
          </w:p>
        </w:tc>
      </w:tr>
    </w:tbl>
    <w:p>
      <w:pPr>
        <w:spacing w:after="80" w:before="200"/>
        <w:jc w:val="center"/>
      </w:pPr>
      <w:r>
        <w:drawing>
          <wp:inline distT="0" distB="0" distL="0" distR="0">
            <wp:extent cx="4762500" cy="2724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272415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4. Fare distribution after capping at the upper IQR bound.</w:t>
      </w:r>
    </w:p>
    <w:p>
      <w:pPr>
        <w:spacing w:after="80" w:before="200"/>
        <w:jc w:val="center"/>
      </w:pPr>
      <w:r>
        <w:drawing>
          <wp:inline distT="0" distB="0" distL="0" distR="0">
            <wp:extent cx="5715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28600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5. Raw fare (left) versus capped and log-transformed fare (right). The log transform further reduces skew for models that assume roughly symmetric numeric inputs.</w:t>
      </w:r>
    </w:p>
    <w:p>
      <w:pPr>
        <w:spacing w:after="160" w:line="276"/>
      </w:pPr>
      <w:r>
        <w:rPr>
          <w:rFonts w:ascii="Calibri" w:cs="Calibri" w:eastAsia="Calibri" w:hAnsi="Calibri"/>
          <w:sz w:val="22"/>
          <w:szCs w:val="22"/>
        </w:rPr>
        <w:t xml:space="preserve">Age was also checked with the same rule (bounds approximately -6.7 to 64.8), which flagged 11 rows, mostly elderly passengers. Because these are plausible, valid ages rather than data-entry problems, and the affected share is very small (1.2%), no capping was applied to age; the values were left untouched, again in preference to discarding real passenger records.</w:t>
      </w:r>
    </w:p>
    <w:p>
      <w:pPr>
        <w:pStyle w:val="Heading1"/>
        <w:pBdr>
          <w:bottom w:val="single" w:color="1F4E5F" w:sz="6" w:space="4"/>
        </w:pBdr>
        <w:spacing w:after="200" w:before="400"/>
      </w:pPr>
      <w:r>
        <w:rPr>
          <w:b/>
          <w:bCs/>
          <w:color w:val="1F4E5F"/>
        </w:rPr>
        <w:t xml:space="preserve">7. Feature Engineering and Preprocessing for Modeling</w:t>
      </w:r>
    </w:p>
    <w:p>
      <w:pPr>
        <w:spacing w:after="160" w:line="276"/>
      </w:pPr>
      <w:r>
        <w:rPr>
          <w:rFonts w:ascii="Calibri" w:cs="Calibri" w:eastAsia="Calibri" w:hAnsi="Calibri"/>
          <w:sz w:val="22"/>
          <w:szCs w:val="22"/>
        </w:rPr>
        <w:t xml:space="preserve">Beyond cleaning, several steps were applied to make the dataset directly usable by common downstream modeling techniques (e.g. logistic regression, k-nearest neighbors, gradient boosting).</w:t>
      </w:r>
    </w:p>
    <w:p>
      <w:pPr>
        <w:pStyle w:val="Heading2"/>
        <w:spacing w:after="150" w:before="300"/>
      </w:pPr>
      <w:r>
        <w:rPr>
          <w:b/>
          <w:bCs/>
          <w:color w:val="1F4E5F"/>
        </w:rPr>
        <w:t xml:space="preserve">7.1 New Engineered Features</w:t>
      </w:r>
    </w:p>
    <w:p>
      <w:pPr>
        <w:pStyle w:val="ListParagraph"/>
        <w:numPr>
          <w:ilvl w:val="0"/>
          <w:numId w:val="1"/>
        </w:numPr>
        <w:spacing w:after="80"/>
      </w:pPr>
      <w:r>
        <w:rPr>
          <w:rFonts w:ascii="Calibri" w:cs="Calibri" w:eastAsia="Calibri" w:hAnsi="Calibri"/>
          <w:sz w:val="22"/>
          <w:szCs w:val="22"/>
        </w:rPr>
        <w:t xml:space="preserve">family_size = sibsp + parch + 1, combining siblings/spouses and parents/children aboard into a single household-size measure.</w:t>
      </w:r>
    </w:p>
    <w:p>
      <w:pPr>
        <w:pStyle w:val="ListParagraph"/>
        <w:numPr>
          <w:ilvl w:val="0"/>
          <w:numId w:val="1"/>
        </w:numPr>
        <w:spacing w:after="80"/>
      </w:pPr>
      <w:r>
        <w:rPr>
          <w:rFonts w:ascii="Calibri" w:cs="Calibri" w:eastAsia="Calibri" w:hAnsi="Calibri"/>
          <w:sz w:val="22"/>
          <w:szCs w:val="22"/>
        </w:rPr>
        <w:t xml:space="preserve">is_alone, a binary flag for family_size == 1, since travelling alone showed a distinct pattern from travelling with family in the exploratory cross-tabs.</w:t>
      </w:r>
    </w:p>
    <w:p>
      <w:pPr>
        <w:pStyle w:val="ListParagraph"/>
        <w:numPr>
          <w:ilvl w:val="0"/>
          <w:numId w:val="1"/>
        </w:numPr>
        <w:spacing w:after="80"/>
      </w:pPr>
      <w:r>
        <w:rPr>
          <w:rFonts w:ascii="Calibri" w:cs="Calibri" w:eastAsia="Calibri" w:hAnsi="Calibri"/>
          <w:sz w:val="22"/>
          <w:szCs w:val="22"/>
        </w:rPr>
        <w:t xml:space="preserve">has_cabin_record and zero_fare_flag, described above in Sections 5.2 and 5.5, retained as engineered signals rather than raw problematic columns.</w:t>
      </w:r>
    </w:p>
    <w:tbl>
      <w:tblPr>
        <w:tblW w:type="pct" w:w="100%"/>
        <w:tblBorders>
          <w:top w:val="single" w:color="2B2B2B" w:sz="2"/>
          <w:left w:val="single" w:color="2B2B2B" w:sz="2"/>
          <w:bottom w:val="single" w:color="2B2B2B" w:sz="2"/>
          <w:right w:val="single" w:color="2B2B2B" w:sz="2"/>
          <w:insideH w:val="none" w:color="2B2B2B" w:sz="0"/>
          <w:insideV w:val="none" w:color="2B2B2B" w:sz="0"/>
        </w:tblBorders>
      </w:tblPr>
      <w:tblGrid>
        <w:gridCol w:w="100"/>
      </w:tblGrid>
      <w:tr>
        <w:tc>
          <w:tcPr>
            <w:shd w:fill="2B2B2B" w:color="auto" w:val="clear"/>
            <w:tcMar>
              <w:top w:type="dxa" w:w="120"/>
              <w:left w:type="dxa" w:w="160"/>
              <w:bottom w:type="dxa" w:w="120"/>
              <w:right w:type="dxa" w:w="160"/>
            </w:tcMar>
          </w:tcPr>
          <w:p>
            <w:pPr>
              <w:spacing w:after="0"/>
            </w:pPr>
            <w:r>
              <w:rPr>
                <w:rFonts w:ascii="Consolas" w:cs="Consolas" w:eastAsia="Consolas" w:hAnsi="Consolas"/>
                <w:color w:val="E8E8E8"/>
                <w:sz w:val="18"/>
                <w:szCs w:val="18"/>
              </w:rPr>
              <w:t xml:space="preserve">df['family_size'] = df['sibsp'] + df['parch'] + 1</w:t>
            </w:r>
          </w:p>
          <w:p>
            <w:pPr>
              <w:spacing w:after="0"/>
            </w:pPr>
            <w:r>
              <w:rPr>
                <w:rFonts w:ascii="Consolas" w:cs="Consolas" w:eastAsia="Consolas" w:hAnsi="Consolas"/>
                <w:color w:val="E8E8E8"/>
                <w:sz w:val="18"/>
                <w:szCs w:val="18"/>
              </w:rPr>
              <w:t xml:space="preserve">df['is_alone'] = (df['family_size'] == 1).astype(int)</w:t>
            </w:r>
          </w:p>
        </w:tc>
      </w:tr>
    </w:tbl>
    <w:p>
      <w:pPr>
        <w:pStyle w:val="Heading2"/>
        <w:spacing w:after="150" w:before="300"/>
      </w:pPr>
      <w:r>
        <w:rPr>
          <w:b/>
          <w:bCs/>
          <w:color w:val="1F4E5F"/>
        </w:rPr>
        <w:t xml:space="preserve">7.2 Encoding Categorical Variables</w:t>
      </w:r>
    </w:p>
    <w:p>
      <w:pPr>
        <w:spacing w:after="160" w:line="276"/>
      </w:pPr>
      <w:r>
        <w:rPr>
          <w:rFonts w:ascii="Calibri" w:cs="Calibri" w:eastAsia="Calibri" w:hAnsi="Calibri"/>
          <w:sz w:val="22"/>
          <w:szCs w:val="22"/>
        </w:rPr>
        <w:t xml:space="preserve">The remaining categorical columns (sex, embarked, who) were one-hot encoded with drop_first=True to avoid the dummy-variable trap (perfect multicollinearity between the dropped category and the others).</w:t>
      </w:r>
    </w:p>
    <w:tbl>
      <w:tblPr>
        <w:tblW w:type="pct" w:w="100%"/>
        <w:tblBorders>
          <w:top w:val="single" w:color="2B2B2B" w:sz="2"/>
          <w:left w:val="single" w:color="2B2B2B" w:sz="2"/>
          <w:bottom w:val="single" w:color="2B2B2B" w:sz="2"/>
          <w:right w:val="single" w:color="2B2B2B" w:sz="2"/>
          <w:insideH w:val="none" w:color="2B2B2B" w:sz="0"/>
          <w:insideV w:val="none" w:color="2B2B2B" w:sz="0"/>
        </w:tblBorders>
      </w:tblPr>
      <w:tblGrid>
        <w:gridCol w:w="100"/>
      </w:tblGrid>
      <w:tr>
        <w:tc>
          <w:tcPr>
            <w:shd w:fill="2B2B2B" w:color="auto" w:val="clear"/>
            <w:tcMar>
              <w:top w:type="dxa" w:w="120"/>
              <w:left w:type="dxa" w:w="160"/>
              <w:bottom w:type="dxa" w:w="120"/>
              <w:right w:type="dxa" w:w="160"/>
            </w:tcMar>
          </w:tcPr>
          <w:p>
            <w:pPr>
              <w:spacing w:after="0"/>
            </w:pPr>
            <w:r>
              <w:rPr>
                <w:rFonts w:ascii="Consolas" w:cs="Consolas" w:eastAsia="Consolas" w:hAnsi="Consolas"/>
                <w:color w:val="E8E8E8"/>
                <w:sz w:val="18"/>
                <w:szCs w:val="18"/>
              </w:rPr>
              <w:t xml:space="preserve">df_model = pd.get_dummies(df, columns=['sex', 'embarked', 'who'], drop_first=True)</w:t>
            </w:r>
          </w:p>
        </w:tc>
      </w:tr>
    </w:tbl>
    <w:p>
      <w:pPr>
        <w:pStyle w:val="Heading2"/>
        <w:spacing w:after="150" w:before="300"/>
      </w:pPr>
      <w:r>
        <w:rPr>
          <w:b/>
          <w:bCs/>
          <w:color w:val="1F4E5F"/>
        </w:rPr>
        <w:t xml:space="preserve">7.3 Scaling Numeric Features</w:t>
      </w:r>
    </w:p>
    <w:p>
      <w:pPr>
        <w:spacing w:after="160" w:line="276"/>
      </w:pPr>
      <w:r>
        <w:rPr>
          <w:rFonts w:ascii="Calibri" w:cs="Calibri" w:eastAsia="Calibri" w:hAnsi="Calibri"/>
          <w:sz w:val="22"/>
          <w:szCs w:val="22"/>
        </w:rPr>
        <w:t xml:space="preserve">age, fare_log, and family_size were standardized (zero mean, unit variance) with scikit-learn's StandardScaler. Scaling matters for any distance-based or gradient-based algorithm (e.g. k-NN, SVM, logistic regression with regularization), where unscaled features on very different numeric ranges (age in years vs. fare in pounds) would otherwise dominate the objective function disproportionately. Tree-based models do not require this step, so both the pre-scaling and post-scaling columns were retained side by side rather than overwritten, leaving the choice to whoever uses the dataset next.</w:t>
      </w:r>
    </w:p>
    <w:tbl>
      <w:tblPr>
        <w:tblW w:type="pct" w:w="100%"/>
        <w:tblBorders>
          <w:top w:val="single" w:color="2B2B2B" w:sz="2"/>
          <w:left w:val="single" w:color="2B2B2B" w:sz="2"/>
          <w:bottom w:val="single" w:color="2B2B2B" w:sz="2"/>
          <w:right w:val="single" w:color="2B2B2B" w:sz="2"/>
          <w:insideH w:val="none" w:color="2B2B2B" w:sz="0"/>
          <w:insideV w:val="none" w:color="2B2B2B" w:sz="0"/>
        </w:tblBorders>
      </w:tblPr>
      <w:tblGrid>
        <w:gridCol w:w="100"/>
      </w:tblGrid>
      <w:tr>
        <w:tc>
          <w:tcPr>
            <w:shd w:fill="2B2B2B" w:color="auto" w:val="clear"/>
            <w:tcMar>
              <w:top w:type="dxa" w:w="120"/>
              <w:left w:type="dxa" w:w="160"/>
              <w:bottom w:type="dxa" w:w="120"/>
              <w:right w:type="dxa" w:w="160"/>
            </w:tcMar>
          </w:tcPr>
          <w:p>
            <w:pPr>
              <w:spacing w:after="0"/>
            </w:pPr>
            <w:r>
              <w:rPr>
                <w:rFonts w:ascii="Consolas" w:cs="Consolas" w:eastAsia="Consolas" w:hAnsi="Consolas"/>
                <w:color w:val="E8E8E8"/>
                <w:sz w:val="18"/>
                <w:szCs w:val="18"/>
              </w:rPr>
              <w:t xml:space="preserve">from sklearn.preprocessing import StandardScaler</w:t>
            </w:r>
          </w:p>
          <w:p>
            <w:pPr>
              <w:spacing w:after="0"/>
            </w:pPr>
            <w:r>
              <w:rPr>
                <w:rFonts w:ascii="Consolas" w:cs="Consolas" w:eastAsia="Consolas" w:hAnsi="Consolas"/>
                <w:color w:val="E8E8E8"/>
                <w:sz w:val="18"/>
                <w:szCs w:val="18"/>
              </w:rPr>
              <w:t xml:space="preserve"> </w:t>
            </w:r>
          </w:p>
          <w:p>
            <w:pPr>
              <w:spacing w:after="0"/>
            </w:pPr>
            <w:r>
              <w:rPr>
                <w:rFonts w:ascii="Consolas" w:cs="Consolas" w:eastAsia="Consolas" w:hAnsi="Consolas"/>
                <w:color w:val="E8E8E8"/>
                <w:sz w:val="18"/>
                <w:szCs w:val="18"/>
              </w:rPr>
              <w:t xml:space="preserve">numeric_cols_to_scale = ['age', 'fare_log', 'family_size']</w:t>
            </w:r>
          </w:p>
          <w:p>
            <w:pPr>
              <w:spacing w:after="0"/>
            </w:pPr>
            <w:r>
              <w:rPr>
                <w:rFonts w:ascii="Consolas" w:cs="Consolas" w:eastAsia="Consolas" w:hAnsi="Consolas"/>
                <w:color w:val="E8E8E8"/>
                <w:sz w:val="18"/>
                <w:szCs w:val="18"/>
              </w:rPr>
              <w:t xml:space="preserve">scaler = StandardScaler()</w:t>
            </w:r>
          </w:p>
          <w:p>
            <w:pPr>
              <w:spacing w:after="0"/>
            </w:pPr>
            <w:r>
              <w:rPr>
                <w:rFonts w:ascii="Consolas" w:cs="Consolas" w:eastAsia="Consolas" w:hAnsi="Consolas"/>
                <w:color w:val="E8E8E8"/>
                <w:sz w:val="18"/>
                <w:szCs w:val="18"/>
              </w:rPr>
              <w:t xml:space="preserve">df_model[[c + '_scaled' for c in numeric_cols_to_scale]] = \</w:t>
            </w:r>
          </w:p>
          <w:p>
            <w:pPr>
              <w:spacing w:after="0"/>
            </w:pPr>
            <w:r>
              <w:rPr>
                <w:rFonts w:ascii="Consolas" w:cs="Consolas" w:eastAsia="Consolas" w:hAnsi="Consolas"/>
                <w:color w:val="E8E8E8"/>
                <w:sz w:val="18"/>
                <w:szCs w:val="18"/>
              </w:rPr>
              <w:t xml:space="preserve">    scaler.fit_transform(df_model[numeric_cols_to_scale])</w:t>
            </w:r>
          </w:p>
        </w:tc>
      </w:tr>
    </w:tbl>
    <w:p>
      <w:pPr>
        <w:pStyle w:val="Heading2"/>
        <w:spacing w:after="150" w:before="300"/>
      </w:pPr>
      <w:r>
        <w:rPr>
          <w:b/>
          <w:bCs/>
          <w:color w:val="1F4E5F"/>
        </w:rPr>
        <w:t xml:space="preserve">7.4 Final Correlation Check</w:t>
      </w:r>
    </w:p>
    <w:p>
      <w:pPr>
        <w:spacing w:after="160" w:line="276"/>
      </w:pPr>
      <w:r>
        <w:rPr>
          <w:rFonts w:ascii="Calibri" w:cs="Calibri" w:eastAsia="Calibri" w:hAnsi="Calibri"/>
          <w:sz w:val="22"/>
          <w:szCs w:val="22"/>
        </w:rPr>
        <w:t xml:space="preserve">As a last validation step, a correlation heatmap over the cleaned numeric features was produced to sanity-check the pipeline: pclass and fare_log show a strong negative correlation (higher-numbered, cheaper classes paid less), and pclass and survived are negatively correlated, consistent with well-documented Titanic survival patterns. This gave confidence that the cleaning steps had not distorted the data's underlying relationships.</w:t>
      </w:r>
    </w:p>
    <w:p>
      <w:pPr>
        <w:spacing w:after="80" w:before="200"/>
        <w:jc w:val="center"/>
      </w:pPr>
      <w:r>
        <w:drawing>
          <wp:inline distT="0" distB="0" distL="0" distR="0">
            <wp:extent cx="4095750" cy="3514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095750" cy="3514725"/>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6. Correlation heatmap of key cleaned numeric features.</w:t>
      </w:r>
    </w:p>
    <w:p>
      <w:pPr>
        <w:pStyle w:val="Heading1"/>
        <w:pBdr>
          <w:bottom w:val="single" w:color="1F4E5F" w:sz="6" w:space="4"/>
        </w:pBdr>
        <w:spacing w:after="200" w:before="400"/>
      </w:pPr>
      <w:r>
        <w:rPr>
          <w:b/>
          <w:bCs/>
          <w:color w:val="1F4E5F"/>
        </w:rPr>
        <w:t xml:space="preserve">8. Before / After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c>
          <w:tcPr>
            <w:tcW w:type="dxa" w:w="3200"/>
            <w:shd w:fill="1F4E5F" w:color="auto" w:val="clear"/>
            <w:tcMar>
              <w:top w:type="dxa" w:w="80"/>
              <w:left w:type="dxa" w:w="120"/>
              <w:bottom w:type="dxa" w:w="80"/>
              <w:right w:type="dxa" w:w="120"/>
            </w:tcMar>
          </w:tcPr>
          <w:p>
            <w:r>
              <w:rPr>
                <w:rFonts w:ascii="Calibri" w:cs="Calibri" w:eastAsia="Calibri" w:hAnsi="Calibri"/>
                <w:b/>
                <w:bCs/>
                <w:color w:val="FFFFFF"/>
                <w:sz w:val="20"/>
                <w:szCs w:val="20"/>
              </w:rPr>
              <w:t xml:space="preserve">Metric</w:t>
            </w:r>
          </w:p>
        </w:tc>
        <w:tc>
          <w:tcPr>
            <w:tcW w:type="dxa" w:w="3080"/>
            <w:shd w:fill="1F4E5F" w:color="auto" w:val="clear"/>
            <w:tcMar>
              <w:top w:type="dxa" w:w="80"/>
              <w:left w:type="dxa" w:w="120"/>
              <w:bottom w:type="dxa" w:w="80"/>
              <w:right w:type="dxa" w:w="120"/>
            </w:tcMar>
          </w:tcPr>
          <w:p>
            <w:r>
              <w:rPr>
                <w:rFonts w:ascii="Calibri" w:cs="Calibri" w:eastAsia="Calibri" w:hAnsi="Calibri"/>
                <w:b/>
                <w:bCs/>
                <w:color w:val="FFFFFF"/>
                <w:sz w:val="20"/>
                <w:szCs w:val="20"/>
              </w:rPr>
              <w:t xml:space="preserve">Raw Data</w:t>
            </w:r>
          </w:p>
        </w:tc>
        <w:tc>
          <w:tcPr>
            <w:tcW w:type="dxa" w:w="3080"/>
            <w:shd w:fill="1F4E5F" w:color="auto" w:val="clear"/>
            <w:tcMar>
              <w:top w:type="dxa" w:w="80"/>
              <w:left w:type="dxa" w:w="120"/>
              <w:bottom w:type="dxa" w:w="80"/>
              <w:right w:type="dxa" w:w="120"/>
            </w:tcMar>
          </w:tcPr>
          <w:p>
            <w:r>
              <w:rPr>
                <w:rFonts w:ascii="Calibri" w:cs="Calibri" w:eastAsia="Calibri" w:hAnsi="Calibri"/>
                <w:b/>
                <w:bCs/>
                <w:color w:val="FFFFFF"/>
                <w:sz w:val="20"/>
                <w:szCs w:val="20"/>
              </w:rPr>
              <w:t xml:space="preserve">Cleaned Data</w:t>
            </w:r>
          </w:p>
        </w:tc>
      </w:tr>
      <w:tr>
        <w:tc>
          <w:tcPr>
            <w:tcW w:type="dxa" w:w="3200"/>
            <w:tcMar>
              <w:top w:type="dxa" w:w="80"/>
              <w:left w:type="dxa" w:w="120"/>
              <w:bottom w:type="dxa" w:w="80"/>
              <w:right w:type="dxa" w:w="120"/>
            </w:tcMar>
          </w:tcPr>
          <w:p>
            <w:r>
              <w:rPr>
                <w:rFonts w:ascii="Calibri" w:cs="Calibri" w:eastAsia="Calibri" w:hAnsi="Calibri"/>
                <w:sz w:val="20"/>
                <w:szCs w:val="20"/>
              </w:rPr>
              <w:t xml:space="preserve">Rows</w:t>
            </w:r>
          </w:p>
        </w:tc>
        <w:tc>
          <w:tcPr>
            <w:tcW w:type="dxa" w:w="3080"/>
            <w:tcMar>
              <w:top w:type="dxa" w:w="80"/>
              <w:left w:type="dxa" w:w="120"/>
              <w:bottom w:type="dxa" w:w="80"/>
              <w:right w:type="dxa" w:w="120"/>
            </w:tcMar>
          </w:tcPr>
          <w:p>
            <w:r>
              <w:rPr>
                <w:rFonts w:ascii="Calibri" w:cs="Calibri" w:eastAsia="Calibri" w:hAnsi="Calibri"/>
                <w:sz w:val="20"/>
                <w:szCs w:val="20"/>
              </w:rPr>
              <w:t xml:space="preserve">891</w:t>
            </w:r>
          </w:p>
        </w:tc>
        <w:tc>
          <w:tcPr>
            <w:tcW w:type="dxa" w:w="3080"/>
            <w:tcMar>
              <w:top w:type="dxa" w:w="80"/>
              <w:left w:type="dxa" w:w="120"/>
              <w:bottom w:type="dxa" w:w="80"/>
              <w:right w:type="dxa" w:w="120"/>
            </w:tcMar>
          </w:tcPr>
          <w:p>
            <w:r>
              <w:rPr>
                <w:rFonts w:ascii="Calibri" w:cs="Calibri" w:eastAsia="Calibri" w:hAnsi="Calibri"/>
                <w:sz w:val="20"/>
                <w:szCs w:val="20"/>
              </w:rPr>
              <w:t xml:space="preserve">891 (no rows dropped)</w:t>
            </w:r>
          </w:p>
        </w:tc>
      </w:tr>
      <w:tr>
        <w:tc>
          <w:tcPr>
            <w:tcW w:type="dxa" w:w="3200"/>
            <w:shd w:fill="F2F7F9" w:color="auto" w:val="clear"/>
            <w:tcMar>
              <w:top w:type="dxa" w:w="80"/>
              <w:left w:type="dxa" w:w="120"/>
              <w:bottom w:type="dxa" w:w="80"/>
              <w:right w:type="dxa" w:w="120"/>
            </w:tcMar>
          </w:tcPr>
          <w:p>
            <w:r>
              <w:rPr>
                <w:rFonts w:ascii="Calibri" w:cs="Calibri" w:eastAsia="Calibri" w:hAnsi="Calibri"/>
                <w:sz w:val="20"/>
                <w:szCs w:val="20"/>
              </w:rPr>
              <w:t xml:space="preserve">Columns</w:t>
            </w:r>
          </w:p>
        </w:tc>
        <w:tc>
          <w:tcPr>
            <w:tcW w:type="dxa" w:w="3080"/>
            <w:shd w:fill="F2F7F9" w:color="auto" w:val="clear"/>
            <w:tcMar>
              <w:top w:type="dxa" w:w="80"/>
              <w:left w:type="dxa" w:w="120"/>
              <w:bottom w:type="dxa" w:w="80"/>
              <w:right w:type="dxa" w:w="120"/>
            </w:tcMar>
          </w:tcPr>
          <w:p>
            <w:r>
              <w:rPr>
                <w:rFonts w:ascii="Calibri" w:cs="Calibri" w:eastAsia="Calibri" w:hAnsi="Calibri"/>
                <w:sz w:val="20"/>
                <w:szCs w:val="20"/>
              </w:rPr>
              <w:t xml:space="preserve">15</w:t>
            </w:r>
          </w:p>
        </w:tc>
        <w:tc>
          <w:tcPr>
            <w:tcW w:type="dxa" w:w="3080"/>
            <w:shd w:fill="F2F7F9" w:color="auto" w:val="clear"/>
            <w:tcMar>
              <w:top w:type="dxa" w:w="80"/>
              <w:left w:type="dxa" w:w="120"/>
              <w:bottom w:type="dxa" w:w="80"/>
              <w:right w:type="dxa" w:w="120"/>
            </w:tcMar>
          </w:tcPr>
          <w:p>
            <w:r>
              <w:rPr>
                <w:rFonts w:ascii="Calibri" w:cs="Calibri" w:eastAsia="Calibri" w:hAnsi="Calibri"/>
                <w:sz w:val="20"/>
                <w:szCs w:val="20"/>
              </w:rPr>
              <w:t xml:space="preserve">17 (pre-encoding) / 22 (model-ready, post-encoding)</w:t>
            </w:r>
          </w:p>
        </w:tc>
      </w:tr>
      <w:tr>
        <w:tc>
          <w:tcPr>
            <w:tcW w:type="dxa" w:w="3200"/>
            <w:tcMar>
              <w:top w:type="dxa" w:w="80"/>
              <w:left w:type="dxa" w:w="120"/>
              <w:bottom w:type="dxa" w:w="80"/>
              <w:right w:type="dxa" w:w="120"/>
            </w:tcMar>
          </w:tcPr>
          <w:p>
            <w:r>
              <w:rPr>
                <w:rFonts w:ascii="Calibri" w:cs="Calibri" w:eastAsia="Calibri" w:hAnsi="Calibri"/>
                <w:sz w:val="20"/>
                <w:szCs w:val="20"/>
              </w:rPr>
              <w:t xml:space="preserve">Missing cells</w:t>
            </w:r>
          </w:p>
        </w:tc>
        <w:tc>
          <w:tcPr>
            <w:tcW w:type="dxa" w:w="3080"/>
            <w:tcMar>
              <w:top w:type="dxa" w:w="80"/>
              <w:left w:type="dxa" w:w="120"/>
              <w:bottom w:type="dxa" w:w="80"/>
              <w:right w:type="dxa" w:w="120"/>
            </w:tcMar>
          </w:tcPr>
          <w:p>
            <w:r>
              <w:rPr>
                <w:rFonts w:ascii="Calibri" w:cs="Calibri" w:eastAsia="Calibri" w:hAnsi="Calibri"/>
                <w:sz w:val="20"/>
                <w:szCs w:val="20"/>
              </w:rPr>
              <w:t xml:space="preserve">867 (across 3 columns)</w:t>
            </w:r>
          </w:p>
        </w:tc>
        <w:tc>
          <w:tcPr>
            <w:tcW w:type="dxa" w:w="3080"/>
            <w:tcMar>
              <w:top w:type="dxa" w:w="80"/>
              <w:left w:type="dxa" w:w="120"/>
              <w:bottom w:type="dxa" w:w="80"/>
              <w:right w:type="dxa" w:w="120"/>
            </w:tcMar>
          </w:tcPr>
          <w:p>
            <w:r>
              <w:rPr>
                <w:rFonts w:ascii="Calibri" w:cs="Calibri" w:eastAsia="Calibri" w:hAnsi="Calibri"/>
                <w:sz w:val="20"/>
                <w:szCs w:val="20"/>
              </w:rPr>
              <w:t xml:space="preserve">0</w:t>
            </w:r>
          </w:p>
        </w:tc>
      </w:tr>
      <w:tr>
        <w:tc>
          <w:tcPr>
            <w:tcW w:type="dxa" w:w="3200"/>
            <w:shd w:fill="F2F7F9" w:color="auto" w:val="clear"/>
            <w:tcMar>
              <w:top w:type="dxa" w:w="80"/>
              <w:left w:type="dxa" w:w="120"/>
              <w:bottom w:type="dxa" w:w="80"/>
              <w:right w:type="dxa" w:w="120"/>
            </w:tcMar>
          </w:tcPr>
          <w:p>
            <w:r>
              <w:rPr>
                <w:rFonts w:ascii="Calibri" w:cs="Calibri" w:eastAsia="Calibri" w:hAnsi="Calibri"/>
                <w:sz w:val="20"/>
                <w:szCs w:val="20"/>
              </w:rPr>
              <w:t xml:space="preserve">Redundant columns</w:t>
            </w:r>
          </w:p>
        </w:tc>
        <w:tc>
          <w:tcPr>
            <w:tcW w:type="dxa" w:w="3080"/>
            <w:shd w:fill="F2F7F9" w:color="auto" w:val="clear"/>
            <w:tcMar>
              <w:top w:type="dxa" w:w="80"/>
              <w:left w:type="dxa" w:w="120"/>
              <w:bottom w:type="dxa" w:w="80"/>
              <w:right w:type="dxa" w:w="120"/>
            </w:tcMar>
          </w:tcPr>
          <w:p>
            <w:r>
              <w:rPr>
                <w:rFonts w:ascii="Calibri" w:cs="Calibri" w:eastAsia="Calibri" w:hAnsi="Calibri"/>
                <w:sz w:val="20"/>
                <w:szCs w:val="20"/>
              </w:rPr>
              <w:t xml:space="preserve">3 (alive, class, embark_town)</w:t>
            </w:r>
          </w:p>
        </w:tc>
        <w:tc>
          <w:tcPr>
            <w:tcW w:type="dxa" w:w="3080"/>
            <w:shd w:fill="F2F7F9" w:color="auto" w:val="clear"/>
            <w:tcMar>
              <w:top w:type="dxa" w:w="80"/>
              <w:left w:type="dxa" w:w="120"/>
              <w:bottom w:type="dxa" w:w="80"/>
              <w:right w:type="dxa" w:w="120"/>
            </w:tcMar>
          </w:tcPr>
          <w:p>
            <w:r>
              <w:rPr>
                <w:rFonts w:ascii="Calibri" w:cs="Calibri" w:eastAsia="Calibri" w:hAnsi="Calibri"/>
                <w:sz w:val="20"/>
                <w:szCs w:val="20"/>
              </w:rPr>
              <w:t xml:space="preserve">0</w:t>
            </w:r>
          </w:p>
        </w:tc>
      </w:tr>
      <w:tr>
        <w:tc>
          <w:tcPr>
            <w:tcW w:type="dxa" w:w="3200"/>
            <w:tcMar>
              <w:top w:type="dxa" w:w="80"/>
              <w:left w:type="dxa" w:w="120"/>
              <w:bottom w:type="dxa" w:w="80"/>
              <w:right w:type="dxa" w:w="120"/>
            </w:tcMar>
          </w:tcPr>
          <w:p>
            <w:r>
              <w:rPr>
                <w:rFonts w:ascii="Calibri" w:cs="Calibri" w:eastAsia="Calibri" w:hAnsi="Calibri"/>
                <w:sz w:val="20"/>
                <w:szCs w:val="20"/>
              </w:rPr>
              <w:t xml:space="preserve">Fare outliers beyond 1.5xIQR</w:t>
            </w:r>
          </w:p>
        </w:tc>
        <w:tc>
          <w:tcPr>
            <w:tcW w:type="dxa" w:w="3080"/>
            <w:tcMar>
              <w:top w:type="dxa" w:w="80"/>
              <w:left w:type="dxa" w:w="120"/>
              <w:bottom w:type="dxa" w:w="80"/>
              <w:right w:type="dxa" w:w="120"/>
            </w:tcMar>
          </w:tcPr>
          <w:p>
            <w:r>
              <w:rPr>
                <w:rFonts w:ascii="Calibri" w:cs="Calibri" w:eastAsia="Calibri" w:hAnsi="Calibri"/>
                <w:sz w:val="20"/>
                <w:szCs w:val="20"/>
              </w:rPr>
              <w:t xml:space="preserve">116 uncapped</w:t>
            </w:r>
          </w:p>
        </w:tc>
        <w:tc>
          <w:tcPr>
            <w:tcW w:type="dxa" w:w="3080"/>
            <w:tcMar>
              <w:top w:type="dxa" w:w="80"/>
              <w:left w:type="dxa" w:w="120"/>
              <w:bottom w:type="dxa" w:w="80"/>
              <w:right w:type="dxa" w:w="120"/>
            </w:tcMar>
          </w:tcPr>
          <w:p>
            <w:r>
              <w:rPr>
                <w:rFonts w:ascii="Calibri" w:cs="Calibri" w:eastAsia="Calibri" w:hAnsi="Calibri"/>
                <w:sz w:val="20"/>
                <w:szCs w:val="20"/>
              </w:rPr>
              <w:t xml:space="preserve">0 (capped at upper bound)</w:t>
            </w:r>
          </w:p>
        </w:tc>
      </w:tr>
      <w:tr>
        <w:tc>
          <w:tcPr>
            <w:tcW w:type="dxa" w:w="3200"/>
            <w:shd w:fill="F2F7F9" w:color="auto" w:val="clear"/>
            <w:tcMar>
              <w:top w:type="dxa" w:w="80"/>
              <w:left w:type="dxa" w:w="120"/>
              <w:bottom w:type="dxa" w:w="80"/>
              <w:right w:type="dxa" w:w="120"/>
            </w:tcMar>
          </w:tcPr>
          <w:p>
            <w:r>
              <w:rPr>
                <w:rFonts w:ascii="Calibri" w:cs="Calibri" w:eastAsia="Calibri" w:hAnsi="Calibri"/>
                <w:sz w:val="20"/>
                <w:szCs w:val="20"/>
              </w:rPr>
              <w:t xml:space="preserve">Zero-fare rows</w:t>
            </w:r>
          </w:p>
        </w:tc>
        <w:tc>
          <w:tcPr>
            <w:tcW w:type="dxa" w:w="3080"/>
            <w:shd w:fill="F2F7F9" w:color="auto" w:val="clear"/>
            <w:tcMar>
              <w:top w:type="dxa" w:w="80"/>
              <w:left w:type="dxa" w:w="120"/>
              <w:bottom w:type="dxa" w:w="80"/>
              <w:right w:type="dxa" w:w="120"/>
            </w:tcMar>
          </w:tcPr>
          <w:p>
            <w:r>
              <w:rPr>
                <w:rFonts w:ascii="Calibri" w:cs="Calibri" w:eastAsia="Calibri" w:hAnsi="Calibri"/>
                <w:sz w:val="20"/>
                <w:szCs w:val="20"/>
              </w:rPr>
              <w:t xml:space="preserve">15, unflagged</w:t>
            </w:r>
          </w:p>
        </w:tc>
        <w:tc>
          <w:tcPr>
            <w:tcW w:type="dxa" w:w="3080"/>
            <w:shd w:fill="F2F7F9" w:color="auto" w:val="clear"/>
            <w:tcMar>
              <w:top w:type="dxa" w:w="80"/>
              <w:left w:type="dxa" w:w="120"/>
              <w:bottom w:type="dxa" w:w="80"/>
              <w:right w:type="dxa" w:w="120"/>
            </w:tcMar>
          </w:tcPr>
          <w:p>
            <w:r>
              <w:rPr>
                <w:rFonts w:ascii="Calibri" w:cs="Calibri" w:eastAsia="Calibri" w:hAnsi="Calibri"/>
                <w:sz w:val="20"/>
                <w:szCs w:val="20"/>
              </w:rPr>
              <w:t xml:space="preserve">15, explicitly flagged</w:t>
            </w:r>
          </w:p>
        </w:tc>
      </w:tr>
      <w:tr>
        <w:tc>
          <w:tcPr>
            <w:tcW w:type="dxa" w:w="3200"/>
            <w:tcMar>
              <w:top w:type="dxa" w:w="80"/>
              <w:left w:type="dxa" w:w="120"/>
              <w:bottom w:type="dxa" w:w="80"/>
              <w:right w:type="dxa" w:w="120"/>
            </w:tcMar>
          </w:tcPr>
          <w:p>
            <w:r>
              <w:rPr>
                <w:rFonts w:ascii="Calibri" w:cs="Calibri" w:eastAsia="Calibri" w:hAnsi="Calibri"/>
                <w:sz w:val="20"/>
                <w:szCs w:val="20"/>
              </w:rPr>
              <w:t xml:space="preserve">Deck data usability</w:t>
            </w:r>
          </w:p>
        </w:tc>
        <w:tc>
          <w:tcPr>
            <w:tcW w:type="dxa" w:w="3080"/>
            <w:tcMar>
              <w:top w:type="dxa" w:w="80"/>
              <w:left w:type="dxa" w:w="120"/>
              <w:bottom w:type="dxa" w:w="80"/>
              <w:right w:type="dxa" w:w="120"/>
            </w:tcMar>
          </w:tcPr>
          <w:p>
            <w:r>
              <w:rPr>
                <w:rFonts w:ascii="Calibri" w:cs="Calibri" w:eastAsia="Calibri" w:hAnsi="Calibri"/>
                <w:sz w:val="20"/>
                <w:szCs w:val="20"/>
              </w:rPr>
              <w:t xml:space="preserve">688 raw NaNs, unusable as-is</w:t>
            </w:r>
          </w:p>
        </w:tc>
        <w:tc>
          <w:tcPr>
            <w:tcW w:type="dxa" w:w="3080"/>
            <w:tcMar>
              <w:top w:type="dxa" w:w="80"/>
              <w:left w:type="dxa" w:w="120"/>
              <w:bottom w:type="dxa" w:w="80"/>
              <w:right w:type="dxa" w:w="120"/>
            </w:tcMar>
          </w:tcPr>
          <w:p>
            <w:r>
              <w:rPr>
                <w:rFonts w:ascii="Calibri" w:cs="Calibri" w:eastAsia="Calibri" w:hAnsi="Calibri"/>
                <w:sz w:val="20"/>
                <w:szCs w:val="20"/>
              </w:rPr>
              <w:t xml:space="preserve">Converted to has_cabin_record binary flag</w:t>
            </w:r>
          </w:p>
        </w:tc>
      </w:tr>
    </w:tbl>
    <w:p>
      <w:pPr>
        <w:pStyle w:val="Heading1"/>
        <w:pBdr>
          <w:bottom w:val="single" w:color="1F4E5F" w:sz="6" w:space="4"/>
        </w:pBdr>
        <w:spacing w:after="200" w:before="400"/>
      </w:pPr>
      <w:r>
        <w:rPr>
          <w:b/>
          <w:bCs/>
          <w:color w:val="1F4E5F"/>
        </w:rPr>
        <w:t xml:space="preserve">9. Challenges Faced and How They Were Overcome</w:t>
      </w:r>
    </w:p>
    <w:p>
      <w:pPr>
        <w:pStyle w:val="ListParagraph"/>
        <w:numPr>
          <w:ilvl w:val="0"/>
          <w:numId w:val="1"/>
        </w:numPr>
        <w:spacing w:after="80"/>
      </w:pPr>
      <w:r>
        <w:rPr>
          <w:rFonts w:ascii="Calibri" w:cs="Calibri" w:eastAsia="Calibri" w:hAnsi="Calibri"/>
          <w:sz w:val="22"/>
          <w:szCs w:val="22"/>
        </w:rPr>
        <w:t xml:space="preserve">Deciding what to do with 77% missing 'deck' data: imputing that many values risked fabricating information, so the column was reframed as a lower-information but reliable binary indicator instead of forcing a full imputation.</w:t>
      </w:r>
    </w:p>
    <w:p>
      <w:pPr>
        <w:pStyle w:val="ListParagraph"/>
        <w:numPr>
          <w:ilvl w:val="0"/>
          <w:numId w:val="1"/>
        </w:numPr>
        <w:spacing w:after="80"/>
      </w:pPr>
      <w:r>
        <w:rPr>
          <w:rFonts w:ascii="Calibri" w:cs="Calibri" w:eastAsia="Calibri" w:hAnsi="Calibri"/>
          <w:sz w:val="22"/>
          <w:szCs w:val="22"/>
        </w:rPr>
        <w:t xml:space="preserve">Distinguishing real duplicate rows from coincidental ones: the dataset's lack of a unique passenger ID made drop_duplicates() unsafe to apply blindly. This was resolved by manually inspecting the flagged rows and reasoning about the dataset's cardinality rather than trusting the duplicate flag at face value.</w:t>
      </w:r>
    </w:p>
    <w:p>
      <w:pPr>
        <w:pStyle w:val="ListParagraph"/>
        <w:numPr>
          <w:ilvl w:val="0"/>
          <w:numId w:val="1"/>
        </w:numPr>
        <w:spacing w:after="80"/>
      </w:pPr>
      <w:r>
        <w:rPr>
          <w:rFonts w:ascii="Calibri" w:cs="Calibri" w:eastAsia="Calibri" w:hAnsi="Calibri"/>
          <w:sz w:val="22"/>
          <w:szCs w:val="22"/>
        </w:rPr>
        <w:t xml:space="preserve">Choosing between deleting and capping fare outliers: with 13% of rows flagged, deletion would have removed a meaningful and legitimate part of the population (first-class passengers). Capping (winsorization) combined with a log transform was chosen to control the outliers' influence while keeping every record.</w:t>
      </w:r>
    </w:p>
    <w:p>
      <w:pPr>
        <w:pStyle w:val="ListParagraph"/>
        <w:numPr>
          <w:ilvl w:val="0"/>
          <w:numId w:val="1"/>
        </w:numPr>
        <w:spacing w:after="80"/>
      </w:pPr>
      <w:r>
        <w:rPr>
          <w:rFonts w:ascii="Calibri" w:cs="Calibri" w:eastAsia="Calibri" w:hAnsi="Calibri"/>
          <w:sz w:val="22"/>
          <w:szCs w:val="22"/>
        </w:rPr>
        <w:t xml:space="preserve">Confirming that 'fare = 0' was not corrupted data: this required cross-checking the affected rows against passenger attributes (sex, class, port) and comparing that pattern against known historical context about Titanic crew, rather than assuming it was an entry error and imputing over it.</w:t>
      </w:r>
    </w:p>
    <w:p>
      <w:pPr>
        <w:pStyle w:val="Heading1"/>
        <w:pBdr>
          <w:bottom w:val="single" w:color="1F4E5F" w:sz="6" w:space="4"/>
        </w:pBdr>
        <w:spacing w:after="200" w:before="400"/>
      </w:pPr>
      <w:r>
        <w:rPr>
          <w:b/>
          <w:bCs/>
          <w:color w:val="1F4E5F"/>
        </w:rPr>
        <w:t xml:space="preserve">10. Potential Impact of Preprocessing on Subsequent Analyses</w:t>
      </w:r>
    </w:p>
    <w:p>
      <w:pPr>
        <w:spacing w:after="160" w:line="276"/>
      </w:pPr>
      <w:r>
        <w:rPr>
          <w:rFonts w:ascii="Calibri" w:cs="Calibri" w:eastAsia="Calibri" w:hAnsi="Calibri"/>
          <w:sz w:val="22"/>
          <w:szCs w:val="22"/>
        </w:rPr>
        <w:t xml:space="preserve">Every cleaning and preprocessing decision made here shapes what a later analysis can and cannot conclude, and it is worth being explicit about that:</w:t>
      </w:r>
    </w:p>
    <w:p>
      <w:pPr>
        <w:pStyle w:val="ListParagraph"/>
        <w:numPr>
          <w:ilvl w:val="0"/>
          <w:numId w:val="1"/>
        </w:numPr>
        <w:spacing w:after="80"/>
      </w:pPr>
      <w:r>
        <w:rPr>
          <w:rFonts w:ascii="Calibri" w:cs="Calibri" w:eastAsia="Calibri" w:hAnsi="Calibri"/>
          <w:sz w:val="22"/>
          <w:szCs w:val="22"/>
        </w:rPr>
        <w:t xml:space="preserve">Group-median age imputation preserves the pclass/sex-conditioned age structure, but it also means ~20% of age values are not truly observed. Any model or statistic that treats age as fully reliable (e.g. a precise age-based survival cutoff) should be interpreted with that caveat in mind.</w:t>
      </w:r>
    </w:p>
    <w:p>
      <w:pPr>
        <w:pStyle w:val="ListParagraph"/>
        <w:numPr>
          <w:ilvl w:val="0"/>
          <w:numId w:val="1"/>
        </w:numPr>
        <w:spacing w:after="80"/>
      </w:pPr>
      <w:r>
        <w:rPr>
          <w:rFonts w:ascii="Calibri" w:cs="Calibri" w:eastAsia="Calibri" w:hAnsi="Calibri"/>
          <w:sz w:val="22"/>
          <w:szCs w:val="22"/>
        </w:rPr>
        <w:t xml:space="preserve">Capping fare at the upper IQR bound compresses the very top of the fare distribution. This reduces the leverage of extreme first-class fares on models sensitive to scale (e.g. linear regression, k-NN), which is desirable for robustness, but it also means the very richest passengers' fares are understated in the capped column - fare_log should be preferred over the raw fare column for most modeling uses, and analyses specifically about the wealthiest passengers should use the uncapped fare column instead.</w:t>
      </w:r>
    </w:p>
    <w:p>
      <w:pPr>
        <w:pStyle w:val="ListParagraph"/>
        <w:numPr>
          <w:ilvl w:val="0"/>
          <w:numId w:val="1"/>
        </w:numPr>
        <w:spacing w:after="80"/>
      </w:pPr>
      <w:r>
        <w:rPr>
          <w:rFonts w:ascii="Calibri" w:cs="Calibri" w:eastAsia="Calibri" w:hAnsi="Calibri"/>
          <w:sz w:val="22"/>
          <w:szCs w:val="22"/>
        </w:rPr>
        <w:t xml:space="preserve">Converting deck into a binary has_cabin_record flag discards the specific deck letter. This is a deliberate loss of granularity: any future analysis that needs deck-level detail (e.g. distance to lifeboats) would need to return to the raw data and accept a much smaller, less representative sample (only 203 of 891 rows have a deck value).</w:t>
      </w:r>
    </w:p>
    <w:p>
      <w:pPr>
        <w:pStyle w:val="ListParagraph"/>
        <w:numPr>
          <w:ilvl w:val="0"/>
          <w:numId w:val="1"/>
        </w:numPr>
        <w:spacing w:after="80"/>
      </w:pPr>
      <w:r>
        <w:rPr>
          <w:rFonts w:ascii="Calibri" w:cs="Calibri" w:eastAsia="Calibri" w:hAnsi="Calibri"/>
          <w:sz w:val="22"/>
          <w:szCs w:val="22"/>
        </w:rPr>
        <w:t xml:space="preserve">Choosing not to drop the 107 flagged duplicate rows keeps the sample size at its full 891, but if even a handful of those rows are, in fact, true duplicates, downstream survival-rate estimates could be marginally biased toward whatever pattern those repeated rows share. This risk was judged smaller than the risk of wrongly discarding real passengers, but it is a genuine, disclosed trade-off rather than a certainty.</w:t>
      </w:r>
    </w:p>
    <w:p>
      <w:pPr>
        <w:pStyle w:val="ListParagraph"/>
        <w:numPr>
          <w:ilvl w:val="0"/>
          <w:numId w:val="1"/>
        </w:numPr>
        <w:spacing w:after="80"/>
      </w:pPr>
      <w:r>
        <w:rPr>
          <w:rFonts w:ascii="Calibri" w:cs="Calibri" w:eastAsia="Calibri" w:hAnsi="Calibri"/>
          <w:sz w:val="22"/>
          <w:szCs w:val="22"/>
        </w:rPr>
        <w:t xml:space="preserve">One-hot encoding and standard scaling are reversible, well-understood transformations, but they do assume a linear or distance-based downstream model; tree-based models do not need scaling and can use the unscaled columns retained alongside the scaled ones.</w:t>
      </w:r>
    </w:p>
    <w:p>
      <w:pPr>
        <w:pStyle w:val="Heading1"/>
        <w:pBdr>
          <w:bottom w:val="single" w:color="1F4E5F" w:sz="6" w:space="4"/>
        </w:pBdr>
        <w:spacing w:after="200" w:before="400"/>
      </w:pPr>
      <w:r>
        <w:rPr>
          <w:b/>
          <w:bCs/>
          <w:color w:val="1F4E5F"/>
        </w:rPr>
        <w:t xml:space="preserve">11. Conclusion</w:t>
      </w:r>
    </w:p>
    <w:p>
      <w:pPr>
        <w:spacing w:after="160" w:line="276"/>
      </w:pPr>
      <w:r>
        <w:rPr>
          <w:rFonts w:ascii="Calibri" w:cs="Calibri" w:eastAsia="Calibri" w:hAnsi="Calibri"/>
          <w:sz w:val="22"/>
          <w:szCs w:val="22"/>
        </w:rPr>
        <w:t xml:space="preserve">This task walked through a complete, reasoned data-cleaning and preprocessing pipeline on the Titanic passenger dataset: profiling the raw data, identifying missing values, redundant columns, statistical outliers, and a special-case zero-fare pattern, and resolving each with an explicit, documented rationale rather than a default one-size-fits-all rule. The resulting cleaned dataset (titanic_cleaned.csv) retains all 891 original passenger records with zero missing values, and a further model-ready version (titanic_model_ready.csv) provides an encoded, scaled feature set suitable for direct use in classification or survival-analysis tasks. Throughout, the guiding principle was to prefer transformations that preserve information and disclose uncertainty (flags, group-aware imputation, capping) over transformations that silently discard or fabricate data (blanket deletion, naive global imputation).</w:t>
      </w:r>
    </w:p>
    <w:p>
      <w:r>
        <w:br w:type="page"/>
      </w:r>
    </w:p>
    <w:p>
      <w:pPr>
        <w:pStyle w:val="Heading1"/>
        <w:pBdr>
          <w:bottom w:val="single" w:color="1F4E5F" w:sz="6" w:space="4"/>
        </w:pBdr>
        <w:spacing w:after="200" w:before="400"/>
      </w:pPr>
      <w:r>
        <w:rPr>
          <w:b/>
          <w:bCs/>
          <w:color w:val="1F4E5F"/>
        </w:rPr>
        <w:t xml:space="preserve">Appendix A: Output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shd w:fill="1F4E5F" w:color="auto" w:val="clear"/>
            <w:tcMar>
              <w:top w:type="dxa" w:w="80"/>
              <w:left w:type="dxa" w:w="120"/>
              <w:bottom w:type="dxa" w:w="80"/>
              <w:right w:type="dxa" w:w="120"/>
            </w:tcMar>
          </w:tcPr>
          <w:p>
            <w:r>
              <w:rPr>
                <w:rFonts w:ascii="Calibri" w:cs="Calibri" w:eastAsia="Calibri" w:hAnsi="Calibri"/>
                <w:b/>
                <w:bCs/>
                <w:color w:val="FFFFFF"/>
                <w:sz w:val="20"/>
                <w:szCs w:val="20"/>
              </w:rPr>
              <w:t xml:space="preserve">File</w:t>
            </w:r>
          </w:p>
        </w:tc>
        <w:tc>
          <w:tcPr>
            <w:tcW w:type="dxa" w:w="6160"/>
            <w:shd w:fill="1F4E5F" w:color="auto" w:val="clear"/>
            <w:tcMar>
              <w:top w:type="dxa" w:w="80"/>
              <w:left w:type="dxa" w:w="120"/>
              <w:bottom w:type="dxa" w:w="80"/>
              <w:right w:type="dxa" w:w="120"/>
            </w:tcMar>
          </w:tcPr>
          <w:p>
            <w:r>
              <w:rPr>
                <w:rFonts w:ascii="Calibri" w:cs="Calibri" w:eastAsia="Calibri" w:hAnsi="Calibri"/>
                <w:b/>
                <w:bCs/>
                <w:color w:val="FFFFFF"/>
                <w:sz w:val="20"/>
                <w:szCs w:val="20"/>
              </w:rPr>
              <w:t xml:space="preserve">Description</w:t>
            </w:r>
          </w:p>
        </w:tc>
      </w:tr>
      <w:tr>
        <w:tc>
          <w:tcPr>
            <w:tcW w:type="dxa" w:w="3200"/>
            <w:tcMar>
              <w:top w:type="dxa" w:w="80"/>
              <w:left w:type="dxa" w:w="120"/>
              <w:bottom w:type="dxa" w:w="80"/>
              <w:right w:type="dxa" w:w="120"/>
            </w:tcMar>
          </w:tcPr>
          <w:p>
            <w:r>
              <w:rPr>
                <w:rFonts w:ascii="Calibri" w:cs="Calibri" w:eastAsia="Calibri" w:hAnsi="Calibri"/>
                <w:sz w:val="20"/>
                <w:szCs w:val="20"/>
              </w:rPr>
              <w:t xml:space="preserve">titanic.csv</w:t>
            </w:r>
          </w:p>
        </w:tc>
        <w:tc>
          <w:tcPr>
            <w:tcW w:type="dxa" w:w="6160"/>
            <w:tcMar>
              <w:top w:type="dxa" w:w="80"/>
              <w:left w:type="dxa" w:w="120"/>
              <w:bottom w:type="dxa" w:w="80"/>
              <w:right w:type="dxa" w:w="120"/>
            </w:tcMar>
          </w:tcPr>
          <w:p>
            <w:r>
              <w:rPr>
                <w:rFonts w:ascii="Calibri" w:cs="Calibri" w:eastAsia="Calibri" w:hAnsi="Calibri"/>
                <w:sz w:val="20"/>
                <w:szCs w:val="20"/>
              </w:rPr>
              <w:t xml:space="preserve">Original, unmodified raw dataset (891 x 15)</w:t>
            </w:r>
          </w:p>
        </w:tc>
      </w:tr>
      <w:tr>
        <w:tc>
          <w:tcPr>
            <w:tcW w:type="dxa" w:w="3200"/>
            <w:shd w:fill="F2F7F9" w:color="auto" w:val="clear"/>
            <w:tcMar>
              <w:top w:type="dxa" w:w="80"/>
              <w:left w:type="dxa" w:w="120"/>
              <w:bottom w:type="dxa" w:w="80"/>
              <w:right w:type="dxa" w:w="120"/>
            </w:tcMar>
          </w:tcPr>
          <w:p>
            <w:r>
              <w:rPr>
                <w:rFonts w:ascii="Calibri" w:cs="Calibri" w:eastAsia="Calibri" w:hAnsi="Calibri"/>
                <w:sz w:val="20"/>
                <w:szCs w:val="20"/>
              </w:rPr>
              <w:t xml:space="preserve">titanic_cleaned.csv</w:t>
            </w:r>
          </w:p>
        </w:tc>
        <w:tc>
          <w:tcPr>
            <w:tcW w:type="dxa" w:w="6160"/>
            <w:shd w:fill="F2F7F9" w:color="auto" w:val="clear"/>
            <w:tcMar>
              <w:top w:type="dxa" w:w="80"/>
              <w:left w:type="dxa" w:w="120"/>
              <w:bottom w:type="dxa" w:w="80"/>
              <w:right w:type="dxa" w:w="120"/>
            </w:tcMar>
          </w:tcPr>
          <w:p>
            <w:r>
              <w:rPr>
                <w:rFonts w:ascii="Calibri" w:cs="Calibri" w:eastAsia="Calibri" w:hAnsi="Calibri"/>
                <w:sz w:val="20"/>
                <w:szCs w:val="20"/>
              </w:rPr>
              <w:t xml:space="preserve">Cleaned dataset after missing-value handling, outlier capping, and feature engineering (891 x 17)</w:t>
            </w:r>
          </w:p>
        </w:tc>
      </w:tr>
      <w:tr>
        <w:tc>
          <w:tcPr>
            <w:tcW w:type="dxa" w:w="3200"/>
            <w:tcMar>
              <w:top w:type="dxa" w:w="80"/>
              <w:left w:type="dxa" w:w="120"/>
              <w:bottom w:type="dxa" w:w="80"/>
              <w:right w:type="dxa" w:w="120"/>
            </w:tcMar>
          </w:tcPr>
          <w:p>
            <w:r>
              <w:rPr>
                <w:rFonts w:ascii="Calibri" w:cs="Calibri" w:eastAsia="Calibri" w:hAnsi="Calibri"/>
                <w:sz w:val="20"/>
                <w:szCs w:val="20"/>
              </w:rPr>
              <w:t xml:space="preserve">titanic_model_ready.csv</w:t>
            </w:r>
          </w:p>
        </w:tc>
        <w:tc>
          <w:tcPr>
            <w:tcW w:type="dxa" w:w="6160"/>
            <w:tcMar>
              <w:top w:type="dxa" w:w="80"/>
              <w:left w:type="dxa" w:w="120"/>
              <w:bottom w:type="dxa" w:w="80"/>
              <w:right w:type="dxa" w:w="120"/>
            </w:tcMar>
          </w:tcPr>
          <w:p>
            <w:r>
              <w:rPr>
                <w:rFonts w:ascii="Calibri" w:cs="Calibri" w:eastAsia="Calibri" w:hAnsi="Calibri"/>
                <w:sz w:val="20"/>
                <w:szCs w:val="20"/>
              </w:rPr>
              <w:t xml:space="preserve">Cleaned dataset after one-hot encoding and feature scaling, ready for modeling (891 x 22)</w:t>
            </w:r>
          </w:p>
        </w:tc>
      </w:tr>
    </w:tbl>
    <w:p>
      <w:pPr>
        <w:pStyle w:val="Heading1"/>
        <w:pBdr>
          <w:bottom w:val="single" w:color="1F4E5F" w:sz="6" w:space="4"/>
        </w:pBdr>
        <w:spacing w:after="200" w:before="400"/>
      </w:pPr>
      <w:r>
        <w:rPr>
          <w:b/>
          <w:bCs/>
          <w:color w:val="1F4E5F"/>
        </w:rPr>
        <w:t xml:space="preserve">Appendix B: Full Column Reference (Cleaned Dataset)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shd w:fill="1F4E5F" w:color="auto" w:val="clear"/>
            <w:tcMar>
              <w:top w:type="dxa" w:w="80"/>
              <w:left w:type="dxa" w:w="120"/>
              <w:bottom w:type="dxa" w:w="80"/>
              <w:right w:type="dxa" w:w="120"/>
            </w:tcMar>
          </w:tcPr>
          <w:p>
            <w:r>
              <w:rPr>
                <w:rFonts w:ascii="Calibri" w:cs="Calibri" w:eastAsia="Calibri" w:hAnsi="Calibri"/>
                <w:b/>
                <w:bCs/>
                <w:color w:val="FFFFFF"/>
                <w:sz w:val="20"/>
                <w:szCs w:val="20"/>
              </w:rPr>
              <w:t xml:space="preserve">Column</w:t>
            </w:r>
          </w:p>
        </w:tc>
        <w:tc>
          <w:tcPr>
            <w:tcW w:type="dxa" w:w="1800"/>
            <w:shd w:fill="1F4E5F" w:color="auto" w:val="clear"/>
            <w:tcMar>
              <w:top w:type="dxa" w:w="80"/>
              <w:left w:type="dxa" w:w="120"/>
              <w:bottom w:type="dxa" w:w="80"/>
              <w:right w:type="dxa" w:w="120"/>
            </w:tcMar>
          </w:tcPr>
          <w:p>
            <w:r>
              <w:rPr>
                <w:rFonts w:ascii="Calibri" w:cs="Calibri" w:eastAsia="Calibri" w:hAnsi="Calibri"/>
                <w:b/>
                <w:bCs/>
                <w:color w:val="FFFFFF"/>
                <w:sz w:val="20"/>
                <w:szCs w:val="20"/>
              </w:rPr>
              <w:t xml:space="preserve">Type</w:t>
            </w:r>
          </w:p>
        </w:tc>
        <w:tc>
          <w:tcPr>
            <w:tcW w:type="dxa" w:w="5360"/>
            <w:shd w:fill="1F4E5F" w:color="auto" w:val="clear"/>
            <w:tcMar>
              <w:top w:type="dxa" w:w="80"/>
              <w:left w:type="dxa" w:w="120"/>
              <w:bottom w:type="dxa" w:w="80"/>
              <w:right w:type="dxa" w:w="120"/>
            </w:tcMar>
          </w:tcPr>
          <w:p>
            <w:r>
              <w:rPr>
                <w:rFonts w:ascii="Calibri" w:cs="Calibri" w:eastAsia="Calibri" w:hAnsi="Calibri"/>
                <w:b/>
                <w:bCs/>
                <w:color w:val="FFFFFF"/>
                <w:sz w:val="20"/>
                <w:szCs w:val="20"/>
              </w:rPr>
              <w:t xml:space="preserve">Description</w:t>
            </w:r>
          </w:p>
        </w:tc>
      </w:tr>
      <w:tr>
        <w:tc>
          <w:tcPr>
            <w:tcW w:type="dxa" w:w="2200"/>
            <w:tcMar>
              <w:top w:type="dxa" w:w="80"/>
              <w:left w:type="dxa" w:w="120"/>
              <w:bottom w:type="dxa" w:w="80"/>
              <w:right w:type="dxa" w:w="120"/>
            </w:tcMar>
          </w:tcPr>
          <w:p>
            <w:r>
              <w:rPr>
                <w:rFonts w:ascii="Calibri" w:cs="Calibri" w:eastAsia="Calibri" w:hAnsi="Calibri"/>
                <w:sz w:val="20"/>
                <w:szCs w:val="20"/>
              </w:rPr>
              <w:t xml:space="preserve">survived</w:t>
            </w:r>
          </w:p>
        </w:tc>
        <w:tc>
          <w:tcPr>
            <w:tcW w:type="dxa" w:w="1800"/>
            <w:tcMar>
              <w:top w:type="dxa" w:w="80"/>
              <w:left w:type="dxa" w:w="120"/>
              <w:bottom w:type="dxa" w:w="80"/>
              <w:right w:type="dxa" w:w="120"/>
            </w:tcMar>
          </w:tcPr>
          <w:p>
            <w:r>
              <w:rPr>
                <w:rFonts w:ascii="Calibri" w:cs="Calibri" w:eastAsia="Calibri" w:hAnsi="Calibri"/>
                <w:sz w:val="20"/>
                <w:szCs w:val="20"/>
              </w:rPr>
              <w:t xml:space="preserve">int (0/1)</w:t>
            </w:r>
          </w:p>
        </w:tc>
        <w:tc>
          <w:tcPr>
            <w:tcW w:type="dxa" w:w="5360"/>
            <w:tcMar>
              <w:top w:type="dxa" w:w="80"/>
              <w:left w:type="dxa" w:w="120"/>
              <w:bottom w:type="dxa" w:w="80"/>
              <w:right w:type="dxa" w:w="120"/>
            </w:tcMar>
          </w:tcPr>
          <w:p>
            <w:r>
              <w:rPr>
                <w:rFonts w:ascii="Calibri" w:cs="Calibri" w:eastAsia="Calibri" w:hAnsi="Calibri"/>
                <w:sz w:val="20"/>
                <w:szCs w:val="20"/>
              </w:rPr>
              <w:t xml:space="preserve">Target variable: did the passenger survive</w:t>
            </w:r>
          </w:p>
        </w:tc>
      </w:tr>
      <w:tr>
        <w:tc>
          <w:tcPr>
            <w:tcW w:type="dxa" w:w="2200"/>
            <w:shd w:fill="F2F7F9" w:color="auto" w:val="clear"/>
            <w:tcMar>
              <w:top w:type="dxa" w:w="80"/>
              <w:left w:type="dxa" w:w="120"/>
              <w:bottom w:type="dxa" w:w="80"/>
              <w:right w:type="dxa" w:w="120"/>
            </w:tcMar>
          </w:tcPr>
          <w:p>
            <w:r>
              <w:rPr>
                <w:rFonts w:ascii="Calibri" w:cs="Calibri" w:eastAsia="Calibri" w:hAnsi="Calibri"/>
                <w:sz w:val="20"/>
                <w:szCs w:val="20"/>
              </w:rPr>
              <w:t xml:space="preserve">pclass</w:t>
            </w:r>
          </w:p>
        </w:tc>
        <w:tc>
          <w:tcPr>
            <w:tcW w:type="dxa" w:w="1800"/>
            <w:shd w:fill="F2F7F9" w:color="auto" w:val="clear"/>
            <w:tcMar>
              <w:top w:type="dxa" w:w="80"/>
              <w:left w:type="dxa" w:w="120"/>
              <w:bottom w:type="dxa" w:w="80"/>
              <w:right w:type="dxa" w:w="120"/>
            </w:tcMar>
          </w:tcPr>
          <w:p>
            <w:r>
              <w:rPr>
                <w:rFonts w:ascii="Calibri" w:cs="Calibri" w:eastAsia="Calibri" w:hAnsi="Calibri"/>
                <w:sz w:val="20"/>
                <w:szCs w:val="20"/>
              </w:rPr>
              <w:t xml:space="preserve">int (1-3)</w:t>
            </w:r>
          </w:p>
        </w:tc>
        <w:tc>
          <w:tcPr>
            <w:tcW w:type="dxa" w:w="5360"/>
            <w:shd w:fill="F2F7F9" w:color="auto" w:val="clear"/>
            <w:tcMar>
              <w:top w:type="dxa" w:w="80"/>
              <w:left w:type="dxa" w:w="120"/>
              <w:bottom w:type="dxa" w:w="80"/>
              <w:right w:type="dxa" w:w="120"/>
            </w:tcMar>
          </w:tcPr>
          <w:p>
            <w:r>
              <w:rPr>
                <w:rFonts w:ascii="Calibri" w:cs="Calibri" w:eastAsia="Calibri" w:hAnsi="Calibri"/>
                <w:sz w:val="20"/>
                <w:szCs w:val="20"/>
              </w:rPr>
              <w:t xml:space="preserve">Ticket class (proxy for socio-economic status)</w:t>
            </w:r>
          </w:p>
        </w:tc>
      </w:tr>
      <w:tr>
        <w:tc>
          <w:tcPr>
            <w:tcW w:type="dxa" w:w="2200"/>
            <w:tcMar>
              <w:top w:type="dxa" w:w="80"/>
              <w:left w:type="dxa" w:w="120"/>
              <w:bottom w:type="dxa" w:w="80"/>
              <w:right w:type="dxa" w:w="120"/>
            </w:tcMar>
          </w:tcPr>
          <w:p>
            <w:r>
              <w:rPr>
                <w:rFonts w:ascii="Calibri" w:cs="Calibri" w:eastAsia="Calibri" w:hAnsi="Calibri"/>
                <w:sz w:val="20"/>
                <w:szCs w:val="20"/>
              </w:rPr>
              <w:t xml:space="preserve">sex</w:t>
            </w:r>
          </w:p>
        </w:tc>
        <w:tc>
          <w:tcPr>
            <w:tcW w:type="dxa" w:w="1800"/>
            <w:tcMar>
              <w:top w:type="dxa" w:w="80"/>
              <w:left w:type="dxa" w:w="120"/>
              <w:bottom w:type="dxa" w:w="80"/>
              <w:right w:type="dxa" w:w="120"/>
            </w:tcMar>
          </w:tcPr>
          <w:p>
            <w:r>
              <w:rPr>
                <w:rFonts w:ascii="Calibri" w:cs="Calibri" w:eastAsia="Calibri" w:hAnsi="Calibri"/>
                <w:sz w:val="20"/>
                <w:szCs w:val="20"/>
              </w:rPr>
              <w:t xml:space="preserve">category</w:t>
            </w:r>
          </w:p>
        </w:tc>
        <w:tc>
          <w:tcPr>
            <w:tcW w:type="dxa" w:w="5360"/>
            <w:tcMar>
              <w:top w:type="dxa" w:w="80"/>
              <w:left w:type="dxa" w:w="120"/>
              <w:bottom w:type="dxa" w:w="80"/>
              <w:right w:type="dxa" w:w="120"/>
            </w:tcMar>
          </w:tcPr>
          <w:p>
            <w:r>
              <w:rPr>
                <w:rFonts w:ascii="Calibri" w:cs="Calibri" w:eastAsia="Calibri" w:hAnsi="Calibri"/>
                <w:sz w:val="20"/>
                <w:szCs w:val="20"/>
              </w:rPr>
              <w:t xml:space="preserve">Passenger sex</w:t>
            </w:r>
          </w:p>
        </w:tc>
      </w:tr>
      <w:tr>
        <w:tc>
          <w:tcPr>
            <w:tcW w:type="dxa" w:w="2200"/>
            <w:shd w:fill="F2F7F9" w:color="auto" w:val="clear"/>
            <w:tcMar>
              <w:top w:type="dxa" w:w="80"/>
              <w:left w:type="dxa" w:w="120"/>
              <w:bottom w:type="dxa" w:w="80"/>
              <w:right w:type="dxa" w:w="120"/>
            </w:tcMar>
          </w:tcPr>
          <w:p>
            <w:r>
              <w:rPr>
                <w:rFonts w:ascii="Calibri" w:cs="Calibri" w:eastAsia="Calibri" w:hAnsi="Calibri"/>
                <w:sz w:val="20"/>
                <w:szCs w:val="20"/>
              </w:rPr>
              <w:t xml:space="preserve">age</w:t>
            </w:r>
          </w:p>
        </w:tc>
        <w:tc>
          <w:tcPr>
            <w:tcW w:type="dxa" w:w="1800"/>
            <w:shd w:fill="F2F7F9" w:color="auto" w:val="clear"/>
            <w:tcMar>
              <w:top w:type="dxa" w:w="80"/>
              <w:left w:type="dxa" w:w="120"/>
              <w:bottom w:type="dxa" w:w="80"/>
              <w:right w:type="dxa" w:w="120"/>
            </w:tcMar>
          </w:tcPr>
          <w:p>
            <w:r>
              <w:rPr>
                <w:rFonts w:ascii="Calibri" w:cs="Calibri" w:eastAsia="Calibri" w:hAnsi="Calibri"/>
                <w:sz w:val="20"/>
                <w:szCs w:val="20"/>
              </w:rPr>
              <w:t xml:space="preserve">float</w:t>
            </w:r>
          </w:p>
        </w:tc>
        <w:tc>
          <w:tcPr>
            <w:tcW w:type="dxa" w:w="5360"/>
            <w:shd w:fill="F2F7F9" w:color="auto" w:val="clear"/>
            <w:tcMar>
              <w:top w:type="dxa" w:w="80"/>
              <w:left w:type="dxa" w:w="120"/>
              <w:bottom w:type="dxa" w:w="80"/>
              <w:right w:type="dxa" w:w="120"/>
            </w:tcMar>
          </w:tcPr>
          <w:p>
            <w:r>
              <w:rPr>
                <w:rFonts w:ascii="Calibri" w:cs="Calibri" w:eastAsia="Calibri" w:hAnsi="Calibri"/>
                <w:sz w:val="20"/>
                <w:szCs w:val="20"/>
              </w:rPr>
              <w:t xml:space="preserve">Age in years (missing values group-median imputed)</w:t>
            </w:r>
          </w:p>
        </w:tc>
      </w:tr>
      <w:tr>
        <w:tc>
          <w:tcPr>
            <w:tcW w:type="dxa" w:w="2200"/>
            <w:tcMar>
              <w:top w:type="dxa" w:w="80"/>
              <w:left w:type="dxa" w:w="120"/>
              <w:bottom w:type="dxa" w:w="80"/>
              <w:right w:type="dxa" w:w="120"/>
            </w:tcMar>
          </w:tcPr>
          <w:p>
            <w:r>
              <w:rPr>
                <w:rFonts w:ascii="Calibri" w:cs="Calibri" w:eastAsia="Calibri" w:hAnsi="Calibri"/>
                <w:sz w:val="20"/>
                <w:szCs w:val="20"/>
              </w:rPr>
              <w:t xml:space="preserve">sibsp</w:t>
            </w:r>
          </w:p>
        </w:tc>
        <w:tc>
          <w:tcPr>
            <w:tcW w:type="dxa" w:w="1800"/>
            <w:tcMar>
              <w:top w:type="dxa" w:w="80"/>
              <w:left w:type="dxa" w:w="120"/>
              <w:bottom w:type="dxa" w:w="80"/>
              <w:right w:type="dxa" w:w="120"/>
            </w:tcMar>
          </w:tcPr>
          <w:p>
            <w:r>
              <w:rPr>
                <w:rFonts w:ascii="Calibri" w:cs="Calibri" w:eastAsia="Calibri" w:hAnsi="Calibri"/>
                <w:sz w:val="20"/>
                <w:szCs w:val="20"/>
              </w:rPr>
              <w:t xml:space="preserve">int</w:t>
            </w:r>
          </w:p>
        </w:tc>
        <w:tc>
          <w:tcPr>
            <w:tcW w:type="dxa" w:w="5360"/>
            <w:tcMar>
              <w:top w:type="dxa" w:w="80"/>
              <w:left w:type="dxa" w:w="120"/>
              <w:bottom w:type="dxa" w:w="80"/>
              <w:right w:type="dxa" w:w="120"/>
            </w:tcMar>
          </w:tcPr>
          <w:p>
            <w:r>
              <w:rPr>
                <w:rFonts w:ascii="Calibri" w:cs="Calibri" w:eastAsia="Calibri" w:hAnsi="Calibri"/>
                <w:sz w:val="20"/>
                <w:szCs w:val="20"/>
              </w:rPr>
              <w:t xml:space="preserve">Number of siblings/spouses aboard</w:t>
            </w:r>
          </w:p>
        </w:tc>
      </w:tr>
      <w:tr>
        <w:tc>
          <w:tcPr>
            <w:tcW w:type="dxa" w:w="2200"/>
            <w:shd w:fill="F2F7F9" w:color="auto" w:val="clear"/>
            <w:tcMar>
              <w:top w:type="dxa" w:w="80"/>
              <w:left w:type="dxa" w:w="120"/>
              <w:bottom w:type="dxa" w:w="80"/>
              <w:right w:type="dxa" w:w="120"/>
            </w:tcMar>
          </w:tcPr>
          <w:p>
            <w:r>
              <w:rPr>
                <w:rFonts w:ascii="Calibri" w:cs="Calibri" w:eastAsia="Calibri" w:hAnsi="Calibri"/>
                <w:sz w:val="20"/>
                <w:szCs w:val="20"/>
              </w:rPr>
              <w:t xml:space="preserve">parch</w:t>
            </w:r>
          </w:p>
        </w:tc>
        <w:tc>
          <w:tcPr>
            <w:tcW w:type="dxa" w:w="1800"/>
            <w:shd w:fill="F2F7F9" w:color="auto" w:val="clear"/>
            <w:tcMar>
              <w:top w:type="dxa" w:w="80"/>
              <w:left w:type="dxa" w:w="120"/>
              <w:bottom w:type="dxa" w:w="80"/>
              <w:right w:type="dxa" w:w="120"/>
            </w:tcMar>
          </w:tcPr>
          <w:p>
            <w:r>
              <w:rPr>
                <w:rFonts w:ascii="Calibri" w:cs="Calibri" w:eastAsia="Calibri" w:hAnsi="Calibri"/>
                <w:sz w:val="20"/>
                <w:szCs w:val="20"/>
              </w:rPr>
              <w:t xml:space="preserve">int</w:t>
            </w:r>
          </w:p>
        </w:tc>
        <w:tc>
          <w:tcPr>
            <w:tcW w:type="dxa" w:w="5360"/>
            <w:shd w:fill="F2F7F9" w:color="auto" w:val="clear"/>
            <w:tcMar>
              <w:top w:type="dxa" w:w="80"/>
              <w:left w:type="dxa" w:w="120"/>
              <w:bottom w:type="dxa" w:w="80"/>
              <w:right w:type="dxa" w:w="120"/>
            </w:tcMar>
          </w:tcPr>
          <w:p>
            <w:r>
              <w:rPr>
                <w:rFonts w:ascii="Calibri" w:cs="Calibri" w:eastAsia="Calibri" w:hAnsi="Calibri"/>
                <w:sz w:val="20"/>
                <w:szCs w:val="20"/>
              </w:rPr>
              <w:t xml:space="preserve">Number of parents/children aboard</w:t>
            </w:r>
          </w:p>
        </w:tc>
      </w:tr>
      <w:tr>
        <w:tc>
          <w:tcPr>
            <w:tcW w:type="dxa" w:w="2200"/>
            <w:tcMar>
              <w:top w:type="dxa" w:w="80"/>
              <w:left w:type="dxa" w:w="120"/>
              <w:bottom w:type="dxa" w:w="80"/>
              <w:right w:type="dxa" w:w="120"/>
            </w:tcMar>
          </w:tcPr>
          <w:p>
            <w:r>
              <w:rPr>
                <w:rFonts w:ascii="Calibri" w:cs="Calibri" w:eastAsia="Calibri" w:hAnsi="Calibri"/>
                <w:sz w:val="20"/>
                <w:szCs w:val="20"/>
              </w:rPr>
              <w:t xml:space="preserve">fare</w:t>
            </w:r>
          </w:p>
        </w:tc>
        <w:tc>
          <w:tcPr>
            <w:tcW w:type="dxa" w:w="1800"/>
            <w:tcMar>
              <w:top w:type="dxa" w:w="80"/>
              <w:left w:type="dxa" w:w="120"/>
              <w:bottom w:type="dxa" w:w="80"/>
              <w:right w:type="dxa" w:w="120"/>
            </w:tcMar>
          </w:tcPr>
          <w:p>
            <w:r>
              <w:rPr>
                <w:rFonts w:ascii="Calibri" w:cs="Calibri" w:eastAsia="Calibri" w:hAnsi="Calibri"/>
                <w:sz w:val="20"/>
                <w:szCs w:val="20"/>
              </w:rPr>
              <w:t xml:space="preserve">float</w:t>
            </w:r>
          </w:p>
        </w:tc>
        <w:tc>
          <w:tcPr>
            <w:tcW w:type="dxa" w:w="5360"/>
            <w:tcMar>
              <w:top w:type="dxa" w:w="80"/>
              <w:left w:type="dxa" w:w="120"/>
              <w:bottom w:type="dxa" w:w="80"/>
              <w:right w:type="dxa" w:w="120"/>
            </w:tcMar>
          </w:tcPr>
          <w:p>
            <w:r>
              <w:rPr>
                <w:rFonts w:ascii="Calibri" w:cs="Calibri" w:eastAsia="Calibri" w:hAnsi="Calibri"/>
                <w:sz w:val="20"/>
                <w:szCs w:val="20"/>
              </w:rPr>
              <w:t xml:space="preserve">Original ticket fare (uncapped, for reference)</w:t>
            </w:r>
          </w:p>
        </w:tc>
      </w:tr>
      <w:tr>
        <w:tc>
          <w:tcPr>
            <w:tcW w:type="dxa" w:w="2200"/>
            <w:shd w:fill="F2F7F9" w:color="auto" w:val="clear"/>
            <w:tcMar>
              <w:top w:type="dxa" w:w="80"/>
              <w:left w:type="dxa" w:w="120"/>
              <w:bottom w:type="dxa" w:w="80"/>
              <w:right w:type="dxa" w:w="120"/>
            </w:tcMar>
          </w:tcPr>
          <w:p>
            <w:r>
              <w:rPr>
                <w:rFonts w:ascii="Calibri" w:cs="Calibri" w:eastAsia="Calibri" w:hAnsi="Calibri"/>
                <w:sz w:val="20"/>
                <w:szCs w:val="20"/>
              </w:rPr>
              <w:t xml:space="preserve">embarked</w:t>
            </w:r>
          </w:p>
        </w:tc>
        <w:tc>
          <w:tcPr>
            <w:tcW w:type="dxa" w:w="1800"/>
            <w:shd w:fill="F2F7F9" w:color="auto" w:val="clear"/>
            <w:tcMar>
              <w:top w:type="dxa" w:w="80"/>
              <w:left w:type="dxa" w:w="120"/>
              <w:bottom w:type="dxa" w:w="80"/>
              <w:right w:type="dxa" w:w="120"/>
            </w:tcMar>
          </w:tcPr>
          <w:p>
            <w:r>
              <w:rPr>
                <w:rFonts w:ascii="Calibri" w:cs="Calibri" w:eastAsia="Calibri" w:hAnsi="Calibri"/>
                <w:sz w:val="20"/>
                <w:szCs w:val="20"/>
              </w:rPr>
              <w:t xml:space="preserve">category</w:t>
            </w:r>
          </w:p>
        </w:tc>
        <w:tc>
          <w:tcPr>
            <w:tcW w:type="dxa" w:w="5360"/>
            <w:shd w:fill="F2F7F9" w:color="auto" w:val="clear"/>
            <w:tcMar>
              <w:top w:type="dxa" w:w="80"/>
              <w:left w:type="dxa" w:w="120"/>
              <w:bottom w:type="dxa" w:w="80"/>
              <w:right w:type="dxa" w:w="120"/>
            </w:tcMar>
          </w:tcPr>
          <w:p>
            <w:r>
              <w:rPr>
                <w:rFonts w:ascii="Calibri" w:cs="Calibri" w:eastAsia="Calibri" w:hAnsi="Calibri"/>
                <w:sz w:val="20"/>
                <w:szCs w:val="20"/>
              </w:rPr>
              <w:t xml:space="preserve">Port of embarkation (S/C/Q)</w:t>
            </w:r>
          </w:p>
        </w:tc>
      </w:tr>
      <w:tr>
        <w:tc>
          <w:tcPr>
            <w:tcW w:type="dxa" w:w="2200"/>
            <w:tcMar>
              <w:top w:type="dxa" w:w="80"/>
              <w:left w:type="dxa" w:w="120"/>
              <w:bottom w:type="dxa" w:w="80"/>
              <w:right w:type="dxa" w:w="120"/>
            </w:tcMar>
          </w:tcPr>
          <w:p>
            <w:r>
              <w:rPr>
                <w:rFonts w:ascii="Calibri" w:cs="Calibri" w:eastAsia="Calibri" w:hAnsi="Calibri"/>
                <w:sz w:val="20"/>
                <w:szCs w:val="20"/>
              </w:rPr>
              <w:t xml:space="preserve">who</w:t>
            </w:r>
          </w:p>
        </w:tc>
        <w:tc>
          <w:tcPr>
            <w:tcW w:type="dxa" w:w="1800"/>
            <w:tcMar>
              <w:top w:type="dxa" w:w="80"/>
              <w:left w:type="dxa" w:w="120"/>
              <w:bottom w:type="dxa" w:w="80"/>
              <w:right w:type="dxa" w:w="120"/>
            </w:tcMar>
          </w:tcPr>
          <w:p>
            <w:r>
              <w:rPr>
                <w:rFonts w:ascii="Calibri" w:cs="Calibri" w:eastAsia="Calibri" w:hAnsi="Calibri"/>
                <w:sz w:val="20"/>
                <w:szCs w:val="20"/>
              </w:rPr>
              <w:t xml:space="preserve">category</w:t>
            </w:r>
          </w:p>
        </w:tc>
        <w:tc>
          <w:tcPr>
            <w:tcW w:type="dxa" w:w="5360"/>
            <w:tcMar>
              <w:top w:type="dxa" w:w="80"/>
              <w:left w:type="dxa" w:w="120"/>
              <w:bottom w:type="dxa" w:w="80"/>
              <w:right w:type="dxa" w:w="120"/>
            </w:tcMar>
          </w:tcPr>
          <w:p>
            <w:r>
              <w:rPr>
                <w:rFonts w:ascii="Calibri" w:cs="Calibri" w:eastAsia="Calibri" w:hAnsi="Calibri"/>
                <w:sz w:val="20"/>
                <w:szCs w:val="20"/>
              </w:rPr>
              <w:t xml:space="preserve">man / woman / child classification</w:t>
            </w:r>
          </w:p>
        </w:tc>
      </w:tr>
      <w:tr>
        <w:tc>
          <w:tcPr>
            <w:tcW w:type="dxa" w:w="2200"/>
            <w:shd w:fill="F2F7F9" w:color="auto" w:val="clear"/>
            <w:tcMar>
              <w:top w:type="dxa" w:w="80"/>
              <w:left w:type="dxa" w:w="120"/>
              <w:bottom w:type="dxa" w:w="80"/>
              <w:right w:type="dxa" w:w="120"/>
            </w:tcMar>
          </w:tcPr>
          <w:p>
            <w:r>
              <w:rPr>
                <w:rFonts w:ascii="Calibri" w:cs="Calibri" w:eastAsia="Calibri" w:hAnsi="Calibri"/>
                <w:sz w:val="20"/>
                <w:szCs w:val="20"/>
              </w:rPr>
              <w:t xml:space="preserve">adult_male</w:t>
            </w:r>
          </w:p>
        </w:tc>
        <w:tc>
          <w:tcPr>
            <w:tcW w:type="dxa" w:w="1800"/>
            <w:shd w:fill="F2F7F9" w:color="auto" w:val="clear"/>
            <w:tcMar>
              <w:top w:type="dxa" w:w="80"/>
              <w:left w:type="dxa" w:w="120"/>
              <w:bottom w:type="dxa" w:w="80"/>
              <w:right w:type="dxa" w:w="120"/>
            </w:tcMar>
          </w:tcPr>
          <w:p>
            <w:r>
              <w:rPr>
                <w:rFonts w:ascii="Calibri" w:cs="Calibri" w:eastAsia="Calibri" w:hAnsi="Calibri"/>
                <w:sz w:val="20"/>
                <w:szCs w:val="20"/>
              </w:rPr>
              <w:t xml:space="preserve">int (0/1)</w:t>
            </w:r>
          </w:p>
        </w:tc>
        <w:tc>
          <w:tcPr>
            <w:tcW w:type="dxa" w:w="5360"/>
            <w:shd w:fill="F2F7F9" w:color="auto" w:val="clear"/>
            <w:tcMar>
              <w:top w:type="dxa" w:w="80"/>
              <w:left w:type="dxa" w:w="120"/>
              <w:bottom w:type="dxa" w:w="80"/>
              <w:right w:type="dxa" w:w="120"/>
            </w:tcMar>
          </w:tcPr>
          <w:p>
            <w:r>
              <w:rPr>
                <w:rFonts w:ascii="Calibri" w:cs="Calibri" w:eastAsia="Calibri" w:hAnsi="Calibri"/>
                <w:sz w:val="20"/>
                <w:szCs w:val="20"/>
              </w:rPr>
              <w:t xml:space="preserve">Whether passenger is an adult male</w:t>
            </w:r>
          </w:p>
        </w:tc>
      </w:tr>
      <w:tr>
        <w:tc>
          <w:tcPr>
            <w:tcW w:type="dxa" w:w="2200"/>
            <w:tcMar>
              <w:top w:type="dxa" w:w="80"/>
              <w:left w:type="dxa" w:w="120"/>
              <w:bottom w:type="dxa" w:w="80"/>
              <w:right w:type="dxa" w:w="120"/>
            </w:tcMar>
          </w:tcPr>
          <w:p>
            <w:r>
              <w:rPr>
                <w:rFonts w:ascii="Calibri" w:cs="Calibri" w:eastAsia="Calibri" w:hAnsi="Calibri"/>
                <w:sz w:val="20"/>
                <w:szCs w:val="20"/>
              </w:rPr>
              <w:t xml:space="preserve">alone</w:t>
            </w:r>
          </w:p>
        </w:tc>
        <w:tc>
          <w:tcPr>
            <w:tcW w:type="dxa" w:w="1800"/>
            <w:tcMar>
              <w:top w:type="dxa" w:w="80"/>
              <w:left w:type="dxa" w:w="120"/>
              <w:bottom w:type="dxa" w:w="80"/>
              <w:right w:type="dxa" w:w="120"/>
            </w:tcMar>
          </w:tcPr>
          <w:p>
            <w:r>
              <w:rPr>
                <w:rFonts w:ascii="Calibri" w:cs="Calibri" w:eastAsia="Calibri" w:hAnsi="Calibri"/>
                <w:sz w:val="20"/>
                <w:szCs w:val="20"/>
              </w:rPr>
              <w:t xml:space="preserve">int (0/1)</w:t>
            </w:r>
          </w:p>
        </w:tc>
        <w:tc>
          <w:tcPr>
            <w:tcW w:type="dxa" w:w="5360"/>
            <w:tcMar>
              <w:top w:type="dxa" w:w="80"/>
              <w:left w:type="dxa" w:w="120"/>
              <w:bottom w:type="dxa" w:w="80"/>
              <w:right w:type="dxa" w:w="120"/>
            </w:tcMar>
          </w:tcPr>
          <w:p>
            <w:r>
              <w:rPr>
                <w:rFonts w:ascii="Calibri" w:cs="Calibri" w:eastAsia="Calibri" w:hAnsi="Calibri"/>
                <w:sz w:val="20"/>
                <w:szCs w:val="20"/>
              </w:rPr>
              <w:t xml:space="preserve">Whether passenger had zero family aboard</w:t>
            </w:r>
          </w:p>
        </w:tc>
      </w:tr>
      <w:tr>
        <w:tc>
          <w:tcPr>
            <w:tcW w:type="dxa" w:w="2200"/>
            <w:shd w:fill="F2F7F9" w:color="auto" w:val="clear"/>
            <w:tcMar>
              <w:top w:type="dxa" w:w="80"/>
              <w:left w:type="dxa" w:w="120"/>
              <w:bottom w:type="dxa" w:w="80"/>
              <w:right w:type="dxa" w:w="120"/>
            </w:tcMar>
          </w:tcPr>
          <w:p>
            <w:r>
              <w:rPr>
                <w:rFonts w:ascii="Calibri" w:cs="Calibri" w:eastAsia="Calibri" w:hAnsi="Calibri"/>
                <w:sz w:val="20"/>
                <w:szCs w:val="20"/>
              </w:rPr>
              <w:t xml:space="preserve">has_cabin_record</w:t>
            </w:r>
          </w:p>
        </w:tc>
        <w:tc>
          <w:tcPr>
            <w:tcW w:type="dxa" w:w="1800"/>
            <w:shd w:fill="F2F7F9" w:color="auto" w:val="clear"/>
            <w:tcMar>
              <w:top w:type="dxa" w:w="80"/>
              <w:left w:type="dxa" w:w="120"/>
              <w:bottom w:type="dxa" w:w="80"/>
              <w:right w:type="dxa" w:w="120"/>
            </w:tcMar>
          </w:tcPr>
          <w:p>
            <w:r>
              <w:rPr>
                <w:rFonts w:ascii="Calibri" w:cs="Calibri" w:eastAsia="Calibri" w:hAnsi="Calibri"/>
                <w:sz w:val="20"/>
                <w:szCs w:val="20"/>
              </w:rPr>
              <w:t xml:space="preserve">int (0/1)</w:t>
            </w:r>
          </w:p>
        </w:tc>
        <w:tc>
          <w:tcPr>
            <w:tcW w:type="dxa" w:w="5360"/>
            <w:shd w:fill="F2F7F9" w:color="auto" w:val="clear"/>
            <w:tcMar>
              <w:top w:type="dxa" w:w="80"/>
              <w:left w:type="dxa" w:w="120"/>
              <w:bottom w:type="dxa" w:w="80"/>
              <w:right w:type="dxa" w:w="120"/>
            </w:tcMar>
          </w:tcPr>
          <w:p>
            <w:r>
              <w:rPr>
                <w:rFonts w:ascii="Calibri" w:cs="Calibri" w:eastAsia="Calibri" w:hAnsi="Calibri"/>
                <w:sz w:val="20"/>
                <w:szCs w:val="20"/>
              </w:rPr>
              <w:t xml:space="preserve">Engineered: whether a deck/cabin was recorded</w:t>
            </w:r>
          </w:p>
        </w:tc>
      </w:tr>
      <w:tr>
        <w:tc>
          <w:tcPr>
            <w:tcW w:type="dxa" w:w="2200"/>
            <w:tcMar>
              <w:top w:type="dxa" w:w="80"/>
              <w:left w:type="dxa" w:w="120"/>
              <w:bottom w:type="dxa" w:w="80"/>
              <w:right w:type="dxa" w:w="120"/>
            </w:tcMar>
          </w:tcPr>
          <w:p>
            <w:r>
              <w:rPr>
                <w:rFonts w:ascii="Calibri" w:cs="Calibri" w:eastAsia="Calibri" w:hAnsi="Calibri"/>
                <w:sz w:val="20"/>
                <w:szCs w:val="20"/>
              </w:rPr>
              <w:t xml:space="preserve">zero_fare_flag</w:t>
            </w:r>
          </w:p>
        </w:tc>
        <w:tc>
          <w:tcPr>
            <w:tcW w:type="dxa" w:w="1800"/>
            <w:tcMar>
              <w:top w:type="dxa" w:w="80"/>
              <w:left w:type="dxa" w:w="120"/>
              <w:bottom w:type="dxa" w:w="80"/>
              <w:right w:type="dxa" w:w="120"/>
            </w:tcMar>
          </w:tcPr>
          <w:p>
            <w:r>
              <w:rPr>
                <w:rFonts w:ascii="Calibri" w:cs="Calibri" w:eastAsia="Calibri" w:hAnsi="Calibri"/>
                <w:sz w:val="20"/>
                <w:szCs w:val="20"/>
              </w:rPr>
              <w:t xml:space="preserve">int (0/1)</w:t>
            </w:r>
          </w:p>
        </w:tc>
        <w:tc>
          <w:tcPr>
            <w:tcW w:type="dxa" w:w="5360"/>
            <w:tcMar>
              <w:top w:type="dxa" w:w="80"/>
              <w:left w:type="dxa" w:w="120"/>
              <w:bottom w:type="dxa" w:w="80"/>
              <w:right w:type="dxa" w:w="120"/>
            </w:tcMar>
          </w:tcPr>
          <w:p>
            <w:r>
              <w:rPr>
                <w:rFonts w:ascii="Calibri" w:cs="Calibri" w:eastAsia="Calibri" w:hAnsi="Calibri"/>
                <w:sz w:val="20"/>
                <w:szCs w:val="20"/>
              </w:rPr>
              <w:t xml:space="preserve">Engineered: whether fare was 0 (crew/employee)</w:t>
            </w:r>
          </w:p>
        </w:tc>
      </w:tr>
      <w:tr>
        <w:tc>
          <w:tcPr>
            <w:tcW w:type="dxa" w:w="2200"/>
            <w:shd w:fill="F2F7F9" w:color="auto" w:val="clear"/>
            <w:tcMar>
              <w:top w:type="dxa" w:w="80"/>
              <w:left w:type="dxa" w:w="120"/>
              <w:bottom w:type="dxa" w:w="80"/>
              <w:right w:type="dxa" w:w="120"/>
            </w:tcMar>
          </w:tcPr>
          <w:p>
            <w:r>
              <w:rPr>
                <w:rFonts w:ascii="Calibri" w:cs="Calibri" w:eastAsia="Calibri" w:hAnsi="Calibri"/>
                <w:sz w:val="20"/>
                <w:szCs w:val="20"/>
              </w:rPr>
              <w:t xml:space="preserve">fare_capped</w:t>
            </w:r>
          </w:p>
        </w:tc>
        <w:tc>
          <w:tcPr>
            <w:tcW w:type="dxa" w:w="1800"/>
            <w:shd w:fill="F2F7F9" w:color="auto" w:val="clear"/>
            <w:tcMar>
              <w:top w:type="dxa" w:w="80"/>
              <w:left w:type="dxa" w:w="120"/>
              <w:bottom w:type="dxa" w:w="80"/>
              <w:right w:type="dxa" w:w="120"/>
            </w:tcMar>
          </w:tcPr>
          <w:p>
            <w:r>
              <w:rPr>
                <w:rFonts w:ascii="Calibri" w:cs="Calibri" w:eastAsia="Calibri" w:hAnsi="Calibri"/>
                <w:sz w:val="20"/>
                <w:szCs w:val="20"/>
              </w:rPr>
              <w:t xml:space="preserve">float</w:t>
            </w:r>
          </w:p>
        </w:tc>
        <w:tc>
          <w:tcPr>
            <w:tcW w:type="dxa" w:w="5360"/>
            <w:shd w:fill="F2F7F9" w:color="auto" w:val="clear"/>
            <w:tcMar>
              <w:top w:type="dxa" w:w="80"/>
              <w:left w:type="dxa" w:w="120"/>
              <w:bottom w:type="dxa" w:w="80"/>
              <w:right w:type="dxa" w:w="120"/>
            </w:tcMar>
          </w:tcPr>
          <w:p>
            <w:r>
              <w:rPr>
                <w:rFonts w:ascii="Calibri" w:cs="Calibri" w:eastAsia="Calibri" w:hAnsi="Calibri"/>
                <w:sz w:val="20"/>
                <w:szCs w:val="20"/>
              </w:rPr>
              <w:t xml:space="preserve">Fare after 1.5xIQR winsorization</w:t>
            </w:r>
          </w:p>
        </w:tc>
      </w:tr>
      <w:tr>
        <w:tc>
          <w:tcPr>
            <w:tcW w:type="dxa" w:w="2200"/>
            <w:tcMar>
              <w:top w:type="dxa" w:w="80"/>
              <w:left w:type="dxa" w:w="120"/>
              <w:bottom w:type="dxa" w:w="80"/>
              <w:right w:type="dxa" w:w="120"/>
            </w:tcMar>
          </w:tcPr>
          <w:p>
            <w:r>
              <w:rPr>
                <w:rFonts w:ascii="Calibri" w:cs="Calibri" w:eastAsia="Calibri" w:hAnsi="Calibri"/>
                <w:sz w:val="20"/>
                <w:szCs w:val="20"/>
              </w:rPr>
              <w:t xml:space="preserve">fare_log</w:t>
            </w:r>
          </w:p>
        </w:tc>
        <w:tc>
          <w:tcPr>
            <w:tcW w:type="dxa" w:w="1800"/>
            <w:tcMar>
              <w:top w:type="dxa" w:w="80"/>
              <w:left w:type="dxa" w:w="120"/>
              <w:bottom w:type="dxa" w:w="80"/>
              <w:right w:type="dxa" w:w="120"/>
            </w:tcMar>
          </w:tcPr>
          <w:p>
            <w:r>
              <w:rPr>
                <w:rFonts w:ascii="Calibri" w:cs="Calibri" w:eastAsia="Calibri" w:hAnsi="Calibri"/>
                <w:sz w:val="20"/>
                <w:szCs w:val="20"/>
              </w:rPr>
              <w:t xml:space="preserve">float</w:t>
            </w:r>
          </w:p>
        </w:tc>
        <w:tc>
          <w:tcPr>
            <w:tcW w:type="dxa" w:w="5360"/>
            <w:tcMar>
              <w:top w:type="dxa" w:w="80"/>
              <w:left w:type="dxa" w:w="120"/>
              <w:bottom w:type="dxa" w:w="80"/>
              <w:right w:type="dxa" w:w="120"/>
            </w:tcMar>
          </w:tcPr>
          <w:p>
            <w:r>
              <w:rPr>
                <w:rFonts w:ascii="Calibri" w:cs="Calibri" w:eastAsia="Calibri" w:hAnsi="Calibri"/>
                <w:sz w:val="20"/>
                <w:szCs w:val="20"/>
              </w:rPr>
              <w:t xml:space="preserve">log1p of fare_capped, for reduced skew</w:t>
            </w:r>
          </w:p>
        </w:tc>
      </w:tr>
      <w:tr>
        <w:tc>
          <w:tcPr>
            <w:tcW w:type="dxa" w:w="2200"/>
            <w:shd w:fill="F2F7F9" w:color="auto" w:val="clear"/>
            <w:tcMar>
              <w:top w:type="dxa" w:w="80"/>
              <w:left w:type="dxa" w:w="120"/>
              <w:bottom w:type="dxa" w:w="80"/>
              <w:right w:type="dxa" w:w="120"/>
            </w:tcMar>
          </w:tcPr>
          <w:p>
            <w:r>
              <w:rPr>
                <w:rFonts w:ascii="Calibri" w:cs="Calibri" w:eastAsia="Calibri" w:hAnsi="Calibri"/>
                <w:sz w:val="20"/>
                <w:szCs w:val="20"/>
              </w:rPr>
              <w:t xml:space="preserve">family_size</w:t>
            </w:r>
          </w:p>
        </w:tc>
        <w:tc>
          <w:tcPr>
            <w:tcW w:type="dxa" w:w="1800"/>
            <w:shd w:fill="F2F7F9" w:color="auto" w:val="clear"/>
            <w:tcMar>
              <w:top w:type="dxa" w:w="80"/>
              <w:left w:type="dxa" w:w="120"/>
              <w:bottom w:type="dxa" w:w="80"/>
              <w:right w:type="dxa" w:w="120"/>
            </w:tcMar>
          </w:tcPr>
          <w:p>
            <w:r>
              <w:rPr>
                <w:rFonts w:ascii="Calibri" w:cs="Calibri" w:eastAsia="Calibri" w:hAnsi="Calibri"/>
                <w:sz w:val="20"/>
                <w:szCs w:val="20"/>
              </w:rPr>
              <w:t xml:space="preserve">int</w:t>
            </w:r>
          </w:p>
        </w:tc>
        <w:tc>
          <w:tcPr>
            <w:tcW w:type="dxa" w:w="5360"/>
            <w:shd w:fill="F2F7F9" w:color="auto" w:val="clear"/>
            <w:tcMar>
              <w:top w:type="dxa" w:w="80"/>
              <w:left w:type="dxa" w:w="120"/>
              <w:bottom w:type="dxa" w:w="80"/>
              <w:right w:type="dxa" w:w="120"/>
            </w:tcMar>
          </w:tcPr>
          <w:p>
            <w:r>
              <w:rPr>
                <w:rFonts w:ascii="Calibri" w:cs="Calibri" w:eastAsia="Calibri" w:hAnsi="Calibri"/>
                <w:sz w:val="20"/>
                <w:szCs w:val="20"/>
              </w:rPr>
              <w:t xml:space="preserve">Engineered: sibsp + parch + 1</w:t>
            </w:r>
          </w:p>
        </w:tc>
      </w:tr>
      <w:tr>
        <w:tc>
          <w:tcPr>
            <w:tcW w:type="dxa" w:w="2200"/>
            <w:tcMar>
              <w:top w:type="dxa" w:w="80"/>
              <w:left w:type="dxa" w:w="120"/>
              <w:bottom w:type="dxa" w:w="80"/>
              <w:right w:type="dxa" w:w="120"/>
            </w:tcMar>
          </w:tcPr>
          <w:p>
            <w:r>
              <w:rPr>
                <w:rFonts w:ascii="Calibri" w:cs="Calibri" w:eastAsia="Calibri" w:hAnsi="Calibri"/>
                <w:sz w:val="20"/>
                <w:szCs w:val="20"/>
              </w:rPr>
              <w:t xml:space="preserve">is_alone</w:t>
            </w:r>
          </w:p>
        </w:tc>
        <w:tc>
          <w:tcPr>
            <w:tcW w:type="dxa" w:w="1800"/>
            <w:tcMar>
              <w:top w:type="dxa" w:w="80"/>
              <w:left w:type="dxa" w:w="120"/>
              <w:bottom w:type="dxa" w:w="80"/>
              <w:right w:type="dxa" w:w="120"/>
            </w:tcMar>
          </w:tcPr>
          <w:p>
            <w:r>
              <w:rPr>
                <w:rFonts w:ascii="Calibri" w:cs="Calibri" w:eastAsia="Calibri" w:hAnsi="Calibri"/>
                <w:sz w:val="20"/>
                <w:szCs w:val="20"/>
              </w:rPr>
              <w:t xml:space="preserve">int (0/1)</w:t>
            </w:r>
          </w:p>
        </w:tc>
        <w:tc>
          <w:tcPr>
            <w:tcW w:type="dxa" w:w="5360"/>
            <w:tcMar>
              <w:top w:type="dxa" w:w="80"/>
              <w:left w:type="dxa" w:w="120"/>
              <w:bottom w:type="dxa" w:w="80"/>
              <w:right w:type="dxa" w:w="120"/>
            </w:tcMar>
          </w:tcPr>
          <w:p>
            <w:r>
              <w:rPr>
                <w:rFonts w:ascii="Calibri" w:cs="Calibri" w:eastAsia="Calibri" w:hAnsi="Calibri"/>
                <w:sz w:val="20"/>
                <w:szCs w:val="20"/>
              </w:rPr>
              <w:t xml:space="preserve">Engineered: whether family_size == 1</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Page </w:t>
    </w:r>
    <w:r>
      <w:rPr>
        <w:rFonts w:ascii="Calibri" w:cs="Calibri" w:eastAsia="Calibri" w:hAnsi="Calibri"/>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88888"/>
        <w:sz w:val="16"/>
        <w:szCs w:val="16"/>
      </w:rPr>
      <w:t xml:space="preserve">Week 1: Data Acquisition, Cleaning &amp; Preprocessing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41dfe9bfda0daa9cdf0328d6c2c80ad4148bac7.png"/><Relationship Id="rId10" Type="http://schemas.openxmlformats.org/officeDocument/2006/relationships/image" Target="media/f4f6c46922f3a80736b0df30cdaffba2f00efc02.png"/><Relationship Id="rId11" Type="http://schemas.openxmlformats.org/officeDocument/2006/relationships/image" Target="media/882fb7422a48244e12976f4944bd001c6ef9979b.png"/><Relationship Id="rId12" Type="http://schemas.openxmlformats.org/officeDocument/2006/relationships/image" Target="media/711d6e1d234da949418815e3bfb27548d6564afa.png"/><Relationship Id="rId13" Type="http://schemas.openxmlformats.org/officeDocument/2006/relationships/image" Target="media/d9d65aaf36618976dab740ce9f4ba8887b441198.png"/><Relationship Id="rId14" Type="http://schemas.openxmlformats.org/officeDocument/2006/relationships/image" Target="media/3d2400a5a63597b71ac169c4e3f8c9debbd11715.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2026-09-27T02:25:18.445Z</dcterms:created>
  <dcterms:modified xsi:type="dcterms:W3CDTF">2026-09-27T02:25:18.453Z</dcterms:modified>
</cp:coreProperties>
</file>

<file path=docProps/custom.xml><?xml version="1.0" encoding="utf-8"?>
<Properties xmlns="http://schemas.openxmlformats.org/officeDocument/2006/custom-properties" xmlns:vt="http://schemas.openxmlformats.org/officeDocument/2006/docPropsVTypes"/>
</file>