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062A" w:rsidRPr="00D969A9" w:rsidRDefault="007D448B">
      <w:pPr>
        <w:spacing w:after="40"/>
        <w:jc w:val="center"/>
        <w:rPr>
          <w:rFonts w:asciiTheme="minorHAnsi" w:hAnsiTheme="minorHAnsi" w:cstheme="minorHAnsi"/>
        </w:rPr>
      </w:pPr>
      <w:r>
        <w:rPr>
          <w:rFonts w:asciiTheme="minorHAnsi" w:eastAsia="Calibri" w:hAnsiTheme="minorHAnsi" w:cstheme="minorHAnsi"/>
          <w:b/>
          <w:bCs/>
          <w:color w:val="1F3864"/>
        </w:rPr>
        <w:t>PEDDA REDDAPPA KANAKANTI</w:t>
      </w:r>
    </w:p>
    <w:p w:rsidR="005E062A" w:rsidRPr="00D969A9" w:rsidRDefault="007D448B">
      <w:pPr>
        <w:spacing w:after="200"/>
        <w:jc w:val="center"/>
        <w:rPr>
          <w:rFonts w:asciiTheme="minorHAnsi" w:hAnsiTheme="minorHAnsi" w:cstheme="minorHAnsi"/>
        </w:rPr>
      </w:pPr>
      <w:r>
        <w:t>AI &amp; Data Platform Engineer</w:t>
      </w:r>
    </w:p>
    <w:p w:rsidR="005E062A" w:rsidRPr="00D969A9" w:rsidRDefault="007D448B">
      <w:pPr>
        <w:spacing w:after="200"/>
        <w:jc w:val="center"/>
        <w:rPr>
          <w:rFonts w:asciiTheme="minorHAnsi" w:hAnsiTheme="minorHAnsi" w:cstheme="minorHAnsi"/>
        </w:rPr>
      </w:pPr>
      <w:r>
        <w:t xml:space="preserve">+1 (445) 256-3954  |  </w:t>
      </w:r>
      <w:hyperlink r:id="rId7">
        <w:r>
          <w:rPr>
            <w:rFonts w:asciiTheme="minorHAnsi" w:hAnsiTheme="minorHAnsi" w:cstheme="minorHAnsi"/>
            <w:color w:val="2F5597"/>
            <w:u w:val="single"/>
          </w:rPr>
          <w:t>pedda.kanakanti@gmail.com</w:t>
        </w:r>
      </w:hyperlink>
      <w:r>
        <w:t xml:space="preserve">  |  </w:t>
      </w:r>
      <w:hyperlink r:id="rId8">
        <w:r>
          <w:rPr>
            <w:rFonts w:asciiTheme="minorHAnsi" w:hAnsiTheme="minorHAnsi" w:cstheme="minorHAnsi"/>
            <w:color w:val="2F5597"/>
            <w:u w:val="single"/>
          </w:rPr>
          <w:t>LinkedIn</w:t>
        </w:r>
      </w:hyperlink>
    </w:p>
    <w:p w:rsidR="005E062A" w:rsidRPr="00D969A9" w:rsidRDefault="007D448B">
      <w:pPr>
        <w:spacing w:after="200"/>
        <w:jc w:val="center"/>
        <w:rPr>
          <w:rFonts w:asciiTheme="minorHAnsi" w:hAnsiTheme="minorHAnsi" w:cstheme="minorHAnsi"/>
        </w:rPr>
      </w:pPr>
      <w:r>
        <w:t xml:space="preserve">Portfolio: </w:t>
      </w:r>
      <w:hyperlink r:id="rId9">
        <w:r>
          <w:rPr>
            <w:color w:val="2F5597"/>
            <w:u w:val="single"/>
          </w:rPr>
          <w:t>kporreddy.github.io/portfolio-site/</w:t>
        </w:r>
      </w:hyperlink>
    </w:p>
    <w:p w:rsidR="005E062A" w:rsidRPr="00D969A9" w:rsidRDefault="007D448B">
      <w:pPr>
        <w:pBdr>
          <w:bottom w:val="single" w:sz="6" w:space="2" w:color="1F3864"/>
        </w:pBdr>
        <w:spacing w:before="220" w:after="100"/>
        <w:rPr>
          <w:rFonts w:asciiTheme="minorHAnsi" w:hAnsiTheme="minorHAnsi" w:cstheme="minorHAnsi"/>
        </w:rPr>
      </w:pPr>
      <w:r>
        <w:rPr>
          <w:rFonts w:asciiTheme="minorHAnsi" w:eastAsia="Calibri" w:hAnsiTheme="minorHAnsi" w:cstheme="minorHAnsi"/>
          <w:b/>
          <w:bCs/>
          <w:color w:val="1F3864"/>
        </w:rPr>
        <w:t>PROFESSIONAL SUMMARY</w:t>
      </w:r>
    </w:p>
    <w:p w:rsidR="005E062A" w:rsidRPr="00D969A9" w:rsidRDefault="007D448B">
      <w:pPr>
        <w:spacing w:after="120"/>
        <w:rPr>
          <w:rFonts w:asciiTheme="minorHAnsi" w:hAnsiTheme="minorHAnsi" w:cstheme="minorHAnsi"/>
        </w:rPr>
      </w:pPr>
      <w:r>
        <w:t>AI &amp; Data Platform Engineer with 15+ years of experience building and operating secure, high-scale data platforms across AWS, Databricks, Snowflake, Spark, Kafka, and open lakehouse ecosystems, plus 1 year of focused hands-on experience implementing GenAI, MCP, and production MLOps solutions. Deliver data and AI systems from development through production with accountability for security, reliability, performance, observability, and cost.</w:t>
      </w:r>
    </w:p>
    <w:p w:rsidR="005E062A" w:rsidRPr="00D969A9" w:rsidRDefault="007D448B">
      <w:pPr>
        <w:pStyle w:val="ListParagraph"/>
        <w:numPr>
          <w:ilvl w:val="0"/>
          <w:numId w:val="2"/>
        </w:numPr>
        <w:spacing w:after="60"/>
        <w:rPr>
          <w:rFonts w:asciiTheme="minorHAnsi" w:hAnsiTheme="minorHAnsi" w:cstheme="minorHAnsi"/>
        </w:rPr>
      </w:pPr>
      <w:r>
        <w:t>Enterprise data and AI platform engineering - hands-on delivery spanning ingestion, processing, open lakehouse storage, analytics, security, automation, and production operations.</w:t>
      </w:r>
    </w:p>
    <w:p w:rsidR="005879D2" w:rsidRDefault="00474851">
      <w:pPr>
        <w:pStyle w:val="ListParagraph"/>
        <w:numPr>
          <w:ilvl w:val="0"/>
          <w:numId w:val="2"/>
        </w:numPr>
        <w:spacing w:after="60"/>
        <w:rPr>
          <w:rFonts w:asciiTheme="minorHAnsi" w:hAnsiTheme="minorHAnsi" w:cstheme="minorHAnsi"/>
        </w:rPr>
      </w:pPr>
      <w:r>
        <w:t>Databricks platform engineering on AWS - multi-account landing zones, workspace strategy, customer-managed VPCs, PrivateLink, Transit Gateway, IAM, KMS, S3, Unity Catalog, SSO/SCIM, and Terraform.</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b/>
          <w:color w:val="222222"/>
        </w:rPr>
        <w:t>Real-time open lakehouse at scale</w:t>
      </w:r>
      <w:r>
        <w:rPr>
          <w:rFonts w:asciiTheme="minorHAnsi" w:hAnsiTheme="minorHAnsi" w:cstheme="minorHAnsi"/>
          <w:b w:val="0"/>
          <w:color w:val="222222"/>
        </w:rPr>
        <w:t xml:space="preserve"> — actual production volume of approximately 21.4 billion game and AdTech events per day, 6x the earlier baseline, with Kafka buffering and backpressure controls for higher volumes and analytics-ready data available in approximately 20 minutes.</w:t>
      </w:r>
    </w:p>
    <w:p w:rsidR="005879D2" w:rsidRDefault="00474851">
      <w:pPr>
        <w:pStyle w:val="ListParagraph"/>
        <w:numPr>
          <w:ilvl w:val="0"/>
          <w:numId w:val="2"/>
        </w:numPr>
        <w:spacing w:after="60"/>
        <w:rPr>
          <w:rFonts w:asciiTheme="minorHAnsi" w:hAnsiTheme="minorHAnsi" w:cstheme="minorHAnsi"/>
        </w:rPr>
      </w:pPr>
      <w:r>
        <w:t>Recent AI, MCP, and MLOps delivery (2025-Present) - implemented Amazon Bedrock and Claude applications, a governed Snowflake semantic data agent with MCP, and a Kubernetes inference platform sustaining approximately 6,000 requests per second for more than three months.</w:t>
      </w:r>
    </w:p>
    <w:p w:rsidR="005879D2" w:rsidRDefault="00474851">
      <w:pPr>
        <w:pStyle w:val="ListParagraph"/>
        <w:numPr>
          <w:ilvl w:val="0"/>
          <w:numId w:val="2"/>
        </w:numPr>
        <w:spacing w:after="60"/>
        <w:rPr>
          <w:rFonts w:asciiTheme="minorHAnsi" w:hAnsiTheme="minorHAnsi" w:cstheme="minorHAnsi"/>
        </w:rPr>
      </w:pPr>
      <w:r>
        <w:t>Hands-on engineering and measurable impact - realized approximately $2.8M in annual savings, improved analytics performance by 5-7x while supporting 4x data volume, reduced warehouse spend by approximately 30%, and eliminated a recurring nightly restart cycle.</w:t>
      </w:r>
    </w:p>
    <w:p w:rsidR="005E062A" w:rsidRPr="00D969A9" w:rsidRDefault="007D448B">
      <w:pPr>
        <w:pBdr>
          <w:bottom w:val="single" w:sz="6" w:space="2" w:color="1F3864"/>
        </w:pBdr>
        <w:spacing w:before="220" w:after="100"/>
        <w:rPr>
          <w:rFonts w:asciiTheme="minorHAnsi" w:hAnsiTheme="minorHAnsi" w:cstheme="minorHAnsi"/>
        </w:rPr>
      </w:pPr>
      <w:r>
        <w:rPr>
          <w:rFonts w:asciiTheme="minorHAnsi" w:eastAsia="Calibri" w:hAnsiTheme="minorHAnsi" w:cstheme="minorHAnsi"/>
          <w:b/>
          <w:bCs/>
          <w:color w:val="1F3864"/>
        </w:rPr>
        <w:t>CORE TECHNICAL SKILLS</w:t>
      </w:r>
    </w:p>
    <w:tbl>
      <w:tblPr>
        <w:tblW w:w="10800" w:type="dxa"/>
        <w:tblInd w:w="50" w:type="dxa"/>
        <w:tblBorders>
          <w:insideH w:val="single" w:sz="2" w:space="0" w:color="DDDDDD"/>
        </w:tblBorders>
        <w:tblCellMar>
          <w:left w:w="10" w:type="dxa"/>
          <w:right w:w="10" w:type="dxa"/>
        </w:tblCellMar>
        <w:tblLook w:val="04A0"/>
      </w:tblPr>
      <w:tblGrid>
        <w:gridCol w:w="3000"/>
        <w:gridCol w:w="7800"/>
      </w:tblGrid>
      <w:tr w:rsidR="005E062A" w:rsidRPr="00D969A9">
        <w:tc>
          <w:tcPr>
            <w:tcW w:w="30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b/>
                <w:bCs/>
                <w:color w:val="1F3864"/>
              </w:rPr>
              <w:t>Cloud &amp; Big Data</w:t>
            </w:r>
          </w:p>
        </w:tc>
        <w:tc>
          <w:tcPr>
            <w:tcW w:w="78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color w:val="222222"/>
              </w:rPr>
              <w:t>AWS (S3, Glue, Lambda, EMR, Redshift, Kinesis, DMS, IAM, CloudWatch, CloudTrail, VPC, PrivateLink, Transit Gateway, VPC Endpoints, KMS, Organizations), Databricks, Snowflake</w:t>
            </w:r>
          </w:p>
        </w:tc>
      </w:tr>
      <w:tr w:rsidR="005E062A" w:rsidRPr="00D969A9">
        <w:tc>
          <w:tcPr>
            <w:tcW w:w="30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b/>
                <w:bCs/>
                <w:color w:val="1F3864"/>
              </w:rPr>
              <w:t>Languages &amp; Frameworks</w:t>
            </w:r>
          </w:p>
        </w:tc>
        <w:tc>
          <w:tcPr>
            <w:tcW w:w="78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color w:val="222222"/>
              </w:rPr>
              <w:t>Python (FastAPI, Flask), PySpark, Scala, SQL</w:t>
            </w:r>
          </w:p>
        </w:tc>
      </w:tr>
      <w:tr w:rsidR="005E062A" w:rsidRPr="00D969A9">
        <w:tc>
          <w:tcPr>
            <w:tcW w:w="30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b/>
                <w:bCs/>
                <w:color w:val="1F3864"/>
              </w:rPr>
              <w:t>Lakehouse &amp; Storage</w:t>
            </w:r>
          </w:p>
        </w:tc>
        <w:tc>
          <w:tcPr>
            <w:tcW w:w="78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color w:val="222222"/>
              </w:rPr>
              <w:t>Delta Lake, Apache Iceberg, Parquet, Unity Catalog, Medallion Architecture (Bronze/Silver/Gold)</w:t>
            </w:r>
          </w:p>
        </w:tc>
      </w:tr>
      <w:tr w:rsidR="005E062A" w:rsidRPr="00D969A9">
        <w:tc>
          <w:tcPr>
            <w:tcW w:w="30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b/>
                <w:bCs/>
                <w:color w:val="1F3864"/>
              </w:rPr>
              <w:t>Orchestration &amp; Transformation</w:t>
            </w:r>
          </w:p>
        </w:tc>
        <w:tc>
          <w:tcPr>
            <w:tcW w:w="78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color w:val="222222"/>
              </w:rPr>
              <w:t>Airflow, dbt, Step Functions</w:t>
            </w:r>
          </w:p>
        </w:tc>
      </w:tr>
      <w:tr w:rsidR="005E062A" w:rsidRPr="00D969A9">
        <w:tc>
          <w:tcPr>
            <w:tcW w:w="30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b/>
                <w:bCs/>
                <w:color w:val="1F3864"/>
              </w:rPr>
              <w:t>Streaming</w:t>
            </w:r>
          </w:p>
        </w:tc>
        <w:tc>
          <w:tcPr>
            <w:tcW w:w="78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color w:val="222222"/>
              </w:rPr>
              <w:t>Kafka, Kinesis, Spark Structured Streaming, Apache Flink</w:t>
            </w:r>
          </w:p>
        </w:tc>
      </w:tr>
      <w:tr w:rsidR="005E062A" w:rsidRPr="00D969A9">
        <w:tc>
          <w:tcPr>
            <w:tcW w:w="30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b/>
                <w:bCs/>
                <w:color w:val="1F3864"/>
              </w:rPr>
              <w:t>DevOps &amp; Governance</w:t>
            </w:r>
          </w:p>
        </w:tc>
        <w:tc>
          <w:tcPr>
            <w:tcW w:w="78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color w:val="222222"/>
              </w:rPr>
              <w:t>Terraform (IaC), Docker, Kubernetes, CI/CD (GitHub Actions, Jenkins), IAM, SSO/SAML, SCIM, Databricks Cluster Policies, GDPR/CCPA/PCI-DSS</w:t>
            </w:r>
          </w:p>
        </w:tc>
      </w:tr>
      <w:tr w:rsidR="005E062A" w:rsidRPr="00D969A9">
        <w:tc>
          <w:tcPr>
            <w:tcW w:w="30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b/>
                <w:bCs/>
                <w:color w:val="1F3864"/>
              </w:rPr>
              <w:t>Databases</w:t>
            </w:r>
          </w:p>
        </w:tc>
        <w:tc>
          <w:tcPr>
            <w:tcW w:w="7800" w:type="dxa"/>
            <w:tcMar>
              <w:top w:w="60" w:type="dxa"/>
              <w:left w:w="60" w:type="dxa"/>
              <w:bottom w:w="60" w:type="dxa"/>
              <w:right w:w="60" w:type="dxa"/>
            </w:tcMar>
          </w:tcPr>
          <w:p w:rsidR="005E062A" w:rsidRPr="00D969A9" w:rsidRDefault="007D448B">
            <w:pPr>
              <w:rPr>
                <w:rFonts w:asciiTheme="minorHAnsi" w:hAnsiTheme="minorHAnsi" w:cstheme="minorHAnsi"/>
              </w:rPr>
            </w:pPr>
            <w:r>
              <w:rPr>
                <w:rFonts w:asciiTheme="minorHAnsi" w:hAnsiTheme="minorHAnsi" w:cstheme="minorHAnsi"/>
                <w:color w:val="222222"/>
              </w:rPr>
              <w:t>Redshift, RDS, DynamoDB, Cassandra</w:t>
            </w:r>
          </w:p>
        </w:tc>
      </w:tr>
      <w:tr>
        <w:tc>
          <w:tcPr>
            <w:tcW w:w="3000" w:type="dxa"/>
            <w:tcMar>
              <w:top w:w="60" w:type="dxa"/>
              <w:left w:w="60" w:type="dxa"/>
              <w:bottom w:w="60" w:type="dxa"/>
              <w:right w:w="60" w:type="dxa"/>
            </w:tcMar>
          </w:tcPr>
          <w:p>
            <w:r>
              <w:t>AI, GenAI &amp; MLOps</w:t>
            </w:r>
          </w:p>
        </w:tc>
        <w:tc>
          <w:tcPr>
            <w:tcW w:w="7800" w:type="dxa"/>
            <w:tcMar>
              <w:top w:w="60" w:type="dxa"/>
              <w:left w:w="60" w:type="dxa"/>
              <w:bottom w:w="60" w:type="dxa"/>
              <w:right w:w="60" w:type="dxa"/>
            </w:tcMar>
          </w:tcPr>
          <w:p>
            <w:r>
              <w:t>Amazon Bedrock, Anthropic Claude, AI Agents, MCP Hosts and Servers, Snowflake Semantic Layer, Structured Outputs, Human-in-the-Loop Workflows, RAG, Langfuse, MLflow, Model Serving, Feature Stores, and LLMOps</w:t>
            </w:r>
          </w:p>
        </w:tc>
      </w:tr>
    </w:tbl>
    <w:p w:rsidR="005E062A" w:rsidRPr="00D969A9" w:rsidRDefault="007D448B">
      <w:pPr>
        <w:pageBreakBefore/>
        <w:pBdr>
          <w:bottom w:val="single" w:sz="6" w:space="2" w:color="1F3864"/>
        </w:pBdr>
        <w:spacing w:before="220" w:after="100"/>
        <w:rPr>
          <w:rFonts w:asciiTheme="minorHAnsi" w:hAnsiTheme="minorHAnsi" w:cstheme="minorHAnsi"/>
        </w:rPr>
      </w:pPr>
      <w:r>
        <w:rPr>
          <w:rFonts w:asciiTheme="minorHAnsi" w:eastAsia="Calibri" w:hAnsiTheme="minorHAnsi" w:cstheme="minorHAnsi"/>
          <w:b/>
          <w:bCs/>
          <w:color w:val="1F3864"/>
        </w:rPr>
        <w:t>PROFESSIONAL EXPERIENCE</w:t>
      </w:r>
    </w:p>
    <w:p w:rsidR="005E062A" w:rsidRPr="00D969A9" w:rsidRDefault="00474851">
      <w:pPr>
        <w:tabs>
          <w:tab w:val="right" w:pos="9360"/>
        </w:tabs>
        <w:spacing w:before="160" w:after="20"/>
        <w:rPr>
          <w:rFonts w:asciiTheme="minorHAnsi" w:hAnsiTheme="minorHAnsi" w:cstheme="minorHAnsi"/>
        </w:rPr>
      </w:pPr>
      <w:r>
        <w:t>AI &amp; Data Platform Engineer</w:t>
        <w:tab/>
        <w:t>Sep 2023 - Present</w:t>
      </w:r>
    </w:p>
    <w:p w:rsidR="005E062A" w:rsidRPr="00D969A9" w:rsidRDefault="007D448B">
      <w:pPr>
        <w:spacing w:after="80"/>
        <w:rPr>
          <w:rFonts w:asciiTheme="minorHAnsi" w:hAnsiTheme="minorHAnsi" w:cstheme="minorHAnsi"/>
        </w:rPr>
      </w:pPr>
      <w:r>
        <w:rPr>
          <w:rFonts w:asciiTheme="minorHAnsi" w:hAnsiTheme="minorHAnsi" w:cstheme="minorHAnsi"/>
          <w:i/>
          <w:iCs/>
          <w:color w:val="222222"/>
        </w:rPr>
        <w:t>MobilityWare — Plano, TX</w:t>
      </w:r>
    </w:p>
    <w:p w:rsidR="005E062A" w:rsidRPr="00D969A9" w:rsidRDefault="007D448B">
      <w:pPr>
        <w:spacing w:after="120"/>
        <w:rPr>
          <w:rFonts w:asciiTheme="minorHAnsi" w:hAnsiTheme="minorHAnsi" w:cstheme="minorHAnsi"/>
        </w:rPr>
      </w:pPr>
      <w:r>
        <w:t>Lead hands-on engineering and delivery of enterprise data and AI platforms across real-time event processing, open lakehouse, analytics, ML infrastructure, and governed AI integrations, with end-to-end ownership from development through production support.</w:t>
      </w:r>
    </w:p>
    <w:p w:rsidR="005E062A" w:rsidRPr="00D969A9" w:rsidRDefault="007D448B">
      <w:pPr>
        <w:pStyle w:val="ListParagraph"/>
        <w:numPr>
          <w:ilvl w:val="0"/>
          <w:numId w:val="2"/>
        </w:numPr>
        <w:spacing w:after="60"/>
        <w:rPr>
          <w:rFonts w:asciiTheme="minorHAnsi" w:hAnsiTheme="minorHAnsi" w:cstheme="minorHAnsi"/>
        </w:rPr>
      </w:pPr>
      <w:r>
        <w:t>Lead data and AI platform engineering - own technical direction, design reviews, delivery planning, implementation, and production operations across AWS, Databricks, Snowflake, Spark, Kafka, and open lakehouse workloads.</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Designed and delivered a production real-time open lakehouse with actual production volume of approximately 21.4 billion game and AdTech events per day, 6x the earlier 3.573 billion-event baseline; implemented Kafka buffering, backpressure controls, replayable offsets, Spark/EMR processing, Apache Iceberg on Amazon S3, schema enforcement, and UUID deduplication to absorb higher event volumes while providing analytics-ready data in approximately 20 minutes.</w:t>
      </w:r>
    </w:p>
    <w:p w:rsidR="005879D2" w:rsidRDefault="00474851">
      <w:pPr>
        <w:pStyle w:val="ListParagraph"/>
        <w:numPr>
          <w:ilvl w:val="0"/>
          <w:numId w:val="2"/>
        </w:numPr>
        <w:spacing w:after="60"/>
        <w:rPr>
          <w:rFonts w:asciiTheme="minorHAnsi" w:hAnsiTheme="minorHAnsi" w:cstheme="minorHAnsi"/>
        </w:rPr>
      </w:pPr>
      <w:r>
        <w:t>Implemented a secure Databricks platform on AWS covering multi-environment workspace strategy, customer-managed VPCs, subnet and CIDR planning, PrivateLink, Transit Gateway, S3 endpoints, IAM, KMS, Unity Catalog, SSO/SAML, SCIM, cluster policies, and audit logging.</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Designed and implemented the Snowflake account and environment strategy, secure Amazon S3 integrations, external Iceberg tables, workload-isolated warehouses, role-based access controls, and performance and cost-governance standards; reduced warehouse spend by approximately 30%.</w:t>
      </w:r>
    </w:p>
    <w:p w:rsidR="005879D2" w:rsidRDefault="00474851">
      <w:pPr>
        <w:pStyle w:val="ListParagraph"/>
        <w:numPr>
          <w:ilvl w:val="0"/>
          <w:numId w:val="2"/>
        </w:numPr>
        <w:spacing w:after="60"/>
        <w:rPr>
          <w:rFonts w:asciiTheme="minorHAnsi" w:hAnsiTheme="minorHAnsi" w:cstheme="minorHAnsi"/>
        </w:rPr>
      </w:pPr>
      <w:r>
        <w:t>Since 2025, implemented two production-focused AI solutions: an Amazon Bedrock and Claude operations assistant with strict structured outputs, deterministic validation, human approval, and audit history; and a Snowflake semantic data agent with versioned metadata, a read-only MCP tool server, scoped access, result limits, and end-to-end LLM observability.</w:t>
      </w:r>
    </w:p>
    <w:p w:rsidR="005879D2" w:rsidRPr="00474851" w:rsidRDefault="00474851">
      <w:pPr>
        <w:pStyle w:val="ListParagraph"/>
        <w:numPr>
          <w:ilvl w:val="0"/>
          <w:numId w:val="2"/>
        </w:numPr>
        <w:spacing w:after="60"/>
        <w:rPr>
          <w:rFonts w:asciiTheme="minorHAnsi" w:hAnsiTheme="minorHAnsi" w:cstheme="minorHAnsi"/>
        </w:rPr>
      </w:pPr>
      <w:r>
        <w:t>During the latest year, implemented and operated a productized MLOps platform sustaining approximately 6,000 inference requests per second for more than three months. Production validation measured 41 ms p95 and 98 ms p99 request-to-model latency; implemented Kubernetes autoscaling, current-versus-candidate model rollout, version traceability, monitoring, recovery, and rollback controls.</w:t>
      </w:r>
    </w:p>
    <w:p w:rsidR="005E062A" w:rsidRPr="00D969A9" w:rsidRDefault="007D448B">
      <w:pPr>
        <w:tabs>
          <w:tab w:val="right" w:pos="9360"/>
        </w:tabs>
        <w:spacing w:before="160" w:after="20"/>
        <w:rPr>
          <w:rFonts w:asciiTheme="minorHAnsi" w:hAnsiTheme="minorHAnsi" w:cstheme="minorHAnsi"/>
        </w:rPr>
      </w:pPr>
      <w:r>
        <w:rPr>
          <w:rFonts w:asciiTheme="minorHAnsi" w:hAnsiTheme="minorHAnsi" w:cstheme="minorHAnsi"/>
          <w:b/>
          <w:bCs/>
          <w:color w:val="1F3864"/>
        </w:rPr>
        <w:t xml:space="preserve">Senior Data </w:t>
      </w:r>
      <w:r w:rsidR="00474851">
        <w:rPr>
          <w:rFonts w:asciiTheme="minorHAnsi" w:hAnsiTheme="minorHAnsi" w:cstheme="minorHAnsi"/>
          <w:b/>
          <w:bCs/>
          <w:color w:val="1F3864"/>
        </w:rPr>
        <w:t>Lead</w:t>
      </w:r>
      <w:r>
        <w:rPr>
          <w:rFonts w:asciiTheme="minorHAnsi" w:hAnsiTheme="minorHAnsi" w:cstheme="minorHAnsi"/>
          <w:b/>
          <w:bCs/>
          <w:color w:val="555555"/>
        </w:rPr>
        <w:tab/>
        <w:t>Dec 2022 – Sep 2023</w:t>
      </w:r>
    </w:p>
    <w:p w:rsidR="005E062A" w:rsidRPr="00D969A9" w:rsidRDefault="007D448B">
      <w:pPr>
        <w:spacing w:after="80"/>
        <w:rPr>
          <w:rFonts w:asciiTheme="minorHAnsi" w:hAnsiTheme="minorHAnsi" w:cstheme="minorHAnsi"/>
        </w:rPr>
      </w:pPr>
      <w:r>
        <w:rPr>
          <w:rFonts w:asciiTheme="minorHAnsi" w:hAnsiTheme="minorHAnsi" w:cstheme="minorHAnsi"/>
          <w:i/>
          <w:iCs/>
          <w:color w:val="222222"/>
        </w:rPr>
        <w:t>Masscom Corporation — Bengaluru, India</w:t>
      </w:r>
    </w:p>
    <w:p w:rsidR="005E062A" w:rsidRPr="00D969A9" w:rsidRDefault="007D448B">
      <w:pPr>
        <w:spacing w:after="120"/>
        <w:rPr>
          <w:rFonts w:asciiTheme="minorHAnsi" w:hAnsiTheme="minorHAnsi" w:cstheme="minorHAnsi"/>
        </w:rPr>
      </w:pPr>
      <w:r>
        <w:rPr>
          <w:rFonts w:asciiTheme="minorHAnsi" w:hAnsiTheme="minorHAnsi" w:cstheme="minorHAnsi"/>
          <w:color w:val="222222"/>
        </w:rPr>
        <w:t>Acted as the senior technical contributor and de facto team lead for the AdTech data engineering pod, designing reusable ingestion frameworks and mentoring junior engineers on Databricks, PySpark, and AWS Glue integration patterns.</w:t>
      </w:r>
    </w:p>
    <w:p w:rsidR="005E062A" w:rsidRPr="00D969A9" w:rsidRDefault="007D448B">
      <w:pPr>
        <w:pStyle w:val="ListParagraph"/>
        <w:numPr>
          <w:ilvl w:val="0"/>
          <w:numId w:val="2"/>
        </w:numPr>
        <w:spacing w:after="60"/>
        <w:rPr>
          <w:rFonts w:asciiTheme="minorHAnsi" w:hAnsiTheme="minorHAnsi" w:cstheme="minorHAnsi"/>
        </w:rPr>
      </w:pPr>
      <w:r>
        <w:t>Led design and hands-on development for AdTech data platforms using Databricks, PySpark, Kafka, AWS Glue, S3, Snowflake, dbt, and Airflow across streaming and batch workloads.</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Provisioned Databricks workspaces on AWS with Terraform, private subnets, VPC endpoints, IAM roles, instance profiles, secure S3 integration, cluster access modes, and environment-specific controls.</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Built reusable ingestion frameworks supporting schema evolution, semi-structured data, incremental processing, and near-real-time delivery into lakehouse and Snowflake analytics layers.</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Established Medallion and open lakehouse patterns using Delta Lake and Apache Iceberg, with centralized governance through Unity Catalog and AWS IAM.</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Optimized clusters through instance-family selection, autoscaling, instance pools, spot/on-demand strategies, runtime policies, and cost-allocation tags while protecting workload SLAs.</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Migrated external processing to in-house Kinesis, S3, Spark, and Python pipelines, reducing operating costs by approximately 50%.</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Improved reliability through Airflow orchestration, metadata audits, data-quality controls, retry and alerting standards, CloudWatch monitoring, and documented platform operating procedures.</w:t>
      </w:r>
    </w:p>
    <w:p w:rsidR="005E062A" w:rsidRPr="00D969A9" w:rsidRDefault="007D448B">
      <w:pPr>
        <w:tabs>
          <w:tab w:val="right" w:pos="9360"/>
        </w:tabs>
        <w:spacing w:before="160" w:after="20"/>
        <w:rPr>
          <w:rFonts w:asciiTheme="minorHAnsi" w:hAnsiTheme="minorHAnsi" w:cstheme="minorHAnsi"/>
        </w:rPr>
      </w:pPr>
      <w:r>
        <w:rPr>
          <w:rFonts w:asciiTheme="minorHAnsi" w:hAnsiTheme="minorHAnsi" w:cstheme="minorHAnsi"/>
          <w:b/>
          <w:bCs/>
          <w:color w:val="1F3864"/>
        </w:rPr>
        <w:t>Tech Lead</w:t>
      </w:r>
      <w:r>
        <w:rPr>
          <w:rFonts w:asciiTheme="minorHAnsi" w:hAnsiTheme="minorHAnsi" w:cstheme="minorHAnsi"/>
          <w:b/>
          <w:bCs/>
          <w:color w:val="555555"/>
        </w:rPr>
        <w:tab/>
        <w:t>Apr 2020 – Dec 2022</w:t>
      </w:r>
    </w:p>
    <w:p w:rsidR="005E062A" w:rsidRPr="00D969A9" w:rsidRDefault="007D448B">
      <w:pPr>
        <w:spacing w:after="80"/>
        <w:rPr>
          <w:rFonts w:asciiTheme="minorHAnsi" w:hAnsiTheme="minorHAnsi" w:cstheme="minorHAnsi"/>
        </w:rPr>
      </w:pPr>
      <w:r>
        <w:rPr>
          <w:rFonts w:asciiTheme="minorHAnsi" w:hAnsiTheme="minorHAnsi" w:cstheme="minorHAnsi"/>
          <w:i/>
          <w:iCs/>
          <w:color w:val="222222"/>
        </w:rPr>
        <w:t>Legato Health Technologies — Bengaluru, India</w:t>
      </w:r>
    </w:p>
    <w:p w:rsidR="005E062A" w:rsidRPr="00D969A9" w:rsidRDefault="007D448B">
      <w:pPr>
        <w:spacing w:after="120"/>
        <w:rPr>
          <w:rFonts w:asciiTheme="minorHAnsi" w:hAnsiTheme="minorHAnsi" w:cstheme="minorHAnsi"/>
        </w:rPr>
      </w:pPr>
      <w:r>
        <w:rPr>
          <w:rFonts w:asciiTheme="minorHAnsi" w:hAnsiTheme="minorHAnsi" w:cstheme="minorHAnsi"/>
          <w:color w:val="222222"/>
        </w:rPr>
        <w:t xml:space="preserve">Served as </w:t>
      </w:r>
      <w:r>
        <w:rPr>
          <w:rFonts w:asciiTheme="minorHAnsi" w:hAnsiTheme="minorHAnsi" w:cstheme="minorHAnsi"/>
          <w:b/>
          <w:bCs/>
          <w:color w:val="222222"/>
        </w:rPr>
        <w:t>Tech Lead</w:t>
      </w:r>
      <w:r>
        <w:rPr>
          <w:rFonts w:asciiTheme="minorHAnsi" w:hAnsiTheme="minorHAnsi" w:cstheme="minorHAnsi"/>
          <w:color w:val="222222"/>
        </w:rPr>
        <w:t xml:space="preserve"> for the healthcare data engineering group, owning technical direction for cloud migration initiatives, leading a cross-functional engineering team, and driving multi-million dollar cost-saving migrations from legacy on-prem systems to AWS and Snowflake.</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Led the healthcare data engineering team and technical direction for migration of regulated Teradata and Oracle workloads to AWS and Snowflake.</w:t>
      </w:r>
    </w:p>
    <w:p w:rsidR="005879D2" w:rsidRDefault="00474851">
      <w:pPr>
        <w:pStyle w:val="ListParagraph"/>
        <w:numPr>
          <w:ilvl w:val="0"/>
          <w:numId w:val="2"/>
        </w:numPr>
        <w:spacing w:after="60"/>
        <w:rPr>
          <w:rFonts w:asciiTheme="minorHAnsi" w:hAnsiTheme="minorHAnsi" w:cstheme="minorHAnsi"/>
        </w:rPr>
      </w:pPr>
      <w:r>
        <w:t>Implemented the AWS landing zone, VPC and subnet design, Transit Gateway connectivity, VPC endpoints, IAM roles, KMS encryption, S3 storage controls, and audit foundations required for secure cloud adoption.</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Introduced Terraform-based infrastructure provisioning and reviewed CI/CD promotion controls across development, test, and production environments.</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Directed Spark, Scala, EMR, Glue, Lambda, Snowflake, and dbt implementation for scalable batch and analytical workloads, including data validation and cutover planning.</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Delivered cloud migration and platform modernization that realized approximately $2.8M in annual savings through workload optimization and warehouse cost governance.</w:t>
      </w:r>
    </w:p>
    <w:p w:rsidR="005879D2" w:rsidRDefault="00474851">
      <w:pPr>
        <w:pStyle w:val="ListParagraph"/>
        <w:numPr>
          <w:ilvl w:val="0"/>
          <w:numId w:val="2"/>
        </w:numPr>
        <w:spacing w:after="60"/>
        <w:rPr>
          <w:rFonts w:asciiTheme="minorHAnsi" w:hAnsiTheme="minorHAnsi" w:cstheme="minorHAnsi"/>
        </w:rPr>
      </w:pPr>
      <w:r>
        <w:rPr>
          <w:rFonts w:asciiTheme="minorHAnsi" w:hAnsiTheme="minorHAnsi" w:cstheme="minorHAnsi"/>
          <w:color w:val="222222"/>
        </w:rPr>
        <w:t>Improved platform security and compliance through least-privilege IAM, encryption, CloudTrail, CloudWatch, recovery planning, and governance controls aligned with healthcare requirements.</w:t>
      </w:r>
    </w:p>
    <w:p w:rsidR="005879D2" w:rsidRDefault="00474851">
      <w:pPr>
        <w:pStyle w:val="ListParagraph"/>
        <w:numPr>
          <w:ilvl w:val="0"/>
          <w:numId w:val="2"/>
        </w:numPr>
        <w:spacing w:after="60"/>
        <w:rPr>
          <w:rFonts w:asciiTheme="minorHAnsi" w:hAnsiTheme="minorHAnsi" w:cstheme="minorHAnsi"/>
        </w:rPr>
      </w:pPr>
      <w:r>
        <w:t>Mentored engineers, established Python and Spark engineering standards, and represented the team in technical design, security, and production-readiness reviews.</w:t>
      </w:r>
    </w:p>
    <w:p w:rsidR="005E062A" w:rsidRPr="00D969A9" w:rsidRDefault="007D448B">
      <w:pPr>
        <w:keepNext/>
        <w:tabs>
          <w:tab w:val="right" w:pos="9360"/>
        </w:tabs>
        <w:spacing w:before="160" w:after="20"/>
        <w:rPr>
          <w:rFonts w:asciiTheme="minorHAnsi" w:hAnsiTheme="minorHAnsi" w:cstheme="minorHAnsi"/>
        </w:rPr>
      </w:pPr>
      <w:r>
        <w:rPr>
          <w:rFonts w:asciiTheme="minorHAnsi" w:hAnsiTheme="minorHAnsi" w:cstheme="minorHAnsi"/>
          <w:b/>
          <w:bCs/>
          <w:color w:val="1F3864"/>
        </w:rPr>
        <w:t>Data Engineer</w:t>
      </w:r>
      <w:r>
        <w:rPr>
          <w:rFonts w:asciiTheme="minorHAnsi" w:hAnsiTheme="minorHAnsi" w:cstheme="minorHAnsi"/>
          <w:b/>
          <w:bCs/>
          <w:color w:val="555555"/>
        </w:rPr>
        <w:tab/>
        <w:t>Aug 2018 – Mar 2020</w:t>
      </w:r>
    </w:p>
    <w:p w:rsidR="005E062A" w:rsidRPr="00D969A9" w:rsidRDefault="007D448B">
      <w:pPr>
        <w:keepNext/>
        <w:spacing w:after="80"/>
        <w:rPr>
          <w:rFonts w:asciiTheme="minorHAnsi" w:hAnsiTheme="minorHAnsi" w:cstheme="minorHAnsi"/>
        </w:rPr>
      </w:pPr>
      <w:r>
        <w:rPr>
          <w:rFonts w:asciiTheme="minorHAnsi" w:hAnsiTheme="minorHAnsi" w:cstheme="minorHAnsi"/>
          <w:i/>
          <w:iCs/>
          <w:color w:val="222222"/>
        </w:rPr>
        <w:t>Tiger Analytics — Chennai, India</w:t>
      </w:r>
    </w:p>
    <w:p w:rsidR="005E062A" w:rsidRPr="00D969A9" w:rsidRDefault="007D448B">
      <w:pPr>
        <w:pStyle w:val="ListParagraph"/>
        <w:keepLines/>
        <w:numPr>
          <w:ilvl w:val="0"/>
          <w:numId w:val="2"/>
        </w:numPr>
        <w:spacing w:after="60"/>
        <w:rPr>
          <w:rFonts w:asciiTheme="minorHAnsi" w:hAnsiTheme="minorHAnsi" w:cstheme="minorHAnsi"/>
        </w:rPr>
      </w:pPr>
      <w:r>
        <w:rPr>
          <w:rFonts w:asciiTheme="minorHAnsi" w:hAnsiTheme="minorHAnsi" w:cstheme="minorHAnsi"/>
          <w:color w:val="222222"/>
        </w:rPr>
        <w:t>Built data pipelines using Spark/Scala and Kafka/Cassandra for real-time and batch processing; leveraged HDFS, Sqoop, Hive, and Pig for large-scale data management.</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Used AWS EMR, Lambda, Redshift, Glue, EC2, and S3 to build scalable ETL pipelines; implemented CI/CD with Jenkins and GitHub for Python data pipelines and REST API services.</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Administered Hadoop clusters and contributed to the migration from Hortonworks (HDP) to Cloudera (CDP).</w:t>
      </w:r>
    </w:p>
    <w:p w:rsidR="005E062A" w:rsidRPr="00D969A9" w:rsidRDefault="007D448B">
      <w:pPr>
        <w:tabs>
          <w:tab w:val="right" w:pos="9360"/>
        </w:tabs>
        <w:spacing w:before="160" w:after="20"/>
        <w:rPr>
          <w:rFonts w:asciiTheme="minorHAnsi" w:hAnsiTheme="minorHAnsi" w:cstheme="minorHAnsi"/>
        </w:rPr>
      </w:pPr>
      <w:r>
        <w:rPr>
          <w:rFonts w:asciiTheme="minorHAnsi" w:hAnsiTheme="minorHAnsi" w:cstheme="minorHAnsi"/>
          <w:b/>
          <w:bCs/>
          <w:color w:val="1F3864"/>
        </w:rPr>
        <w:t>Hadoop Developer</w:t>
      </w:r>
      <w:r>
        <w:rPr>
          <w:rFonts w:asciiTheme="minorHAnsi" w:hAnsiTheme="minorHAnsi" w:cstheme="minorHAnsi"/>
          <w:b/>
          <w:bCs/>
          <w:color w:val="555555"/>
        </w:rPr>
        <w:tab/>
        <w:t>Jul 2015 – May 2018</w:t>
      </w:r>
    </w:p>
    <w:p w:rsidR="005E062A" w:rsidRPr="00D969A9" w:rsidRDefault="007D448B">
      <w:pPr>
        <w:spacing w:after="80"/>
        <w:rPr>
          <w:rFonts w:asciiTheme="minorHAnsi" w:hAnsiTheme="minorHAnsi" w:cstheme="minorHAnsi"/>
        </w:rPr>
      </w:pPr>
      <w:r>
        <w:rPr>
          <w:rFonts w:asciiTheme="minorHAnsi" w:hAnsiTheme="minorHAnsi" w:cstheme="minorHAnsi"/>
          <w:i/>
          <w:iCs/>
          <w:color w:val="222222"/>
        </w:rPr>
        <w:t>Accenture Solutions — Hyderabad, India</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Developed data pipelines using Sqoop, Pig, and Spark; designed Hive tables and HQL queries for comprehensive reporting and data analysis.</w:t>
      </w:r>
    </w:p>
    <w:p w:rsidR="005E062A" w:rsidRPr="00D969A9" w:rsidRDefault="007D448B">
      <w:pPr>
        <w:tabs>
          <w:tab w:val="right" w:pos="9360"/>
        </w:tabs>
        <w:spacing w:before="160" w:after="20"/>
        <w:rPr>
          <w:rFonts w:asciiTheme="minorHAnsi" w:hAnsiTheme="minorHAnsi" w:cstheme="minorHAnsi"/>
        </w:rPr>
      </w:pPr>
      <w:r>
        <w:rPr>
          <w:rFonts w:asciiTheme="minorHAnsi" w:hAnsiTheme="minorHAnsi" w:cstheme="minorHAnsi"/>
          <w:b/>
          <w:bCs/>
          <w:color w:val="1F3864"/>
        </w:rPr>
        <w:t>Hadoop Developer</w:t>
      </w:r>
      <w:r>
        <w:rPr>
          <w:rFonts w:asciiTheme="minorHAnsi" w:hAnsiTheme="minorHAnsi" w:cstheme="minorHAnsi"/>
          <w:b/>
          <w:bCs/>
          <w:color w:val="555555"/>
        </w:rPr>
        <w:tab/>
        <w:t>Nov 2014 – Jul 2015</w:t>
      </w:r>
    </w:p>
    <w:p w:rsidR="005E062A" w:rsidRPr="00D969A9" w:rsidRDefault="007D448B">
      <w:pPr>
        <w:spacing w:after="80"/>
        <w:rPr>
          <w:rFonts w:asciiTheme="minorHAnsi" w:hAnsiTheme="minorHAnsi" w:cstheme="minorHAnsi"/>
        </w:rPr>
      </w:pPr>
      <w:r>
        <w:rPr>
          <w:rFonts w:asciiTheme="minorHAnsi" w:hAnsiTheme="minorHAnsi" w:cstheme="minorHAnsi"/>
          <w:i/>
          <w:iCs/>
          <w:color w:val="222222"/>
        </w:rPr>
        <w:t>Tesco HSC — Bengaluru, India</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Maintained data quality, metadata, and lineage for retail sales, inventory, and customer datasets; implemented automated data validation checks in production pipelines.</w:t>
      </w:r>
    </w:p>
    <w:p w:rsidR="005E062A" w:rsidRPr="00D969A9" w:rsidRDefault="007D448B">
      <w:pPr>
        <w:tabs>
          <w:tab w:val="right" w:pos="9360"/>
        </w:tabs>
        <w:spacing w:before="160" w:after="20"/>
        <w:rPr>
          <w:rFonts w:asciiTheme="minorHAnsi" w:hAnsiTheme="minorHAnsi" w:cstheme="minorHAnsi"/>
        </w:rPr>
      </w:pPr>
      <w:r>
        <w:rPr>
          <w:rFonts w:asciiTheme="minorHAnsi" w:hAnsiTheme="minorHAnsi" w:cstheme="minorHAnsi"/>
          <w:b/>
          <w:bCs/>
          <w:color w:val="1F3864"/>
        </w:rPr>
        <w:t>Mainframe Developer</w:t>
      </w:r>
      <w:r>
        <w:rPr>
          <w:rFonts w:asciiTheme="minorHAnsi" w:hAnsiTheme="minorHAnsi" w:cstheme="minorHAnsi"/>
          <w:b/>
          <w:bCs/>
          <w:color w:val="555555"/>
        </w:rPr>
        <w:tab/>
        <w:t>Aug 2011 – Oct 2014</w:t>
      </w:r>
    </w:p>
    <w:p w:rsidR="005E062A" w:rsidRPr="00D969A9" w:rsidRDefault="007D448B">
      <w:pPr>
        <w:spacing w:after="80"/>
        <w:rPr>
          <w:rFonts w:asciiTheme="minorHAnsi" w:hAnsiTheme="minorHAnsi" w:cstheme="minorHAnsi"/>
        </w:rPr>
      </w:pPr>
      <w:r>
        <w:rPr>
          <w:rFonts w:asciiTheme="minorHAnsi" w:hAnsiTheme="minorHAnsi" w:cstheme="minorHAnsi"/>
          <w:i/>
          <w:iCs/>
          <w:color w:val="222222"/>
        </w:rPr>
        <w:t>UST Global — Bengaluru, India</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Mentored team members, monitored job execution, and led post-implementation reviews, testing, and support.</w:t>
      </w:r>
    </w:p>
    <w:p w:rsidR="005E062A" w:rsidRPr="00D969A9" w:rsidRDefault="007D448B">
      <w:pPr>
        <w:pBdr>
          <w:bottom w:val="single" w:sz="6" w:space="2" w:color="1F3864"/>
        </w:pBdr>
        <w:spacing w:before="220" w:after="100"/>
        <w:rPr>
          <w:rFonts w:asciiTheme="minorHAnsi" w:hAnsiTheme="minorHAnsi" w:cstheme="minorHAnsi"/>
        </w:rPr>
      </w:pPr>
      <w:r>
        <w:rPr>
          <w:rFonts w:asciiTheme="minorHAnsi" w:eastAsia="Calibri" w:hAnsiTheme="minorHAnsi" w:cstheme="minorHAnsi"/>
          <w:b/>
          <w:bCs/>
          <w:color w:val="1F3864"/>
        </w:rPr>
        <w:t>CERTIFICATIONS</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AWS Certified Solutions Architect – Associate, 08/2021</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AWS Certified Database – Specialty, 10/2022</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Snowflake – SnowPro Core Certification, 05/2025</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Databricks – Databricks Data Engineer Associate, 05/2025</w:t>
      </w:r>
    </w:p>
    <w:p w:rsidR="005E062A" w:rsidRPr="00D969A9" w:rsidRDefault="007D448B">
      <w:pPr>
        <w:pStyle w:val="ListParagraph"/>
        <w:numPr>
          <w:ilvl w:val="0"/>
          <w:numId w:val="2"/>
        </w:numPr>
        <w:spacing w:after="60"/>
        <w:rPr>
          <w:rFonts w:asciiTheme="minorHAnsi" w:hAnsiTheme="minorHAnsi" w:cstheme="minorHAnsi"/>
        </w:rPr>
      </w:pPr>
      <w:r>
        <w:rPr>
          <w:rFonts w:asciiTheme="minorHAnsi" w:hAnsiTheme="minorHAnsi" w:cstheme="minorHAnsi"/>
          <w:color w:val="222222"/>
        </w:rPr>
        <w:t>Databricks – Databricks Data Engineer Professional, 06/2025</w:t>
      </w:r>
      <w:r>
        <w:rPr>
          <w:rFonts w:asciiTheme="minorHAnsi" w:hAnsiTheme="minorHAnsi" w:cstheme="minorHAnsi"/>
          <w:color w:val="222222"/>
        </w:rPr>
        <w:br/>
      </w:r>
    </w:p>
    <w:p w:rsidR="005E062A" w:rsidRPr="00D969A9" w:rsidRDefault="007D448B">
      <w:pPr>
        <w:pBdr>
          <w:bottom w:val="single" w:sz="6" w:space="2" w:color="1F3864"/>
        </w:pBdr>
        <w:spacing w:before="220" w:after="100"/>
        <w:rPr>
          <w:rFonts w:asciiTheme="minorHAnsi" w:hAnsiTheme="minorHAnsi" w:cstheme="minorHAnsi"/>
        </w:rPr>
      </w:pPr>
      <w:r>
        <w:rPr>
          <w:rFonts w:asciiTheme="minorHAnsi" w:eastAsia="Calibri" w:hAnsiTheme="minorHAnsi" w:cstheme="minorHAnsi"/>
          <w:b/>
          <w:bCs/>
          <w:color w:val="1F3864"/>
        </w:rPr>
        <w:lastRenderedPageBreak/>
        <w:t>EDUCATION</w:t>
      </w:r>
    </w:p>
    <w:p w:rsidR="005E062A" w:rsidRPr="00D969A9" w:rsidRDefault="007D448B">
      <w:pPr>
        <w:spacing w:after="120"/>
        <w:rPr>
          <w:rFonts w:asciiTheme="minorHAnsi" w:hAnsiTheme="minorHAnsi" w:cstheme="minorHAnsi"/>
        </w:rPr>
      </w:pPr>
      <w:r>
        <w:rPr>
          <w:rFonts w:asciiTheme="minorHAnsi" w:hAnsiTheme="minorHAnsi" w:cstheme="minorHAnsi"/>
          <w:b/>
          <w:bCs/>
          <w:color w:val="222222"/>
        </w:rPr>
        <w:t>Bachelor's Degree</w:t>
      </w:r>
      <w:r>
        <w:rPr>
          <w:rFonts w:asciiTheme="minorHAnsi" w:hAnsiTheme="minorHAnsi" w:cstheme="minorHAnsi"/>
          <w:color w:val="222222"/>
        </w:rPr>
        <w:t>, Electronics and Communication Engineering — Jawaharlal Nehru University, Anantapur (05/2005 – 05/2009)</w:t>
      </w:r>
    </w:p>
    <w:sectPr w:rsidR="005E062A" w:rsidRPr="00D969A9" w:rsidSect="005E062A">
      <w:pgSz w:w="12240" w:h="15840"/>
      <w:pgMar w:top="620" w:right="720" w:bottom="620" w:left="72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notTrueType/>
    <w:pitch w:val="variable"/>
    <w:sig w:usb0="01000001" w:usb1="00000000" w:usb2="00000000" w:usb3="00000000" w:csb0="0001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676FA6"/>
    <w:multiLevelType w:val="hybridMultilevel"/>
    <w:tmpl w:val="EB327D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2A2F0753"/>
    <w:multiLevelType w:val="hybridMultilevel"/>
    <w:tmpl w:val="5ABEB15A"/>
    <w:lvl w:ilvl="0" w:tplc="771291A2">
      <w:start w:val="1"/>
      <w:numFmt w:val="bullet"/>
      <w:lvlText w:val="●"/>
      <w:lvlJc w:val="left"/>
      <w:pPr>
        <w:ind w:left="720" w:hanging="360"/>
      </w:pPr>
    </w:lvl>
    <w:lvl w:ilvl="1" w:tplc="62F48A5C">
      <w:start w:val="1"/>
      <w:numFmt w:val="bullet"/>
      <w:lvlText w:val="○"/>
      <w:lvlJc w:val="left"/>
      <w:pPr>
        <w:ind w:left="1440" w:hanging="360"/>
      </w:pPr>
    </w:lvl>
    <w:lvl w:ilvl="2" w:tplc="699E4AC8">
      <w:start w:val="1"/>
      <w:numFmt w:val="bullet"/>
      <w:lvlText w:val="■"/>
      <w:lvlJc w:val="left"/>
      <w:pPr>
        <w:ind w:left="2160" w:hanging="360"/>
      </w:pPr>
    </w:lvl>
    <w:lvl w:ilvl="3" w:tplc="380A2B44">
      <w:start w:val="1"/>
      <w:numFmt w:val="bullet"/>
      <w:lvlText w:val="●"/>
      <w:lvlJc w:val="left"/>
      <w:pPr>
        <w:ind w:left="2880" w:hanging="360"/>
      </w:pPr>
    </w:lvl>
    <w:lvl w:ilvl="4" w:tplc="1A72EE50">
      <w:start w:val="1"/>
      <w:numFmt w:val="bullet"/>
      <w:lvlText w:val="○"/>
      <w:lvlJc w:val="left"/>
      <w:pPr>
        <w:ind w:left="3600" w:hanging="360"/>
      </w:pPr>
    </w:lvl>
    <w:lvl w:ilvl="5" w:tplc="340E5388">
      <w:start w:val="1"/>
      <w:numFmt w:val="bullet"/>
      <w:lvlText w:val="■"/>
      <w:lvlJc w:val="left"/>
      <w:pPr>
        <w:ind w:left="4320" w:hanging="360"/>
      </w:pPr>
    </w:lvl>
    <w:lvl w:ilvl="6" w:tplc="1FA2FDE2">
      <w:start w:val="1"/>
      <w:numFmt w:val="bullet"/>
      <w:lvlText w:val="●"/>
      <w:lvlJc w:val="left"/>
      <w:pPr>
        <w:ind w:left="5040" w:hanging="360"/>
      </w:pPr>
    </w:lvl>
    <w:lvl w:ilvl="7" w:tplc="5EB26530">
      <w:start w:val="1"/>
      <w:numFmt w:val="bullet"/>
      <w:lvlText w:val="●"/>
      <w:lvlJc w:val="left"/>
      <w:pPr>
        <w:ind w:left="5760" w:hanging="360"/>
      </w:pPr>
    </w:lvl>
    <w:lvl w:ilvl="8" w:tplc="759C3DB6">
      <w:start w:val="1"/>
      <w:numFmt w:val="bullet"/>
      <w:lvlText w:val="●"/>
      <w:lvlJc w:val="left"/>
      <w:pPr>
        <w:ind w:left="6480" w:hanging="360"/>
      </w:pPr>
    </w:lvl>
  </w:abstractNum>
  <w:abstractNum w:abstractNumId="2">
    <w:nsid w:val="7CE23FBF"/>
    <w:multiLevelType w:val="hybridMultilevel"/>
    <w:tmpl w:val="919695CE"/>
    <w:lvl w:ilvl="0" w:tplc="84AA119A">
      <w:start w:val="1"/>
      <w:numFmt w:val="bullet"/>
      <w:lvlText w:val="•"/>
      <w:lvlJc w:val="left"/>
      <w:pPr>
        <w:ind w:left="360" w:hanging="260"/>
      </w:pPr>
    </w:lvl>
    <w:lvl w:ilvl="1" w:tplc="A06AABC2">
      <w:numFmt w:val="decimal"/>
      <w:lvlText w:val=""/>
      <w:lvlJc w:val="left"/>
    </w:lvl>
    <w:lvl w:ilvl="2" w:tplc="AAE0EB96">
      <w:numFmt w:val="decimal"/>
      <w:lvlText w:val=""/>
      <w:lvlJc w:val="left"/>
    </w:lvl>
    <w:lvl w:ilvl="3" w:tplc="7D7471CE">
      <w:numFmt w:val="decimal"/>
      <w:lvlText w:val=""/>
      <w:lvlJc w:val="left"/>
    </w:lvl>
    <w:lvl w:ilvl="4" w:tplc="52A4B094">
      <w:numFmt w:val="decimal"/>
      <w:lvlText w:val=""/>
      <w:lvlJc w:val="left"/>
    </w:lvl>
    <w:lvl w:ilvl="5" w:tplc="8C18DC04">
      <w:numFmt w:val="decimal"/>
      <w:lvlText w:val=""/>
      <w:lvlJc w:val="left"/>
    </w:lvl>
    <w:lvl w:ilvl="6" w:tplc="000C4D9A">
      <w:numFmt w:val="decimal"/>
      <w:lvlText w:val=""/>
      <w:lvlJc w:val="left"/>
    </w:lvl>
    <w:lvl w:ilvl="7" w:tplc="A2B8E334">
      <w:numFmt w:val="decimal"/>
      <w:lvlText w:val=""/>
      <w:lvlJc w:val="left"/>
    </w:lvl>
    <w:lvl w:ilvl="8" w:tplc="DC40099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rsids>
    <w:rsidRoot w:val="005E062A"/>
    <w:rsid w:val="0005493F"/>
    <w:rsid w:val="00474851"/>
    <w:rsid w:val="005879D2"/>
    <w:rsid w:val="005C1570"/>
    <w:rsid w:val="005E062A"/>
    <w:rsid w:val="006F3D81"/>
    <w:rsid w:val="007D448B"/>
    <w:rsid w:val="00AD21F1"/>
    <w:rsid w:val="00B06E1C"/>
    <w:rsid w:val="00C145D0"/>
    <w:rsid w:val="00D969A9"/>
    <w:rsid w:val="00ED43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21F1"/>
  </w:style>
  <w:style w:type="paragraph" w:styleId="Heading1">
    <w:name w:val="heading 1"/>
    <w:qFormat/>
    <w:rsid w:val="005E062A"/>
    <w:pPr>
      <w:outlineLvl w:val="0"/>
    </w:pPr>
    <w:rPr>
      <w:color w:val="2E74B5"/>
      <w:sz w:val="32"/>
      <w:szCs w:val="32"/>
    </w:rPr>
  </w:style>
  <w:style w:type="paragraph" w:styleId="Heading2">
    <w:name w:val="heading 2"/>
    <w:qFormat/>
    <w:rsid w:val="005E062A"/>
    <w:pPr>
      <w:outlineLvl w:val="1"/>
    </w:pPr>
    <w:rPr>
      <w:color w:val="2E74B5"/>
      <w:sz w:val="26"/>
      <w:szCs w:val="26"/>
    </w:rPr>
  </w:style>
  <w:style w:type="paragraph" w:styleId="Heading3">
    <w:name w:val="heading 3"/>
    <w:qFormat/>
    <w:rsid w:val="005E062A"/>
    <w:pPr>
      <w:outlineLvl w:val="2"/>
    </w:pPr>
    <w:rPr>
      <w:color w:val="1F4D78"/>
      <w:sz w:val="24"/>
      <w:szCs w:val="24"/>
    </w:rPr>
  </w:style>
  <w:style w:type="paragraph" w:styleId="Heading4">
    <w:name w:val="heading 4"/>
    <w:qFormat/>
    <w:rsid w:val="005E062A"/>
    <w:pPr>
      <w:outlineLvl w:val="3"/>
    </w:pPr>
    <w:rPr>
      <w:i/>
      <w:iCs/>
      <w:color w:val="2E74B5"/>
    </w:rPr>
  </w:style>
  <w:style w:type="paragraph" w:styleId="Heading5">
    <w:name w:val="heading 5"/>
    <w:qFormat/>
    <w:rsid w:val="005E062A"/>
    <w:pPr>
      <w:outlineLvl w:val="4"/>
    </w:pPr>
    <w:rPr>
      <w:color w:val="2E74B5"/>
    </w:rPr>
  </w:style>
  <w:style w:type="paragraph" w:styleId="Heading6">
    <w:name w:val="heading 6"/>
    <w:qFormat/>
    <w:rsid w:val="005E062A"/>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5E062A"/>
    <w:rPr>
      <w:sz w:val="56"/>
      <w:szCs w:val="56"/>
    </w:rPr>
  </w:style>
  <w:style w:type="paragraph" w:customStyle="1" w:styleId="Strong1">
    <w:name w:val="Strong1"/>
    <w:qFormat/>
    <w:rsid w:val="005E062A"/>
    <w:rPr>
      <w:b/>
      <w:bCs/>
    </w:rPr>
  </w:style>
  <w:style w:type="paragraph" w:styleId="ListParagraph">
    <w:name w:val="List Paragraph"/>
    <w:qFormat/>
    <w:rsid w:val="005E062A"/>
  </w:style>
  <w:style w:type="character" w:styleId="Hyperlink">
    <w:name w:val="Hyperlink"/>
    <w:uiPriority w:val="99"/>
    <w:unhideWhenUsed/>
    <w:rsid w:val="005E062A"/>
    <w:rPr>
      <w:color w:val="0563C1"/>
      <w:u w:val="single"/>
    </w:rPr>
  </w:style>
  <w:style w:type="character" w:styleId="FootnoteReference">
    <w:name w:val="footnote reference"/>
    <w:uiPriority w:val="99"/>
    <w:semiHidden/>
    <w:unhideWhenUsed/>
    <w:rsid w:val="005E062A"/>
    <w:rPr>
      <w:vertAlign w:val="superscript"/>
    </w:rPr>
  </w:style>
  <w:style w:type="paragraph" w:styleId="FootnoteText">
    <w:name w:val="footnote text"/>
    <w:link w:val="FootnoteTextChar"/>
    <w:uiPriority w:val="99"/>
    <w:semiHidden/>
    <w:unhideWhenUsed/>
    <w:rsid w:val="005E062A"/>
  </w:style>
  <w:style w:type="character" w:customStyle="1" w:styleId="FootnoteTextChar">
    <w:name w:val="Footnote Text Char"/>
    <w:link w:val="FootnoteText"/>
    <w:uiPriority w:val="99"/>
    <w:semiHidden/>
    <w:unhideWhenUsed/>
    <w:rsid w:val="005E062A"/>
    <w:rPr>
      <w:sz w:val="20"/>
      <w:szCs w:val="20"/>
    </w:rPr>
  </w:style>
  <w:style w:type="character" w:styleId="EndnoteReference">
    <w:name w:val="endnote reference"/>
    <w:uiPriority w:val="99"/>
    <w:semiHidden/>
    <w:unhideWhenUsed/>
    <w:rsid w:val="005E062A"/>
    <w:rPr>
      <w:vertAlign w:val="superscript"/>
    </w:rPr>
  </w:style>
  <w:style w:type="paragraph" w:styleId="EndnoteText">
    <w:name w:val="endnote text"/>
    <w:link w:val="EndnoteTextChar"/>
    <w:uiPriority w:val="99"/>
    <w:semiHidden/>
    <w:unhideWhenUsed/>
    <w:rsid w:val="005E062A"/>
  </w:style>
  <w:style w:type="character" w:customStyle="1" w:styleId="EndnoteTextChar">
    <w:name w:val="Endnote Text Char"/>
    <w:link w:val="EndnoteText"/>
    <w:uiPriority w:val="99"/>
    <w:semiHidden/>
    <w:unhideWhenUsed/>
    <w:rsid w:val="005E062A"/>
    <w:rPr>
      <w:sz w:val="20"/>
      <w:szCs w:val="20"/>
    </w:rPr>
  </w:style>
  <w:style w:type="paragraph" w:styleId="NoSpacing">
    <w:name w:val="No Spacing"/>
    <w:uiPriority w:val="1"/>
    <w:qFormat/>
    <w:rsid w:val="00B06E1C"/>
    <w:rPr>
      <w:rFonts w:cs="Angsana New"/>
      <w:sz w:val="24"/>
      <w:szCs w:val="24"/>
    </w:rPr>
  </w:style>
</w:styles>
</file>

<file path=word/webSettings.xml><?xml version="1.0" encoding="utf-8"?>
<w:webSettings xmlns:r="http://schemas.openxmlformats.org/officeDocument/2006/relationships" xmlns:w="http://schemas.openxmlformats.org/wordprocessingml/2006/main">
  <w:divs>
    <w:div w:id="528377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yperlink" Target="mailto:pedda.kanakanti@gmail.com" TargetMode="External"/><Relationship Id="rId8" Type="http://schemas.openxmlformats.org/officeDocument/2006/relationships/hyperlink" Target="https://www.linkedin.com/in/pedda-reddeppa-kanakanti-4b30aa65/" TargetMode="External"/><Relationship Id="rId9" Type="http://schemas.openxmlformats.org/officeDocument/2006/relationships/hyperlink" Target="https://kporreddy.github.io/portfolio-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4214</Words>
  <Characters>24023</Characters>
  <Application>Microsoft Office Word</Application>
  <DocSecurity>0</DocSecurity>
  <Lines>200</Lines>
  <Paragraphs>56</Paragraphs>
  <ScaleCrop>false</ScaleCrop>
  <Company/>
  <LinksUpToDate>false</LinksUpToDate>
  <CharactersWithSpaces>28181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FLUXTEK 1</cp:lastModifiedBy>
  <cp:revision>9</cp:revision>
  <dcterms:created xsi:type="dcterms:W3CDTF">2026-07-29T15:17:00Z</dcterms:created>
  <dcterms:modified xsi:type="dcterms:W3CDTF">2026-09-04T15:11:00Z</dcterms:modified>
  <dc:title>Pedda Reddappa Kanakanti AI and Data Platform Architect Resume</dc:title>
  <dc:subject>AI and Data Platform Architecture, Databricks, AWS, Snowflake, Lakehouse, ML and MCP</dc:subject>
</cp:coreProperties>
</file>