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bookmarkStart w:id="22" w:name="set-up"/>
    <w:p>
      <w:pPr>
        <w:pStyle w:val="Heading1"/>
      </w:pPr>
      <w:r>
        <w:t xml:space="preserve">Set up</w:t>
      </w:r>
    </w:p>
    <w:bookmarkStart w:id="20" w:name="reading-in-packages"/>
    <w:p>
      <w:pPr>
        <w:pStyle w:val="Heading2"/>
      </w:pPr>
      <w:r>
        <w:t xml:space="preserve">Reading in packages</w:t>
      </w:r>
    </w:p>
    <w:p>
      <w:pPr>
        <w:pStyle w:val="SourceCode"/>
      </w:pPr>
      <w:r>
        <w:rPr>
          <w:rStyle w:val="CommentTok"/>
        </w:rPr>
        <w:t xml:space="preserve"># general use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br/>
      </w:r>
      <w:r>
        <w:rPr>
          <w:rStyle w:val="CommentTok"/>
        </w:rPr>
        <w:t xml:space="preserve"># visualizing pairs</w:t>
      </w:r>
      <w:r>
        <w:br/>
      </w:r>
      <w:r>
        <w:rPr>
          <w:rStyle w:val="FunctionTok"/>
        </w:rPr>
        <w:t xml:space="preserve">library</w:t>
      </w:r>
      <w:r>
        <w:rPr>
          <w:rStyle w:val="NormalTok"/>
        </w:rPr>
        <w:t xml:space="preserve">(GGally)</w:t>
      </w:r>
      <w:r>
        <w:br/>
      </w:r>
      <w:r>
        <w:br/>
      </w:r>
      <w:r>
        <w:rPr>
          <w:rStyle w:val="CommentTok"/>
        </w:rPr>
        <w:t xml:space="preserve"># model selection</w:t>
      </w:r>
      <w:r>
        <w:br/>
      </w:r>
      <w:r>
        <w:rPr>
          <w:rStyle w:val="FunctionTok"/>
        </w:rPr>
        <w:t xml:space="preserve">library</w:t>
      </w:r>
      <w:r>
        <w:rPr>
          <w:rStyle w:val="NormalTok"/>
        </w:rPr>
        <w:t xml:space="preserve">(MuMIn)</w:t>
      </w:r>
      <w:r>
        <w:br/>
      </w:r>
      <w:r>
        <w:br/>
      </w:r>
      <w:r>
        <w:rPr>
          <w:rStyle w:val="CommentTok"/>
        </w:rPr>
        <w:t xml:space="preserve"># model predictions</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(ggplot2)</w:t>
      </w:r>
      <w:r>
        <w:br/>
      </w:r>
      <w:r>
        <w:br/>
      </w:r>
      <w:r>
        <w:rPr>
          <w:rStyle w:val="CommentTok"/>
        </w:rPr>
        <w:t xml:space="preserve"># model tables</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(modelsummary)</w:t>
      </w:r>
      <w:r>
        <w:br/>
      </w:r>
      <w:r>
        <w:br/>
      </w: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"Valliere_etal_EcoApps_Data.xlsx"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w:t>
      </w:r>
      <w:r>
        <w:br/>
      </w:r>
      <w:r>
        <w:br/>
      </w:r>
      <w:r>
        <w:rPr>
          <w:rStyle w:val="CommentTok"/>
        </w:rPr>
        <w:t xml:space="preserve"># quick look at data </w:t>
      </w:r>
      <w:r>
        <w:br/>
      </w:r>
      <w:r>
        <w:rPr>
          <w:rStyle w:val="FunctionTok"/>
        </w:rPr>
        <w:t xml:space="preserve">str</w:t>
      </w:r>
      <w:r>
        <w:rPr>
          <w:rStyle w:val="NormalTok"/>
        </w:rPr>
        <w:t xml:space="preserve">(drought_exp)</w:t>
      </w:r>
    </w:p>
    <w:p>
      <w:pPr>
        <w:pStyle w:val="SourceCode"/>
      </w:pPr>
      <w:r>
        <w:rPr>
          <w:rStyle w:val="VerbatimChar"/>
        </w:rPr>
        <w:t xml:space="preserve">tibble [70 × 13] (S3: tbl_df/tbl/data.frame)</w:t>
      </w:r>
      <w:r>
        <w:br/>
      </w:r>
      <w:r>
        <w:rPr>
          <w:rStyle w:val="VerbatimChar"/>
        </w:rPr>
        <w:t xml:space="preserve"> $ Species            : chr [1:70] "ENCCAL" "ENCCAL" "ENCCAL" "ENCCAL" ...</w:t>
      </w:r>
      <w:r>
        <w:br/>
      </w:r>
      <w:r>
        <w:rPr>
          <w:rStyle w:val="VerbatimChar"/>
        </w:rPr>
        <w:t xml:space="preserve"> $ Water              : chr [1:70] "WW" "WW" "WW" "WW" ...</w:t>
      </w:r>
      <w:r>
        <w:br/>
      </w:r>
      <w:r>
        <w:rPr>
          <w:rStyle w:val="VerbatimChar"/>
        </w:rPr>
        <w:t xml:space="preserve"> $ Rep #              : num [1:70] 1 2 3 4 5 1 2 3 4 5 ...</w:t>
      </w:r>
      <w:r>
        <w:br/>
      </w:r>
      <w:r>
        <w:rPr>
          <w:rStyle w:val="VerbatimChar"/>
        </w:rPr>
        <w:t xml:space="preserve"> $ Height (cm)        : num [1:70] 5.8 4.9 8.4 6.5 7.1 3.2 4.4 4.2 4.5 3.9 ...</w:t>
      </w:r>
      <w:r>
        <w:br/>
      </w:r>
      <w:r>
        <w:rPr>
          <w:rStyle w:val="VerbatimChar"/>
        </w:rPr>
        <w:t xml:space="preserve"> $ Leaf #             : num [1:70] 11 8 11 12 10 7 7 10 8 6 ...</w:t>
      </w:r>
      <w:r>
        <w:br/>
      </w:r>
      <w:r>
        <w:rPr>
          <w:rStyle w:val="VerbatimChar"/>
        </w:rPr>
        <w:t xml:space="preserve"> $ Leaf dry weight (g): num [1:70] 0.0294 0.0185 0.0177 0.0178 0.0164 0.017 0.0193 0.0153 0.0159 0.0133 ...</w:t>
      </w:r>
      <w:r>
        <w:br/>
      </w:r>
      <w:r>
        <w:rPr>
          <w:rStyle w:val="VerbatimChar"/>
        </w:rPr>
        <w:t xml:space="preserve"> $ Leaf area (cm2)    : num [1:70] 5.01 3.98 3.69 3.84 3.63 3.06 3.1 2.94 2.73 2.61 ...</w:t>
      </w:r>
      <w:r>
        <w:br/>
      </w:r>
      <w:r>
        <w:rPr>
          <w:rStyle w:val="VerbatimChar"/>
        </w:rPr>
        <w:t xml:space="preserve"> $ SLA                : num [1:70] 170 215 209 216 222 ...</w:t>
      </w:r>
      <w:r>
        <w:br/>
      </w:r>
      <w:r>
        <w:rPr>
          <w:rStyle w:val="VerbatimChar"/>
        </w:rPr>
        <w:t xml:space="preserve"> $ Total LA           : num [1:70] 55.1 31.8 40.6 46.1 36.3 ...</w:t>
      </w:r>
      <w:r>
        <w:br/>
      </w:r>
      <w:r>
        <w:rPr>
          <w:rStyle w:val="VerbatimChar"/>
        </w:rPr>
        <w:t xml:space="preserve"> $ Shoot (g)          : num [1:70] 0.253 0.164 0.241 0.213 0.232 ...</w:t>
      </w:r>
      <w:r>
        <w:br/>
      </w:r>
      <w:r>
        <w:rPr>
          <w:rStyle w:val="VerbatimChar"/>
        </w:rPr>
        <w:t xml:space="preserve"> $ Root (g)           : num [1:70] 0.202 0.165 0.209 0.146 0.12 ...</w:t>
      </w:r>
      <w:r>
        <w:br/>
      </w:r>
      <w:r>
        <w:rPr>
          <w:rStyle w:val="VerbatimChar"/>
        </w:rPr>
        <w:t xml:space="preserve"> $ Total (g)          : num [1:70] 0.455 0.329 0.45 0.359 0.352 ...</w:t>
      </w:r>
      <w:r>
        <w:br/>
      </w:r>
      <w:r>
        <w:rPr>
          <w:rStyle w:val="VerbatimChar"/>
        </w:rPr>
        <w:t xml:space="preserve"> $ R:S                : num [1:70] 0.8 1 0.9 0.7 0.5 0.8 1.2 3.1 0.9 1.2 ...</w:t>
      </w:r>
    </w:p>
    <w:p>
      <w:pPr>
        <w:pStyle w:val="SourceCode"/>
      </w:pPr>
      <w:r>
        <w:rPr>
          <w:rStyle w:val="FunctionTok"/>
        </w:rPr>
        <w:t xml:space="preserve">class</w:t>
      </w:r>
      <w:r>
        <w:rPr>
          <w:rStyle w:val="NormalTok"/>
        </w:rPr>
        <w:t xml:space="preserve">(drought_exp)</w:t>
      </w:r>
    </w:p>
    <w:p>
      <w:pPr>
        <w:pStyle w:val="SourceCode"/>
      </w:pPr>
      <w:r>
        <w:rPr>
          <w:rStyle w:val="VerbatimChar"/>
        </w:rPr>
        <w:t xml:space="preserve">[1] "tbl_df"     "tbl"        "data.frame"</w:t>
      </w:r>
    </w:p>
    <w:bookmarkEnd w:id="20"/>
    <w:bookmarkStart w:id="21" w:name="data-cleanup"/>
    <w:p>
      <w:pPr>
        <w:pStyle w:val="Heading2"/>
      </w:pPr>
      <w:r>
        <w:t xml:space="preserve">Data cleanup</w:t>
      </w:r>
    </w:p>
    <w:p>
      <w:pPr>
        <w:pStyle w:val="SourceCode"/>
      </w:pPr>
      <w:r>
        <w:rPr>
          <w:rStyle w:val="CommentTok"/>
        </w:rPr>
        <w:t xml:space="preserve"># cleaning</w:t>
      </w:r>
      <w:r>
        <w:br/>
      </w: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p>
    <w:bookmarkEnd w:id="21"/>
    <w:bookmarkEnd w:id="22"/>
    <w:bookmarkStart w:id="26" w:name="model-code"/>
    <w:p>
      <w:pPr>
        <w:pStyle w:val="Heading1"/>
      </w:pPr>
      <w:r>
        <w:t xml:space="preserve">Model code</w:t>
      </w:r>
    </w:p>
    <w:p>
      <w:pPr>
        <w:pStyle w:val="SourceCode"/>
      </w:pPr>
      <w:r>
        <w:rPr>
          <w:rStyle w:val="CommentTok"/>
        </w:rPr>
        <w:t xml:space="preserve"># Null model</w:t>
      </w:r>
      <w:r>
        <w:br/>
      </w:r>
      <w:r>
        <w:rPr>
          <w:rStyle w:val="NormalTok"/>
        </w:rPr>
        <w:t xml:space="preserve">model0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formula</w:t>
      </w:r>
      <w:r>
        <w:br/>
      </w:r>
      <w:r>
        <w:rPr>
          <w:rStyle w:val="NormalTok"/>
        </w:rPr>
        <w:t xml:space="preserve">             </w:t>
      </w:r>
      <w:r>
        <w:rPr>
          <w:rStyle w:val="AttributeTok"/>
        </w:rPr>
        <w:t xml:space="preserve">data =</w:t>
      </w:r>
      <w:r>
        <w:rPr>
          <w:rStyle w:val="NormalTok"/>
        </w:rPr>
        <w:t xml:space="preserve"> drought_exp_clean) </w:t>
      </w:r>
      <w:r>
        <w:rPr>
          <w:rStyle w:val="CommentTok"/>
        </w:rPr>
        <w:t xml:space="preserve"># data frame</w:t>
      </w:r>
      <w:r>
        <w:br/>
      </w:r>
      <w:r>
        <w:br/>
      </w:r>
      <w:r>
        <w:rPr>
          <w:rStyle w:val="CommentTok"/>
        </w:rPr>
        <w:t xml:space="preserve"># Model 1: total biomass as a function of SLA, water treatment, and species</w:t>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mmentTok"/>
        </w:rPr>
        <w:t xml:space="preserve"># Model 2: total biomass as a function of SLA and water treatment</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w:t>
      </w:r>
      <w:r>
        <w:br/>
      </w:r>
      <w:r>
        <w:rPr>
          <w:rStyle w:val="NormalTok"/>
        </w:rPr>
        <w:t xml:space="preserve">             </w:t>
      </w:r>
      <w:r>
        <w:rPr>
          <w:rStyle w:val="AttributeTok"/>
        </w:rPr>
        <w:t xml:space="preserve">data =</w:t>
      </w:r>
      <w:r>
        <w:rPr>
          <w:rStyle w:val="NormalTok"/>
        </w:rPr>
        <w:t xml:space="preserve"> drought_exp_clean)</w:t>
      </w:r>
      <w:r>
        <w:br/>
      </w:r>
      <w:r>
        <w:br/>
      </w:r>
      <w:r>
        <w:rPr>
          <w:rStyle w:val="CommentTok"/>
        </w:rPr>
        <w:t xml:space="preserve"># Model 3: total biomass as a function of SLA and species</w:t>
      </w:r>
      <w:r>
        <w:br/>
      </w: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CommentTok"/>
        </w:rPr>
        <w:t xml:space="preserve"># Model 4: total biomass as a function of water treatment and species</w:t>
      </w:r>
      <w:r>
        <w:br/>
      </w: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rPr>
          <w:rStyle w:val="CommentTok"/>
        </w:rPr>
        <w:t xml:space="preserve"># Determines best model</w:t>
      </w:r>
      <w:r>
        <w:br/>
      </w:r>
      <w:r>
        <w:rPr>
          <w:rStyle w:val="FunctionTok"/>
        </w:rPr>
        <w:t xml:space="preserve">model.sel</w:t>
      </w:r>
      <w:r>
        <w:rPr>
          <w:rStyle w:val="NormalTok"/>
        </w:rPr>
        <w:t xml:space="preserve">(model0,</w:t>
      </w:r>
      <w:r>
        <w:br/>
      </w:r>
      <w:r>
        <w:rPr>
          <w:rStyle w:val="NormalTok"/>
        </w:rPr>
        <w:t xml:space="preserve">          model1, </w:t>
      </w:r>
      <w:r>
        <w:br/>
      </w:r>
      <w:r>
        <w:rPr>
          <w:rStyle w:val="NormalTok"/>
        </w:rPr>
        <w:t xml:space="preserve">          model2, </w:t>
      </w:r>
      <w:r>
        <w:br/>
      </w:r>
      <w:r>
        <w:rPr>
          <w:rStyle w:val="NormalTok"/>
        </w:rPr>
        <w:t xml:space="preserve">          model3,</w:t>
      </w:r>
      <w:r>
        <w:br/>
      </w:r>
      <w:r>
        <w:rPr>
          <w:rStyle w:val="NormalTok"/>
        </w:rPr>
        <w:t xml:space="preserve">          model4)</w:t>
      </w:r>
    </w:p>
    <w:p>
      <w:pPr>
        <w:pStyle w:val="SourceCode"/>
      </w:pPr>
      <w:r>
        <w:rPr>
          <w:rStyle w:val="VerbatimChar"/>
        </w:rPr>
        <w:t xml:space="preserve">Model selection table </w:t>
      </w:r>
      <w:r>
        <w:br/>
      </w:r>
      <w:r>
        <w:rPr>
          <w:rStyle w:val="VerbatimChar"/>
        </w:rPr>
        <w:t xml:space="preserve">          (Int)        sla spc_nam wtr_trt df logLik   AICc delta weight</w:t>
      </w:r>
      <w:r>
        <w:br/>
      </w:r>
      <w:r>
        <w:rPr>
          <w:rStyle w:val="VerbatimChar"/>
        </w:rPr>
        <w:t xml:space="preserve">model4  0.05455                  +       +  9 88.598 -156.2  0.00  0.772</w:t>
      </w:r>
      <w:r>
        <w:br/>
      </w:r>
      <w:r>
        <w:rPr>
          <w:rStyle w:val="VerbatimChar"/>
        </w:rPr>
        <w:t xml:space="preserve">model1  0.07994 -0.0002475       +       + 10 88.741 -153.8  2.44  0.228</w:t>
      </w:r>
      <w:r>
        <w:br/>
      </w:r>
      <w:r>
        <w:rPr>
          <w:rStyle w:val="VerbatimChar"/>
        </w:rPr>
        <w:t xml:space="preserve">model3 -0.03315  0.0012900       +          9 72.538 -124.1 32.12  0.000</w:t>
      </w:r>
      <w:r>
        <w:br/>
      </w:r>
      <w:r>
        <w:rPr>
          <w:rStyle w:val="VerbatimChar"/>
        </w:rPr>
        <w:t xml:space="preserve">model2  0.04670  0.0012810               +  4 52.220  -95.8 60.37  0.000</w:t>
      </w:r>
      <w:r>
        <w:br/>
      </w:r>
      <w:r>
        <w:rPr>
          <w:rStyle w:val="VerbatimChar"/>
        </w:rPr>
        <w:t xml:space="preserve">model0  0.27900                             2 39.580  -75.0 81.22  0.000</w:t>
      </w:r>
      <w:r>
        <w:br/>
      </w:r>
      <w:r>
        <w:rPr>
          <w:rStyle w:val="VerbatimChar"/>
        </w:rPr>
        <w:t xml:space="preserve">Models ranked by AICc(x) </w:t>
      </w:r>
    </w:p>
    <w:p>
      <w:pPr>
        <w:pStyle w:val="SourceCode"/>
      </w:pPr>
      <w:r>
        <w:rPr>
          <w:rStyle w:val="CommentTok"/>
        </w:rPr>
        <w:t xml:space="preserve"># plots model 4 to use in question 1b</w:t>
      </w:r>
      <w:r>
        <w:br/>
      </w:r>
      <w:r>
        <w:rPr>
          <w:rStyle w:val="FunctionTok"/>
        </w:rPr>
        <w:t xml:space="preserve">plot</w:t>
      </w:r>
      <w:r>
        <w:rPr>
          <w:rStyle w:val="NormalTok"/>
        </w:rPr>
        <w:t xml:space="preserve">(model4)</w:t>
      </w:r>
    </w:p>
    <w:p>
      <w:pPr>
        <w:pStyle w:val="FirstParagraph"/>
      </w:pPr>
      <w:r>
        <w:drawing>
          <wp:inline>
            <wp:extent cx="5334000" cy="4267200"/>
            <wp:effectExtent b="0" l="0" r="0" t="0"/>
            <wp:docPr descr="" title="" id="24" name="Picture"/>
            <a:graphic>
              <a:graphicData uri="http://schemas.openxmlformats.org/drawingml/2006/picture">
                <pic:pic>
                  <pic:nvPicPr>
                    <pic:cNvPr descr="Homework-3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Start w:id="34" w:name="problem-1"/>
    <w:p>
      <w:pPr>
        <w:pStyle w:val="Heading1"/>
      </w:pPr>
      <w:r>
        <w:t xml:space="preserve">Problem 1</w:t>
      </w:r>
    </w:p>
    <w:bookmarkStart w:id="27" w:name="a."/>
    <w:p>
      <w:pPr>
        <w:pStyle w:val="Heading2"/>
      </w:pPr>
      <w:r>
        <w:t xml:space="preserve">a.</w:t>
      </w:r>
    </w:p>
    <w:p>
      <w:pPr>
        <w:pStyle w:val="SourceCode"/>
      </w:pPr>
      <w:r>
        <w:rPr>
          <w:rStyle w:val="CommentTok"/>
        </w:rPr>
        <w:t xml:space="preserve"># table</w:t>
      </w:r>
      <w:r>
        <w:br/>
      </w:r>
      <w:r>
        <w:rPr>
          <w:rStyle w:val="DocumentationTok"/>
        </w:rPr>
        <w:t xml:space="preserve">## puts models into a list</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 </w:t>
      </w:r>
      <w:r>
        <w:br/>
      </w:r>
      <w:r>
        <w:rPr>
          <w:rStyle w:val="NormalTok"/>
        </w:rPr>
        <w:t xml:space="preserve">    </w:t>
      </w:r>
      <w:r>
        <w:rPr>
          <w:rStyle w:val="StringTok"/>
        </w:rPr>
        <w:t xml:space="preserve">"null"</w:t>
      </w:r>
      <w:r>
        <w:rPr>
          <w:rStyle w:val="NormalTok"/>
        </w:rPr>
        <w:t xml:space="preserve"> </w:t>
      </w:r>
      <w:r>
        <w:rPr>
          <w:rStyle w:val="OtherTok"/>
        </w:rPr>
        <w:t xml:space="preserve">=</w:t>
      </w:r>
      <w:r>
        <w:rPr>
          <w:rStyle w:val="NormalTok"/>
        </w:rPr>
        <w:t xml:space="preserve"> model0, </w:t>
      </w:r>
      <w:r>
        <w:rPr>
          <w:rStyle w:val="CommentTok"/>
        </w:rPr>
        <w:t xml:space="preserve"># "model name" = model object</w:t>
      </w:r>
      <w:r>
        <w:br/>
      </w:r>
      <w:r>
        <w:rPr>
          <w:rStyle w:val="NormalTok"/>
        </w:rPr>
        <w:t xml:space="preserve">    </w:t>
      </w:r>
      <w:r>
        <w:rPr>
          <w:rStyle w:val="StringTok"/>
        </w:rPr>
        <w:t xml:space="preserve">"model 1"</w:t>
      </w:r>
      <w:r>
        <w:rPr>
          <w:rStyle w:val="NormalTok"/>
        </w:rPr>
        <w:t xml:space="preserve"> </w:t>
      </w:r>
      <w:r>
        <w:rPr>
          <w:rStyle w:val="OtherTok"/>
        </w:rPr>
        <w:t xml:space="preserve">=</w:t>
      </w:r>
      <w:r>
        <w:rPr>
          <w:rStyle w:val="NormalTok"/>
        </w:rPr>
        <w:t xml:space="preserve"> model1,</w:t>
      </w:r>
      <w:r>
        <w:br/>
      </w:r>
      <w:r>
        <w:rPr>
          <w:rStyle w:val="NormalTok"/>
        </w:rPr>
        <w:t xml:space="preserve">    </w:t>
      </w:r>
      <w:r>
        <w:rPr>
          <w:rStyle w:val="StringTok"/>
        </w:rPr>
        <w:t xml:space="preserve">"model 2"</w:t>
      </w:r>
      <w:r>
        <w:rPr>
          <w:rStyle w:val="NormalTok"/>
        </w:rPr>
        <w:t xml:space="preserve"> </w:t>
      </w:r>
      <w:r>
        <w:rPr>
          <w:rStyle w:val="OtherTok"/>
        </w:rPr>
        <w:t xml:space="preserve">=</w:t>
      </w:r>
      <w:r>
        <w:rPr>
          <w:rStyle w:val="NormalTok"/>
        </w:rPr>
        <w:t xml:space="preserve"> model2,</w:t>
      </w:r>
      <w:r>
        <w:br/>
      </w:r>
      <w:r>
        <w:rPr>
          <w:rStyle w:val="NormalTok"/>
        </w:rPr>
        <w:t xml:space="preserve">    </w:t>
      </w:r>
      <w:r>
        <w:rPr>
          <w:rStyle w:val="StringTok"/>
        </w:rPr>
        <w:t xml:space="preserve">"model 3"</w:t>
      </w:r>
      <w:r>
        <w:rPr>
          <w:rStyle w:val="NormalTok"/>
        </w:rPr>
        <w:t xml:space="preserve"> </w:t>
      </w:r>
      <w:r>
        <w:rPr>
          <w:rStyle w:val="OtherTok"/>
        </w:rPr>
        <w:t xml:space="preserve">=</w:t>
      </w:r>
      <w:r>
        <w:rPr>
          <w:rStyle w:val="NormalTok"/>
        </w:rPr>
        <w:t xml:space="preserve"> model3,</w:t>
      </w:r>
      <w:r>
        <w:br/>
      </w:r>
      <w:r>
        <w:rPr>
          <w:rStyle w:val="NormalTok"/>
        </w:rPr>
        <w:t xml:space="preserve">    </w:t>
      </w:r>
      <w:r>
        <w:rPr>
          <w:rStyle w:val="StringTok"/>
        </w:rPr>
        <w:t xml:space="preserve">"model 4"</w:t>
      </w:r>
      <w:r>
        <w:rPr>
          <w:rStyle w:val="NormalTok"/>
        </w:rPr>
        <w:t xml:space="preserve"> </w:t>
      </w:r>
      <w:r>
        <w:rPr>
          <w:rStyle w:val="OtherTok"/>
        </w:rPr>
        <w:t xml:space="preserve">=</w:t>
      </w:r>
      <w:r>
        <w:rPr>
          <w:rStyle w:val="NormalTok"/>
        </w:rPr>
        <w:t xml:space="preserve"> model4)</w:t>
      </w:r>
      <w:r>
        <w:br/>
      </w:r>
      <w:r>
        <w:br/>
      </w:r>
      <w:r>
        <w:rPr>
          <w:rStyle w:val="FunctionTok"/>
        </w:rPr>
        <w:t xml:space="preserve">modelsummary</w:t>
      </w:r>
      <w:r>
        <w:rPr>
          <w:rStyle w:val="NormalTok"/>
        </w:rPr>
        <w:t xml:space="preserve">(models, </w:t>
      </w:r>
      <w:r>
        <w:rPr>
          <w:rStyle w:val="CommentTok"/>
        </w:rPr>
        <w:t xml:space="preserve"># this function takes a list of models</w:t>
      </w:r>
      <w:r>
        <w:br/>
      </w:r>
      <w:r>
        <w:rPr>
          <w:rStyle w:val="NormalTok"/>
        </w:rPr>
        <w:t xml:space="preserve">             </w:t>
      </w:r>
      <w:r>
        <w:rPr>
          <w:rStyle w:val="AttributeTok"/>
        </w:rPr>
        <w:t xml:space="preserve">title =</w:t>
      </w:r>
      <w:r>
        <w:rPr>
          <w:rStyle w:val="NormalTok"/>
        </w:rPr>
        <w:t xml:space="preserve"> </w:t>
      </w:r>
      <w:r>
        <w:rPr>
          <w:rStyle w:val="StringTok"/>
        </w:rPr>
        <w:t xml:space="preserve">"Table 1: Multiple linear regression of the 5 models. The rows showcase the predictors for each model. The columns show each numbered model."</w:t>
      </w:r>
      <w:r>
        <w:rPr>
          <w:rStyle w:val="NormalTok"/>
        </w:rPr>
        <w:t xml:space="preserve"> </w:t>
      </w:r>
      <w:r>
        <w:rPr>
          <w:rStyle w:val="CommentTok"/>
        </w:rPr>
        <w:t xml:space="preserve"># table title</w:t>
      </w:r>
      <w:r>
        <w:br/>
      </w:r>
      <w:r>
        <w:rPr>
          <w:rStyle w:val="NormalTok"/>
        </w:rPr>
        <w:t xml:space="preserve">             ) </w:t>
      </w:r>
    </w:p>
    <w:p>
      <w:pPr>
        <w:pStyle w:val="TableCaption"/>
      </w:pPr>
      <w:r>
        <w:t xml:space="preserve">Table 1: Multiple linear regression of the 5 models. The rows showcase the predictors for each model. The columns show each numbered model.</w:t>
      </w:r>
    </w:p>
    <w:tbl>
      <w:tblPr>
        <w:tblStyle w:val="Table"/>
        <w:tblW w:type="pct" w:w="4789"/>
        <w:tblLook w:firstRow="1" w:lastRow="0" w:firstColumn="0" w:lastColumn="0" w:noHBand="0" w:noVBand="0" w:val="0020"/>
        <w:jc w:val="start"/>
        <w:tblLayout w:type="fixed"/>
        <w:tblCaption w:val="Table 1: Multiple linear regression of the 5 models. The rows showcase the predictors for each model. The columns show each numbered model."/>
      </w:tblPr>
      <w:tblGrid>
        <w:gridCol w:w="3418"/>
        <w:gridCol w:w="833"/>
        <w:gridCol w:w="833"/>
        <w:gridCol w:w="833"/>
        <w:gridCol w:w="833"/>
        <w:gridCol w:w="833"/>
      </w:tblGrid>
      <w:tr>
        <w:trPr>
          <w:tblHeader w:val="true"/>
        </w:trPr>
        <w:tc>
          <w:tcPr/>
          <w:p>
            <w:pPr>
              <w:pStyle w:val="Compact"/>
            </w:pPr>
          </w:p>
        </w:tc>
        <w:tc>
          <w:tcPr/>
          <w:p>
            <w:pPr>
              <w:pStyle w:val="Compact"/>
              <w:jc w:val="left"/>
            </w:pPr>
            <w:r>
              <w:t xml:space="preserve">null</w:t>
            </w: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r>
      <w:tr>
        <w:tc>
          <w:tcPr/>
          <w:p>
            <w:pPr>
              <w:pStyle w:val="Compact"/>
              <w:jc w:val="left"/>
            </w:pPr>
            <w:r>
              <w:t xml:space="preserve">(Intercept)</w:t>
            </w:r>
          </w:p>
        </w:tc>
        <w:tc>
          <w:tcPr/>
          <w:p>
            <w:pPr>
              <w:pStyle w:val="Compact"/>
              <w:jc w:val="left"/>
            </w:pPr>
            <w:r>
              <w:t xml:space="preserve">0.279</w:t>
            </w:r>
          </w:p>
        </w:tc>
        <w:tc>
          <w:tcPr/>
          <w:p>
            <w:pPr>
              <w:pStyle w:val="Compact"/>
              <w:jc w:val="left"/>
            </w:pPr>
            <w:r>
              <w:t xml:space="preserve">0.080</w:t>
            </w:r>
          </w:p>
        </w:tc>
        <w:tc>
          <w:tcPr/>
          <w:p>
            <w:pPr>
              <w:pStyle w:val="Compact"/>
              <w:jc w:val="left"/>
            </w:pPr>
            <w:r>
              <w:t xml:space="preserve">0.047</w:t>
            </w:r>
          </w:p>
        </w:tc>
        <w:tc>
          <w:tcPr/>
          <w:p>
            <w:pPr>
              <w:pStyle w:val="Compact"/>
              <w:jc w:val="left"/>
            </w:pPr>
            <w:r>
              <w:t xml:space="preserve">-0.033</w:t>
            </w:r>
          </w:p>
        </w:tc>
        <w:tc>
          <w:tcPr/>
          <w:p>
            <w:pPr>
              <w:pStyle w:val="Compact"/>
              <w:jc w:val="left"/>
            </w:pPr>
            <w:r>
              <w:t xml:space="preserve">0.055</w:t>
            </w:r>
          </w:p>
        </w:tc>
      </w:tr>
      <w:tr>
        <w:tc>
          <w:tcPr/>
          <w:p>
            <w:pPr>
              <w:pStyle w:val="Compact"/>
            </w:pPr>
          </w:p>
        </w:tc>
        <w:tc>
          <w:tcPr/>
          <w:p>
            <w:pPr>
              <w:pStyle w:val="Compact"/>
              <w:jc w:val="left"/>
            </w:pPr>
            <w:r>
              <w:t xml:space="preserve">(0.017)</w:t>
            </w:r>
          </w:p>
        </w:tc>
        <w:tc>
          <w:tcPr/>
          <w:p>
            <w:pPr>
              <w:pStyle w:val="Compact"/>
              <w:jc w:val="left"/>
            </w:pPr>
            <w:r>
              <w:t xml:space="preserve">(0.056)</w:t>
            </w:r>
          </w:p>
        </w:tc>
        <w:tc>
          <w:tcPr/>
          <w:p>
            <w:pPr>
              <w:pStyle w:val="Compact"/>
              <w:jc w:val="left"/>
            </w:pPr>
            <w:r>
              <w:t xml:space="preserve">(0.054)</w:t>
            </w:r>
          </w:p>
        </w:tc>
        <w:tc>
          <w:tcPr/>
          <w:p>
            <w:pPr>
              <w:pStyle w:val="Compact"/>
              <w:jc w:val="left"/>
            </w:pPr>
            <w:r>
              <w:t xml:space="preserve">(0.067)</w:t>
            </w:r>
          </w:p>
        </w:tc>
        <w:tc>
          <w:tcPr/>
          <w:p>
            <w:pPr>
              <w:pStyle w:val="Compact"/>
              <w:jc w:val="left"/>
            </w:pPr>
            <w:r>
              <w:t xml:space="preserve">(0.025)</w:t>
            </w:r>
          </w:p>
        </w:tc>
      </w:tr>
      <w:tr>
        <w:tc>
          <w:tcPr/>
          <w:p>
            <w:pPr>
              <w:pStyle w:val="Compact"/>
              <w:jc w:val="left"/>
            </w:pPr>
            <w:r>
              <w:t xml:space="preserve">sla</w:t>
            </w:r>
          </w:p>
        </w:tc>
        <w:tc>
          <w:tcPr/>
          <w:p>
            <w:pPr>
              <w:pStyle w:val="Compact"/>
            </w:pPr>
          </w:p>
        </w:tc>
        <w:tc>
          <w:tcPr/>
          <w:p>
            <w:pPr>
              <w:pStyle w:val="Compact"/>
              <w:jc w:val="left"/>
            </w:pPr>
            <w:r>
              <w:t xml:space="preserve">0.000</w:t>
            </w:r>
          </w:p>
        </w:tc>
        <w:tc>
          <w:tcPr/>
          <w:p>
            <w:pPr>
              <w:pStyle w:val="Compact"/>
              <w:jc w:val="left"/>
            </w:pPr>
            <w:r>
              <w:t xml:space="preserve">0.001</w:t>
            </w: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(0.001)</w:t>
            </w:r>
          </w:p>
        </w:tc>
        <w:tc>
          <w:tcPr/>
          <w:p>
            <w:pPr>
              <w:pStyle w:val="Compact"/>
            </w:pPr>
          </w:p>
        </w:tc>
      </w:tr>
      <w:tr>
        <w:tc>
          <w:tcPr/>
          <w:p>
            <w:pPr>
              <w:pStyle w:val="Compact"/>
              <w:jc w:val="left"/>
            </w:pPr>
            <w:r>
              <w:t xml:space="preserve">water_treatmentWell watered</w:t>
            </w:r>
          </w:p>
        </w:tc>
        <w:tc>
          <w:tcPr/>
          <w:p>
            <w:pPr>
              <w:pStyle w:val="Compact"/>
            </w:pPr>
          </w:p>
        </w:tc>
        <w:tc>
          <w:tcPr/>
          <w:p>
            <w:pPr>
              <w:pStyle w:val="Compact"/>
              <w:jc w:val="left"/>
            </w:pPr>
            <w:r>
              <w:t xml:space="preserve">0.122</w:t>
            </w:r>
          </w:p>
        </w:tc>
        <w:tc>
          <w:tcPr/>
          <w:p>
            <w:pPr>
              <w:pStyle w:val="Compact"/>
              <w:jc w:val="left"/>
            </w:pPr>
            <w:r>
              <w:t xml:space="preserve">0.090</w:t>
            </w:r>
          </w:p>
        </w:tc>
        <w:tc>
          <w:tcPr/>
          <w:p>
            <w:pPr>
              <w:pStyle w:val="Compact"/>
            </w:pPr>
          </w:p>
        </w:tc>
        <w:tc>
          <w:tcPr/>
          <w:p>
            <w:pPr>
              <w:pStyle w:val="Compact"/>
              <w:jc w:val="left"/>
            </w:pPr>
            <w:r>
              <w:t xml:space="preserve">0.117</w:t>
            </w:r>
          </w:p>
        </w:tc>
      </w:tr>
      <w:tr>
        <w:tc>
          <w:tcPr/>
          <w:p>
            <w:pPr>
              <w:pStyle w:val="Compact"/>
            </w:pPr>
          </w:p>
        </w:tc>
        <w:tc>
          <w:tcPr/>
          <w:p>
            <w:pPr>
              <w:pStyle w:val="Compact"/>
            </w:pPr>
          </w:p>
        </w:tc>
        <w:tc>
          <w:tcPr/>
          <w:p>
            <w:pPr>
              <w:pStyle w:val="Compact"/>
              <w:jc w:val="left"/>
            </w:pPr>
            <w:r>
              <w:t xml:space="preserve">(0.020)</w:t>
            </w:r>
          </w:p>
        </w:tc>
        <w:tc>
          <w:tcPr/>
          <w:p>
            <w:pPr>
              <w:pStyle w:val="Compact"/>
              <w:jc w:val="left"/>
            </w:pPr>
            <w:r>
              <w:t xml:space="preserve">(0.029)</w:t>
            </w:r>
          </w:p>
        </w:tc>
        <w:tc>
          <w:tcPr/>
          <w:p>
            <w:pPr>
              <w:pStyle w:val="Compact"/>
            </w:pPr>
          </w:p>
        </w:tc>
        <w:tc>
          <w:tcPr/>
          <w:p>
            <w:pPr>
              <w:pStyle w:val="Compact"/>
              <w:jc w:val="left"/>
            </w:pPr>
            <w:r>
              <w:t xml:space="preserve">(0.017)</w:t>
            </w:r>
          </w:p>
        </w:tc>
      </w:tr>
      <w:tr>
        <w:tc>
          <w:tcPr/>
          <w:p>
            <w:pPr>
              <w:pStyle w:val="Compact"/>
              <w:jc w:val="left"/>
            </w:pPr>
            <w:r>
              <w:t xml:space="preserve">species_nameEncelia californica</w:t>
            </w:r>
          </w:p>
        </w:tc>
        <w:tc>
          <w:tcPr/>
          <w:p>
            <w:pPr>
              <w:pStyle w:val="Compact"/>
            </w:pPr>
          </w:p>
        </w:tc>
        <w:tc>
          <w:tcPr/>
          <w:p>
            <w:pPr>
              <w:pStyle w:val="Compact"/>
              <w:jc w:val="left"/>
            </w:pPr>
            <w:r>
              <w:t xml:space="preserve">0.238</w:t>
            </w:r>
          </w:p>
        </w:tc>
        <w:tc>
          <w:tcPr/>
          <w:p>
            <w:pPr>
              <w:pStyle w:val="Compact"/>
            </w:pPr>
          </w:p>
        </w:tc>
        <w:tc>
          <w:tcPr/>
          <w:p>
            <w:pPr>
              <w:pStyle w:val="Compact"/>
              <w:jc w:val="left"/>
            </w:pPr>
            <w:r>
              <w:t xml:space="preserve">0.115</w:t>
            </w:r>
          </w:p>
        </w:tc>
        <w:tc>
          <w:tcPr/>
          <w:p>
            <w:pPr>
              <w:pStyle w:val="Compact"/>
              <w:jc w:val="left"/>
            </w:pPr>
            <w:r>
              <w:t xml:space="preserve">0.218</w:t>
            </w:r>
          </w:p>
        </w:tc>
      </w:tr>
      <w:tr>
        <w:tc>
          <w:tcPr/>
          <w:p>
            <w:pPr>
              <w:pStyle w:val="Compact"/>
            </w:pPr>
          </w:p>
        </w:tc>
        <w:tc>
          <w:tcPr/>
          <w:p>
            <w:pPr>
              <w:pStyle w:val="Compact"/>
            </w:pPr>
          </w:p>
        </w:tc>
        <w:tc>
          <w:tcPr/>
          <w:p>
            <w:pPr>
              <w:pStyle w:val="Compact"/>
              <w:jc w:val="left"/>
            </w:pPr>
            <w:r>
              <w:t xml:space="preserve">(0.051)</w:t>
            </w:r>
          </w:p>
        </w:tc>
        <w:tc>
          <w:tcPr/>
          <w:p>
            <w:pPr>
              <w:pStyle w:val="Compact"/>
            </w:pPr>
          </w:p>
        </w:tc>
        <w:tc>
          <w:tcPr/>
          <w:p>
            <w:pPr>
              <w:pStyle w:val="Compact"/>
              <w:jc w:val="left"/>
            </w:pPr>
            <w:r>
              <w:t xml:space="preserve">(0.059)</w:t>
            </w:r>
          </w:p>
        </w:tc>
        <w:tc>
          <w:tcPr/>
          <w:p>
            <w:pPr>
              <w:pStyle w:val="Compact"/>
              <w:jc w:val="left"/>
            </w:pPr>
            <w:r>
              <w:t xml:space="preserve">(0.032)</w:t>
            </w:r>
          </w:p>
        </w:tc>
      </w:tr>
      <w:tr>
        <w:tc>
          <w:tcPr/>
          <w:p>
            <w:pPr>
              <w:pStyle w:val="Compact"/>
              <w:jc w:val="left"/>
            </w:pPr>
            <w:r>
              <w:t xml:space="preserve">species_nameEschscholzia californica</w:t>
            </w:r>
          </w:p>
        </w:tc>
        <w:tc>
          <w:tcPr/>
          <w:p>
            <w:pPr>
              <w:pStyle w:val="Compact"/>
            </w:pPr>
          </w:p>
        </w:tc>
        <w:tc>
          <w:tcPr/>
          <w:p>
            <w:pPr>
              <w:pStyle w:val="Compact"/>
              <w:jc w:val="left"/>
            </w:pPr>
            <w:r>
              <w:t xml:space="preserve">0.234</w:t>
            </w:r>
          </w:p>
        </w:tc>
        <w:tc>
          <w:tcPr/>
          <w:p>
            <w:pPr>
              <w:pStyle w:val="Compact"/>
            </w:pPr>
          </w:p>
        </w:tc>
        <w:tc>
          <w:tcPr/>
          <w:p>
            <w:pPr>
              <w:pStyle w:val="Compact"/>
              <w:jc w:val="left"/>
            </w:pPr>
            <w:r>
              <w:t xml:space="preserve">0.222</w:t>
            </w:r>
          </w:p>
        </w:tc>
        <w:tc>
          <w:tcPr/>
          <w:p>
            <w:pPr>
              <w:pStyle w:val="Compact"/>
              <w:jc w:val="left"/>
            </w:pPr>
            <w:r>
              <w:t xml:space="preserve">0.232</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species_nameGrindelia camporum</w:t>
            </w:r>
          </w:p>
        </w:tc>
        <w:tc>
          <w:tcPr/>
          <w:p>
            <w:pPr>
              <w:pStyle w:val="Compact"/>
            </w:pPr>
          </w:p>
        </w:tc>
        <w:tc>
          <w:tcPr/>
          <w:p>
            <w:pPr>
              <w:pStyle w:val="Compact"/>
              <w:jc w:val="left"/>
            </w:pPr>
            <w:r>
              <w:t xml:space="preserve">0.330</w:t>
            </w:r>
          </w:p>
        </w:tc>
        <w:tc>
          <w:tcPr/>
          <w:p>
            <w:pPr>
              <w:pStyle w:val="Compact"/>
            </w:pPr>
          </w:p>
        </w:tc>
        <w:tc>
          <w:tcPr/>
          <w:p>
            <w:pPr>
              <w:pStyle w:val="Compact"/>
              <w:jc w:val="left"/>
            </w:pPr>
            <w:r>
              <w:t xml:space="preserve">0.226</w:t>
            </w:r>
          </w:p>
        </w:tc>
        <w:tc>
          <w:tcPr/>
          <w:p>
            <w:pPr>
              <w:pStyle w:val="Compact"/>
              <w:jc w:val="left"/>
            </w:pPr>
            <w:r>
              <w:t xml:space="preserve">0.313</w:t>
            </w:r>
          </w:p>
        </w:tc>
      </w:tr>
      <w:tr>
        <w:tc>
          <w:tcPr/>
          <w:p>
            <w:pPr>
              <w:pStyle w:val="Compact"/>
            </w:pPr>
          </w:p>
        </w:tc>
        <w:tc>
          <w:tcPr/>
          <w:p>
            <w:pPr>
              <w:pStyle w:val="Compact"/>
            </w:pPr>
          </w:p>
        </w:tc>
        <w:tc>
          <w:tcPr/>
          <w:p>
            <w:pPr>
              <w:pStyle w:val="Compact"/>
              <w:jc w:val="left"/>
            </w:pPr>
            <w:r>
              <w:t xml:space="preserve">(0.047)</w:t>
            </w:r>
          </w:p>
        </w:tc>
        <w:tc>
          <w:tcPr/>
          <w:p>
            <w:pPr>
              <w:pStyle w:val="Compact"/>
            </w:pPr>
          </w:p>
        </w:tc>
        <w:tc>
          <w:tcPr/>
          <w:p>
            <w:pPr>
              <w:pStyle w:val="Compact"/>
              <w:jc w:val="left"/>
            </w:pPr>
            <w:r>
              <w:t xml:space="preserve">(0.054)</w:t>
            </w:r>
          </w:p>
        </w:tc>
        <w:tc>
          <w:tcPr/>
          <w:p>
            <w:pPr>
              <w:pStyle w:val="Compact"/>
              <w:jc w:val="left"/>
            </w:pPr>
            <w:r>
              <w:t xml:space="preserve">(0.032)</w:t>
            </w:r>
          </w:p>
        </w:tc>
      </w:tr>
      <w:tr>
        <w:tc>
          <w:tcPr/>
          <w:p>
            <w:pPr>
              <w:pStyle w:val="Compact"/>
              <w:jc w:val="left"/>
            </w:pPr>
            <w:r>
              <w:t xml:space="preserve">species_nameNasella pulchra</w:t>
            </w:r>
          </w:p>
        </w:tc>
        <w:tc>
          <w:tcPr/>
          <w:p>
            <w:pPr>
              <w:pStyle w:val="Compact"/>
            </w:pPr>
          </w:p>
        </w:tc>
        <w:tc>
          <w:tcPr/>
          <w:p>
            <w:pPr>
              <w:pStyle w:val="Compact"/>
              <w:jc w:val="left"/>
            </w:pPr>
            <w:r>
              <w:t xml:space="preserve">0.241</w:t>
            </w:r>
          </w:p>
        </w:tc>
        <w:tc>
          <w:tcPr/>
          <w:p>
            <w:pPr>
              <w:pStyle w:val="Compact"/>
            </w:pPr>
          </w:p>
        </w:tc>
        <w:tc>
          <w:tcPr/>
          <w:p>
            <w:pPr>
              <w:pStyle w:val="Compact"/>
              <w:jc w:val="left"/>
            </w:pPr>
            <w:r>
              <w:t xml:space="preserve">0.168</w:t>
            </w:r>
          </w:p>
        </w:tc>
        <w:tc>
          <w:tcPr/>
          <w:p>
            <w:pPr>
              <w:pStyle w:val="Compact"/>
              <w:jc w:val="left"/>
            </w:pPr>
            <w:r>
              <w:t xml:space="preserve">0.229</w:t>
            </w:r>
          </w:p>
        </w:tc>
      </w:tr>
      <w:tr>
        <w:tc>
          <w:tcPr/>
          <w:p>
            <w:pPr>
              <w:pStyle w:val="Compact"/>
            </w:pPr>
          </w:p>
        </w:tc>
        <w:tc>
          <w:tcPr/>
          <w:p>
            <w:pPr>
              <w:pStyle w:val="Compact"/>
            </w:pPr>
          </w:p>
        </w:tc>
        <w:tc>
          <w:tcPr/>
          <w:p>
            <w:pPr>
              <w:pStyle w:val="Compact"/>
              <w:jc w:val="left"/>
            </w:pPr>
            <w:r>
              <w:t xml:space="preserve">(0.040)</w:t>
            </w:r>
          </w:p>
        </w:tc>
        <w:tc>
          <w:tcPr/>
          <w:p>
            <w:pPr>
              <w:pStyle w:val="Compact"/>
            </w:pPr>
          </w:p>
        </w:tc>
        <w:tc>
          <w:tcPr/>
          <w:p>
            <w:pPr>
              <w:pStyle w:val="Compact"/>
              <w:jc w:val="left"/>
            </w:pPr>
            <w:r>
              <w:t xml:space="preserve">(0.048)</w:t>
            </w:r>
          </w:p>
        </w:tc>
        <w:tc>
          <w:tcPr/>
          <w:p>
            <w:pPr>
              <w:pStyle w:val="Compact"/>
              <w:jc w:val="left"/>
            </w:pPr>
            <w:r>
              <w:t xml:space="preserve">(0.032)</w:t>
            </w:r>
          </w:p>
        </w:tc>
      </w:tr>
      <w:tr>
        <w:tc>
          <w:tcPr/>
          <w:p>
            <w:pPr>
              <w:pStyle w:val="Compact"/>
              <w:jc w:val="left"/>
            </w:pPr>
            <w:r>
              <w:t xml:space="preserve">species_namePenstemon centranthifolius</w:t>
            </w:r>
          </w:p>
        </w:tc>
        <w:tc>
          <w:tcPr/>
          <w:p>
            <w:pPr>
              <w:pStyle w:val="Compact"/>
            </w:pPr>
          </w:p>
        </w:tc>
        <w:tc>
          <w:tcPr/>
          <w:p>
            <w:pPr>
              <w:pStyle w:val="Compact"/>
              <w:jc w:val="left"/>
            </w:pPr>
            <w:r>
              <w:t xml:space="preserve">0.061</w:t>
            </w:r>
          </w:p>
        </w:tc>
        <w:tc>
          <w:tcPr/>
          <w:p>
            <w:pPr>
              <w:pStyle w:val="Compact"/>
            </w:pPr>
          </w:p>
        </w:tc>
        <w:tc>
          <w:tcPr/>
          <w:p>
            <w:pPr>
              <w:pStyle w:val="Compact"/>
              <w:jc w:val="left"/>
            </w:pPr>
            <w:r>
              <w:t xml:space="preserve">-0.006</w:t>
            </w:r>
          </w:p>
        </w:tc>
        <w:tc>
          <w:tcPr/>
          <w:p>
            <w:pPr>
              <w:pStyle w:val="Compact"/>
              <w:jc w:val="left"/>
            </w:pPr>
            <w:r>
              <w:t xml:space="preserve">0.050</w:t>
            </w:r>
          </w:p>
        </w:tc>
      </w:tr>
      <w:tr>
        <w:tc>
          <w:tcPr/>
          <w:p>
            <w:pPr>
              <w:pStyle w:val="Compact"/>
            </w:pPr>
          </w:p>
        </w:tc>
        <w:tc>
          <w:tcPr/>
          <w:p>
            <w:pPr>
              <w:pStyle w:val="Compact"/>
            </w:pPr>
          </w:p>
        </w:tc>
        <w:tc>
          <w:tcPr/>
          <w:p>
            <w:pPr>
              <w:pStyle w:val="Compact"/>
              <w:jc w:val="left"/>
            </w:pPr>
            <w:r>
              <w:t xml:space="preserve">(0.039)</w:t>
            </w:r>
          </w:p>
        </w:tc>
        <w:tc>
          <w:tcPr/>
          <w:p>
            <w:pPr>
              <w:pStyle w:val="Compact"/>
            </w:pPr>
          </w:p>
        </w:tc>
        <w:tc>
          <w:tcPr/>
          <w:p>
            <w:pPr>
              <w:pStyle w:val="Compact"/>
              <w:jc w:val="left"/>
            </w:pPr>
            <w:r>
              <w:t xml:space="preserve">(0.047)</w:t>
            </w:r>
          </w:p>
        </w:tc>
        <w:tc>
          <w:tcPr/>
          <w:p>
            <w:pPr>
              <w:pStyle w:val="Compact"/>
              <w:jc w:val="left"/>
            </w:pPr>
            <w:r>
              <w:t xml:space="preserve">(0.032)</w:t>
            </w:r>
          </w:p>
        </w:tc>
      </w:tr>
      <w:tr>
        <w:tc>
          <w:tcPr/>
          <w:p>
            <w:pPr>
              <w:pStyle w:val="Compact"/>
              <w:jc w:val="left"/>
            </w:pPr>
            <w:r>
              <w:t xml:space="preserve">species_nameSalvia leucophylla</w:t>
            </w:r>
          </w:p>
        </w:tc>
        <w:tc>
          <w:tcPr/>
          <w:p>
            <w:pPr>
              <w:pStyle w:val="Compact"/>
            </w:pPr>
          </w:p>
        </w:tc>
        <w:tc>
          <w:tcPr/>
          <w:p>
            <w:pPr>
              <w:pStyle w:val="Compact"/>
              <w:jc w:val="left"/>
            </w:pPr>
            <w:r>
              <w:t xml:space="preserve">0.117</w:t>
            </w:r>
          </w:p>
        </w:tc>
        <w:tc>
          <w:tcPr/>
          <w:p>
            <w:pPr>
              <w:pStyle w:val="Compact"/>
            </w:pPr>
          </w:p>
        </w:tc>
        <w:tc>
          <w:tcPr/>
          <w:p>
            <w:pPr>
              <w:pStyle w:val="Compact"/>
              <w:jc w:val="left"/>
            </w:pPr>
            <w:r>
              <w:t xml:space="preserve">0.139</w:t>
            </w:r>
          </w:p>
        </w:tc>
        <w:tc>
          <w:tcPr/>
          <w:p>
            <w:pPr>
              <w:pStyle w:val="Compact"/>
              <w:jc w:val="left"/>
            </w:pPr>
            <w:r>
              <w:t xml:space="preserve">0.120</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Num.Obs.</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r>
      <w:tr>
        <w:tc>
          <w:tcPr/>
          <w:p>
            <w:pPr>
              <w:pStyle w:val="Compact"/>
              <w:jc w:val="left"/>
            </w:pPr>
            <w:r>
              <w:t xml:space="preserve">R2</w:t>
            </w:r>
          </w:p>
        </w:tc>
        <w:tc>
          <w:tcPr/>
          <w:p>
            <w:pPr>
              <w:pStyle w:val="Compact"/>
              <w:jc w:val="left"/>
            </w:pPr>
            <w:r>
              <w:t xml:space="preserve">0.000</w:t>
            </w:r>
          </w:p>
        </w:tc>
        <w:tc>
          <w:tcPr/>
          <w:p>
            <w:pPr>
              <w:pStyle w:val="Compact"/>
              <w:jc w:val="left"/>
            </w:pPr>
            <w:r>
              <w:t xml:space="preserve">0.755</w:t>
            </w:r>
          </w:p>
        </w:tc>
        <w:tc>
          <w:tcPr/>
          <w:p>
            <w:pPr>
              <w:pStyle w:val="Compact"/>
              <w:jc w:val="left"/>
            </w:pPr>
            <w:r>
              <w:t xml:space="preserve">0.303</w:t>
            </w:r>
          </w:p>
        </w:tc>
        <w:tc>
          <w:tcPr/>
          <w:p>
            <w:pPr>
              <w:pStyle w:val="Compact"/>
              <w:jc w:val="left"/>
            </w:pPr>
            <w:r>
              <w:t xml:space="preserve">0.610</w:t>
            </w:r>
          </w:p>
        </w:tc>
        <w:tc>
          <w:tcPr/>
          <w:p>
            <w:pPr>
              <w:pStyle w:val="Compact"/>
              <w:jc w:val="left"/>
            </w:pPr>
            <w:r>
              <w:t xml:space="preserve">0.754</w:t>
            </w:r>
          </w:p>
        </w:tc>
      </w:tr>
      <w:tr>
        <w:tc>
          <w:tcPr/>
          <w:p>
            <w:pPr>
              <w:pStyle w:val="Compact"/>
              <w:jc w:val="left"/>
            </w:pPr>
            <w:r>
              <w:t xml:space="preserve">R2 Adj.</w:t>
            </w:r>
          </w:p>
        </w:tc>
        <w:tc>
          <w:tcPr/>
          <w:p>
            <w:pPr>
              <w:pStyle w:val="Compact"/>
              <w:jc w:val="left"/>
            </w:pPr>
            <w:r>
              <w:t xml:space="preserve">0.000</w:t>
            </w:r>
          </w:p>
        </w:tc>
        <w:tc>
          <w:tcPr/>
          <w:p>
            <w:pPr>
              <w:pStyle w:val="Compact"/>
              <w:jc w:val="left"/>
            </w:pPr>
            <w:r>
              <w:t xml:space="preserve">0.722</w:t>
            </w:r>
          </w:p>
        </w:tc>
        <w:tc>
          <w:tcPr/>
          <w:p>
            <w:pPr>
              <w:pStyle w:val="Compact"/>
              <w:jc w:val="left"/>
            </w:pPr>
            <w:r>
              <w:t xml:space="preserve">0.282</w:t>
            </w:r>
          </w:p>
        </w:tc>
        <w:tc>
          <w:tcPr/>
          <w:p>
            <w:pPr>
              <w:pStyle w:val="Compact"/>
              <w:jc w:val="left"/>
            </w:pPr>
            <w:r>
              <w:t xml:space="preserve">0.566</w:t>
            </w:r>
          </w:p>
        </w:tc>
        <w:tc>
          <w:tcPr/>
          <w:p>
            <w:pPr>
              <w:pStyle w:val="Compact"/>
              <w:jc w:val="left"/>
            </w:pPr>
            <w:r>
              <w:t xml:space="preserve">0.726</w:t>
            </w:r>
          </w:p>
        </w:tc>
      </w:tr>
      <w:tr>
        <w:tc>
          <w:tcPr/>
          <w:p>
            <w:pPr>
              <w:pStyle w:val="Compact"/>
              <w:jc w:val="left"/>
            </w:pPr>
            <w:r>
              <w:t xml:space="preserve">AIC</w:t>
            </w:r>
          </w:p>
        </w:tc>
        <w:tc>
          <w:tcPr/>
          <w:p>
            <w:pPr>
              <w:pStyle w:val="Compact"/>
              <w:jc w:val="left"/>
            </w:pPr>
            <w:r>
              <w:t xml:space="preserve">-75.2</w:t>
            </w:r>
          </w:p>
        </w:tc>
        <w:tc>
          <w:tcPr/>
          <w:p>
            <w:pPr>
              <w:pStyle w:val="Compact"/>
              <w:jc w:val="left"/>
            </w:pPr>
            <w:r>
              <w:t xml:space="preserve">-157.5</w:t>
            </w:r>
          </w:p>
        </w:tc>
        <w:tc>
          <w:tcPr/>
          <w:p>
            <w:pPr>
              <w:pStyle w:val="Compact"/>
              <w:jc w:val="left"/>
            </w:pPr>
            <w:r>
              <w:t xml:space="preserve">-96.4</w:t>
            </w:r>
          </w:p>
        </w:tc>
        <w:tc>
          <w:tcPr/>
          <w:p>
            <w:pPr>
              <w:pStyle w:val="Compact"/>
              <w:jc w:val="left"/>
            </w:pPr>
            <w:r>
              <w:t xml:space="preserve">-127.1</w:t>
            </w:r>
          </w:p>
        </w:tc>
        <w:tc>
          <w:tcPr/>
          <w:p>
            <w:pPr>
              <w:pStyle w:val="Compact"/>
              <w:jc w:val="left"/>
            </w:pPr>
            <w:r>
              <w:t xml:space="preserve">-159.2</w:t>
            </w:r>
          </w:p>
        </w:tc>
      </w:tr>
      <w:tr>
        <w:tc>
          <w:tcPr/>
          <w:p>
            <w:pPr>
              <w:pStyle w:val="Compact"/>
              <w:jc w:val="left"/>
            </w:pPr>
            <w:r>
              <w:t xml:space="preserve">BIC</w:t>
            </w:r>
          </w:p>
        </w:tc>
        <w:tc>
          <w:tcPr/>
          <w:p>
            <w:pPr>
              <w:pStyle w:val="Compact"/>
              <w:jc w:val="left"/>
            </w:pPr>
            <w:r>
              <w:t xml:space="preserve">-70.7</w:t>
            </w:r>
          </w:p>
        </w:tc>
        <w:tc>
          <w:tcPr/>
          <w:p>
            <w:pPr>
              <w:pStyle w:val="Compact"/>
              <w:jc w:val="left"/>
            </w:pPr>
            <w:r>
              <w:t xml:space="preserve">-135.0</w:t>
            </w:r>
          </w:p>
        </w:tc>
        <w:tc>
          <w:tcPr/>
          <w:p>
            <w:pPr>
              <w:pStyle w:val="Compact"/>
              <w:jc w:val="left"/>
            </w:pPr>
            <w:r>
              <w:t xml:space="preserve">-87.4</w:t>
            </w:r>
          </w:p>
        </w:tc>
        <w:tc>
          <w:tcPr/>
          <w:p>
            <w:pPr>
              <w:pStyle w:val="Compact"/>
              <w:jc w:val="left"/>
            </w:pPr>
            <w:r>
              <w:t xml:space="preserve">-106.8</w:t>
            </w:r>
          </w:p>
        </w:tc>
        <w:tc>
          <w:tcPr/>
          <w:p>
            <w:pPr>
              <w:pStyle w:val="Compact"/>
              <w:jc w:val="left"/>
            </w:pPr>
            <w:r>
              <w:t xml:space="preserve">-139.0</w:t>
            </w:r>
          </w:p>
        </w:tc>
      </w:tr>
      <w:tr>
        <w:tc>
          <w:tcPr/>
          <w:p>
            <w:pPr>
              <w:pStyle w:val="Compact"/>
              <w:jc w:val="left"/>
            </w:pPr>
            <w:r>
              <w:t xml:space="preserve">Log.Lik.</w:t>
            </w:r>
          </w:p>
        </w:tc>
        <w:tc>
          <w:tcPr/>
          <w:p>
            <w:pPr>
              <w:pStyle w:val="Compact"/>
              <w:jc w:val="left"/>
            </w:pPr>
            <w:r>
              <w:t xml:space="preserve">39.580</w:t>
            </w:r>
          </w:p>
        </w:tc>
        <w:tc>
          <w:tcPr/>
          <w:p>
            <w:pPr>
              <w:pStyle w:val="Compact"/>
              <w:jc w:val="left"/>
            </w:pPr>
            <w:r>
              <w:t xml:space="preserve">88.741</w:t>
            </w:r>
          </w:p>
        </w:tc>
        <w:tc>
          <w:tcPr/>
          <w:p>
            <w:pPr>
              <w:pStyle w:val="Compact"/>
              <w:jc w:val="left"/>
            </w:pPr>
            <w:r>
              <w:t xml:space="preserve">52.220</w:t>
            </w:r>
          </w:p>
        </w:tc>
        <w:tc>
          <w:tcPr/>
          <w:p>
            <w:pPr>
              <w:pStyle w:val="Compact"/>
              <w:jc w:val="left"/>
            </w:pPr>
            <w:r>
              <w:t xml:space="preserve">72.538</w:t>
            </w:r>
          </w:p>
        </w:tc>
        <w:tc>
          <w:tcPr/>
          <w:p>
            <w:pPr>
              <w:pStyle w:val="Compact"/>
              <w:jc w:val="left"/>
            </w:pPr>
            <w:r>
              <w:t xml:space="preserve">88.598</w:t>
            </w:r>
          </w:p>
        </w:tc>
      </w:tr>
      <w:tr>
        <w:tc>
          <w:tcPr/>
          <w:p>
            <w:pPr>
              <w:pStyle w:val="Compact"/>
              <w:jc w:val="left"/>
            </w:pPr>
            <w:r>
              <w:t xml:space="preserve">RMSE</w:t>
            </w:r>
          </w:p>
        </w:tc>
        <w:tc>
          <w:tcPr/>
          <w:p>
            <w:pPr>
              <w:pStyle w:val="Compact"/>
              <w:jc w:val="left"/>
            </w:pPr>
            <w:r>
              <w:t xml:space="preserve">0.14</w:t>
            </w:r>
          </w:p>
        </w:tc>
        <w:tc>
          <w:tcPr/>
          <w:p>
            <w:pPr>
              <w:pStyle w:val="Compact"/>
              <w:jc w:val="left"/>
            </w:pPr>
            <w:r>
              <w:t xml:space="preserve">0.07</w:t>
            </w:r>
          </w:p>
        </w:tc>
        <w:tc>
          <w:tcPr/>
          <w:p>
            <w:pPr>
              <w:pStyle w:val="Compact"/>
              <w:jc w:val="left"/>
            </w:pPr>
            <w:r>
              <w:t xml:space="preserve">0.11</w:t>
            </w:r>
          </w:p>
        </w:tc>
        <w:tc>
          <w:tcPr/>
          <w:p>
            <w:pPr>
              <w:pStyle w:val="Compact"/>
              <w:jc w:val="left"/>
            </w:pPr>
            <w:r>
              <w:t xml:space="preserve">0.09</w:t>
            </w:r>
          </w:p>
        </w:tc>
        <w:tc>
          <w:tcPr/>
          <w:p>
            <w:pPr>
              <w:pStyle w:val="Compact"/>
              <w:jc w:val="left"/>
            </w:pPr>
            <w:r>
              <w:t xml:space="preserve">0.07</w:t>
            </w:r>
          </w:p>
        </w:tc>
      </w:tr>
    </w:tbl>
    <w:bookmarkEnd w:id="27"/>
    <w:bookmarkStart w:id="28" w:name="b."/>
    <w:p>
      <w:pPr>
        <w:pStyle w:val="Heading2"/>
      </w:pPr>
      <w:r>
        <w:t xml:space="preserve">b.</w:t>
      </w:r>
    </w:p>
    <w:p>
      <w:pPr>
        <w:pStyle w:val="FirstParagraph"/>
      </w:pPr>
      <w:r>
        <w:rPr>
          <w:bCs/>
          <w:b/>
        </w:rPr>
        <w:t xml:space="preserve">To examine the influence of specific leaf area, water treatment, and species on total biomass, I created 5 models. The null model was a function of none of the predictors on total biomass, while model 1 was a function of all of the predictors on total biomass. Models 2, 3, and 4 were functions of 2 different predictors on total biomass. To determine the model that best described the influences on total biomass, I used multiple linear regression and found that model 4 (total biomass as a function of water treatment and species) had the lowest AIC value (-159.2). To evaluate linear model assumptions, I plotted model 4 and found that it was linear, normally distributed, homoscedastic, and has no high leverage points.</w:t>
      </w:r>
    </w:p>
    <w:bookmarkEnd w:id="28"/>
    <w:bookmarkStart w:id="32" w:name="c-d."/>
    <w:p>
      <w:pPr>
        <w:pStyle w:val="Heading2"/>
      </w:pPr>
      <w:r>
        <w:t xml:space="preserve">c + d.</w:t>
      </w:r>
    </w:p>
    <w:p>
      <w:pPr>
        <w:pStyle w:val="SourceCode"/>
      </w:pPr>
      <w:r>
        <w:rPr>
          <w:rStyle w:val="FunctionTok"/>
        </w:rPr>
        <w:t xml:space="preserve">ggpredict</w:t>
      </w:r>
      <w:r>
        <w:rPr>
          <w:rStyle w:val="NormalTok"/>
        </w:rPr>
        <w:t xml:space="preserve">(model4, </w:t>
      </w:r>
      <w:r>
        <w:rPr>
          <w:rStyle w:val="CommentTok"/>
        </w:rPr>
        <w:t xml:space="preserve">#selects model 4 to be analyzed</w:t>
      </w:r>
      <w:r>
        <w:br/>
      </w:r>
      <w:r>
        <w:rPr>
          <w:rStyle w:val="NormalTok"/>
        </w:rPr>
        <w:t xml:space="preserve">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"water_treatment"</w:t>
      </w:r>
      <w:r>
        <w:rPr>
          <w:rStyle w:val="NormalTok"/>
        </w:rPr>
        <w:t xml:space="preserve">, </w:t>
      </w:r>
      <w:r>
        <w:rPr>
          <w:rStyle w:val="CommentTok"/>
        </w:rPr>
        <w:t xml:space="preserve"># focuses on the water treatment and species name</w:t>
      </w:r>
      <w:r>
        <w:br/>
      </w:r>
      <w:r>
        <w:rPr>
          <w:rStyle w:val="NormalTok"/>
        </w:rPr>
        <w:t xml:space="preserve">                    </w:t>
      </w:r>
      <w:r>
        <w:rPr>
          <w:rStyle w:val="StringTok"/>
        </w:rPr>
        <w:t xml:space="preserve">"species_name"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plot</w:t>
      </w:r>
      <w:r>
        <w:rPr>
          <w:rStyle w:val="NormalTok"/>
        </w:rPr>
        <w:t xml:space="preserve">(</w:t>
      </w:r>
      <w:r>
        <w:rPr>
          <w:rStyle w:val="AttributeTok"/>
        </w:rPr>
        <w:t xml:space="preserve">show_data =</w:t>
      </w:r>
      <w:r>
        <w:rPr>
          <w:rStyle w:val="NormalTok"/>
        </w:rPr>
        <w:t xml:space="preserve"> </w:t>
      </w:r>
      <w:r>
        <w:rPr>
          <w:rStyle w:val="ConstantTok"/>
        </w:rPr>
        <w:t xml:space="preserve">TRUE</w:t>
      </w:r>
      <w:r>
        <w:rPr>
          <w:rStyle w:val="NormalTok"/>
        </w:rPr>
        <w:t xml:space="preserve">, </w:t>
      </w:r>
      <w:r>
        <w:rPr>
          <w:rStyle w:val="CommentTok"/>
        </w:rPr>
        <w:t xml:space="preserve"># shows the underlying data</w:t>
      </w:r>
      <w:r>
        <w:br/>
      </w:r>
      <w:r>
        <w:rPr>
          <w:rStyle w:val="NormalTok"/>
        </w:rPr>
        <w:t xml:space="preserve">       </w:t>
      </w:r>
      <w:r>
        <w:rPr>
          <w:rStyle w:val="AttributeTok"/>
        </w:rPr>
        <w:t xml:space="preserve">facets =</w:t>
      </w:r>
      <w:r>
        <w:rPr>
          <w:rStyle w:val="NormalTok"/>
        </w:rPr>
        <w:t xml:space="preserve"> </w:t>
      </w:r>
      <w:r>
        <w:rPr>
          <w:rStyle w:val="ConstantTok"/>
        </w:rPr>
        <w:t xml:space="preserve">TRUE</w:t>
      </w:r>
      <w:r>
        <w:rPr>
          <w:rStyle w:val="NormalTok"/>
        </w:rPr>
        <w:t xml:space="preserve">, </w:t>
      </w:r>
      <w:r>
        <w:rPr>
          <w:rStyle w:val="CommentTok"/>
        </w:rPr>
        <w:t xml:space="preserve"># facets the data based on species name</w:t>
      </w:r>
      <w:r>
        <w:br/>
      </w:r>
      <w:r>
        <w:rPr>
          <w:rStyle w:val="NormalTok"/>
        </w:rPr>
        <w:t xml:space="preserve">       </w:t>
      </w:r>
      <w:r>
        <w:rPr>
          <w:rStyle w:val="AttributeTok"/>
        </w:rPr>
        <w:t xml:space="preserve">show_legend =</w:t>
      </w:r>
      <w:r>
        <w:rPr>
          <w:rStyle w:val="NormalTok"/>
        </w:rPr>
        <w:t xml:space="preserve"> </w:t>
      </w:r>
      <w:r>
        <w:rPr>
          <w:rStyle w:val="ConstantTok"/>
        </w:rPr>
        <w:t xml:space="preserve">FALSE</w:t>
      </w:r>
      <w:r>
        <w:rPr>
          <w:rStyle w:val="NormalTok"/>
        </w:rPr>
        <w:t xml:space="preserve">, </w:t>
      </w:r>
      <w:r>
        <w:rPr>
          <w:rStyle w:val="CommentTok"/>
        </w:rPr>
        <w:t xml:space="preserve"># stops the legend from showing</w:t>
      </w:r>
      <w:r>
        <w:br/>
      </w:r>
      <w:r>
        <w:rPr>
          <w:rStyle w:val="NormalTok"/>
        </w:rPr>
        <w:t xml:space="preserve">      </w:t>
      </w:r>
      <w:r>
        <w:rPr>
          <w:rStyle w:val="AttributeTok"/>
        </w:rPr>
        <w:t xml:space="preserve">colors =</w:t>
      </w:r>
      <w:r>
        <w:rPr>
          <w:rStyle w:val="NormalTok"/>
        </w:rPr>
        <w:t xml:space="preserve"> </w:t>
      </w:r>
      <w:r>
        <w:rPr>
          <w:rStyle w:val="StringTok"/>
        </w:rPr>
        <w:t xml:space="preserve">"ipsum"</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adds color to the graph</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biomass as a function of water treatment and species"</w:t>
      </w:r>
      <w:r>
        <w:rPr>
          <w:rStyle w:val="NormalTok"/>
        </w:rPr>
        <w:t xml:space="preserve">, </w:t>
      </w:r>
      <w:r>
        <w:rPr>
          <w:rStyle w:val="CommentTok"/>
        </w:rPr>
        <w:t xml:space="preserve"># title</w:t>
      </w:r>
      <w:r>
        <w:br/>
      </w:r>
      <w:r>
        <w:rPr>
          <w:rStyle w:val="NormalTok"/>
        </w:rPr>
        <w:t xml:space="preserve">       </w:t>
      </w:r>
      <w:r>
        <w:rPr>
          <w:rStyle w:val="AttributeTok"/>
        </w:rPr>
        <w:t xml:space="preserve">x =</w:t>
      </w:r>
      <w:r>
        <w:rPr>
          <w:rStyle w:val="NormalTok"/>
        </w:rPr>
        <w:t xml:space="preserve"> </w:t>
      </w:r>
      <w:r>
        <w:rPr>
          <w:rStyle w:val="StringTok"/>
        </w:rPr>
        <w:t xml:space="preserve">"Water Treatment"</w:t>
      </w:r>
      <w:r>
        <w:rPr>
          <w:rStyle w:val="NormalTok"/>
        </w:rPr>
        <w:t xml:space="preserve">, </w:t>
      </w:r>
      <w:r>
        <w:rPr>
          <w:rStyle w:val="CommentTok"/>
        </w:rPr>
        <w:t xml:space="preserve"># x-axis title</w:t>
      </w:r>
      <w:r>
        <w:br/>
      </w:r>
      <w:r>
        <w:rPr>
          <w:rStyle w:val="NormalTok"/>
        </w:rPr>
        <w:t xml:space="preserve">       </w:t>
      </w:r>
      <w:r>
        <w:rPr>
          <w:rStyle w:val="AttributeTok"/>
        </w:rPr>
        <w:t xml:space="preserve">y =</w:t>
      </w:r>
      <w:r>
        <w:rPr>
          <w:rStyle w:val="NormalTok"/>
        </w:rPr>
        <w:t xml:space="preserve"> </w:t>
      </w:r>
      <w:r>
        <w:rPr>
          <w:rStyle w:val="StringTok"/>
        </w:rPr>
        <w:t xml:space="preserve">"Total Biomass (g)"</w:t>
      </w:r>
      <w:r>
        <w:rPr>
          <w:rStyle w:val="NormalTok"/>
        </w:rPr>
        <w:t xml:space="preserve">, </w:t>
      </w:r>
      <w:r>
        <w:rPr>
          <w:rStyle w:val="CommentTok"/>
        </w:rPr>
        <w:t xml:space="preserve"># y-axis title</w:t>
      </w:r>
      <w:r>
        <w:br/>
      </w:r>
      <w:r>
        <w:rPr>
          <w:rStyle w:val="NormalTok"/>
        </w:rPr>
        <w:t xml:space="preserve">      </w:t>
      </w:r>
      <w:r>
        <w:rPr>
          <w:rStyle w:val="AttributeTok"/>
        </w:rPr>
        <w:t xml:space="preserve">caption =</w:t>
      </w:r>
      <w:r>
        <w:rPr>
          <w:rStyle w:val="NormalTok"/>
        </w:rPr>
        <w:t xml:space="preserve"> </w:t>
      </w:r>
      <w:r>
        <w:rPr>
          <w:rStyle w:val="FunctionTok"/>
        </w:rPr>
        <w:t xml:space="preserve">str_wrap</w:t>
      </w:r>
      <w:r>
        <w:rPr>
          <w:rStyle w:val="NormalTok"/>
        </w:rPr>
        <w:t xml:space="preserve">(</w:t>
      </w:r>
      <w:r>
        <w:rPr>
          <w:rStyle w:val="StringTok"/>
        </w:rPr>
        <w:t xml:space="preserve">"Figure 1. Total biomass as a function of water treatment and species. The darkest dot represents the model prediction and the transparent dots represent the underlying data. Data source: Valliere JM, Zhang J, Sharifi MR, Rundel PW. Can we condition native plants to increase drought tolerance and improve restoration success? Ecol Appl. 2019 Apr;29(3):e01863. doi: 10.1002/eap.1863. Epub 2019 Mar 4. PMID: 30831005."</w:t>
      </w:r>
      <w:r>
        <w:rPr>
          <w:rStyle w:val="NormalTok"/>
        </w:rPr>
        <w:t xml:space="preserve">)) </w:t>
      </w:r>
      <w:r>
        <w:rPr>
          <w:rStyle w:val="CommentTok"/>
        </w:rPr>
        <w:t xml:space="preserve"># caption that wraps to prevent it from going off the page</w:t>
      </w:r>
    </w:p>
    <w:p>
      <w:pPr>
        <w:pStyle w:val="FirstParagraph"/>
      </w:pPr>
      <w:r>
        <w:drawing>
          <wp:inline>
            <wp:extent cx="5334000" cy="4267200"/>
            <wp:effectExtent b="0" l="0" r="0" t="0"/>
            <wp:docPr descr="" title="" id="30" name="Picture"/>
            <a:graphic>
              <a:graphicData uri="http://schemas.openxmlformats.org/drawingml/2006/picture">
                <pic:pic>
                  <pic:nvPicPr>
                    <pic:cNvPr descr="Homework-3_files/figure-docx/unnamed-chunk-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33" w:name="e."/>
    <w:p>
      <w:pPr>
        <w:pStyle w:val="Heading2"/>
      </w:pPr>
      <w:r>
        <w:t xml:space="preserve">e.</w:t>
      </w:r>
    </w:p>
    <w:p>
      <w:pPr>
        <w:pStyle w:val="FirstParagraph"/>
      </w:pPr>
      <w:r>
        <w:rPr>
          <w:bCs/>
          <w:b/>
        </w:rPr>
        <w:t xml:space="preserve">Water treatment and species were the predictors that best described total mass (AIC = -159.2). On average, well-watered plants had a higher total biomass than drought stressed plants. On average Grindelia camporum had the highest total biomass with Eschscholzia californica, Nasella pulchra, and Encelia californica slightly smaller than it. On average Acmispon glaber had the lowest total biomass wiht Penstemon centranthifolius and Salvia leucophylla slightly bigger than it.</w:t>
      </w:r>
    </w:p>
    <w:bookmarkEnd w:id="33"/>
    <w:bookmarkEnd w:id="34"/>
    <w:bookmarkStart w:id="39" w:name="problem-2"/>
    <w:p>
      <w:pPr>
        <w:pStyle w:val="Heading1"/>
      </w:pPr>
      <w:r>
        <w:t xml:space="preserve">Problem 2</w:t>
      </w:r>
    </w:p>
    <w:bookmarkStart w:id="35" w:name="a.-1"/>
    <w:p>
      <w:pPr>
        <w:pStyle w:val="Heading2"/>
      </w:pPr>
      <w:r>
        <w:t xml:space="preserve">a.</w:t>
      </w:r>
    </w:p>
    <w:p>
      <w:pPr>
        <w:pStyle w:val="FirstParagraph"/>
      </w:pPr>
      <w:r>
        <w:rPr>
          <w:bCs/>
          <w:b/>
        </w:rPr>
        <w:t xml:space="preserve">For my data, I could do a piece of art. I would first change my graph to be a line plot with number of times the water bottle was refilled on the y-axis and date on the x-axis. I am thinking that the line of data could be the water flowing into the bottle. I would then draw a bottle below it to catch the water. This would be affective visualization because it includes the data and art that resembles what the data is of.</w:t>
      </w:r>
    </w:p>
    <w:bookmarkEnd w:id="35"/>
    <w:bookmarkStart w:id="36" w:name="b.-1"/>
    <w:p>
      <w:pPr>
        <w:pStyle w:val="Heading2"/>
      </w:pPr>
      <w:r>
        <w:t xml:space="preserve">b.</w:t>
      </w:r>
    </w:p>
    <w:bookmarkEnd w:id="36"/>
    <w:bookmarkStart w:id="37" w:name="c."/>
    <w:p>
      <w:pPr>
        <w:pStyle w:val="Heading2"/>
      </w:pPr>
      <w:r>
        <w:t xml:space="preserve">c.</w:t>
      </w:r>
    </w:p>
    <w:bookmarkEnd w:id="37"/>
    <w:bookmarkStart w:id="38" w:name="d."/>
    <w:p>
      <w:pPr>
        <w:pStyle w:val="Heading2"/>
      </w:pPr>
      <w:r>
        <w:t xml:space="preserve">d. </w:t>
      </w:r>
    </w:p>
    <w:p>
      <w:pPr>
        <w:pStyle w:val="FirstParagraph"/>
      </w:pPr>
      <w:r>
        <w:rPr>
          <w:bCs/>
          <w:b/>
        </w:rPr>
        <w:t xml:space="preserve">This artpiece is a water cooler that has water in it and is dispensing it into the water bottle. This is to showcase the amount of times I filled my water bottle per day. I was influenced by Jill Pelto’s paintings used to represent her data. My piece of work is a printing of my data as a line plot and includes a drawing that uses crayon for color. I created this work by printing the piece, drawing a water cooler in pencil, and coloring it in using crayon.</w:t>
      </w:r>
    </w:p>
    <w:bookmarkEnd w:id="38"/>
    <w:bookmarkEnd w:id="39"/>
    <w:bookmarkStart w:id="44" w:name="problem-3"/>
    <w:p>
      <w:pPr>
        <w:pStyle w:val="Heading1"/>
      </w:pPr>
      <w:r>
        <w:t xml:space="preserve">Problem 3</w:t>
      </w:r>
    </w:p>
    <w:bookmarkStart w:id="40" w:name="a.-2"/>
    <w:p>
      <w:pPr>
        <w:pStyle w:val="Heading2"/>
      </w:pPr>
      <w:r>
        <w:t xml:space="preserve">a.</w:t>
      </w:r>
    </w:p>
    <w:p>
      <w:pPr>
        <w:pStyle w:val="FirstParagraph"/>
      </w:pPr>
      <w:r>
        <w:rPr>
          <w:bCs/>
          <w:b/>
        </w:rPr>
        <w:t xml:space="preserve">This study measured the probability of food insecurity among people with disabilities. There was a focus on number of disabilities and type of disabilities. The author uses a logistical regression to model the probability of any and severe food insecurity as a function of the number of disabilities and the type of disability, controlling for socio-demographic variables.</w:t>
      </w:r>
      <w:r>
        <w:t xml:space="preserve"> </w:t>
      </w:r>
      <w:r>
        <w:rPr>
          <w:bCs/>
          <w:b/>
        </w:rPr>
        <w:t xml:space="preserve">INSERT FIGURE 1</w:t>
      </w:r>
    </w:p>
    <w:bookmarkEnd w:id="40"/>
    <w:bookmarkStart w:id="41" w:name="b.-2"/>
    <w:p>
      <w:pPr>
        <w:pStyle w:val="Heading2"/>
      </w:pPr>
      <w:r>
        <w:t xml:space="preserve">b.</w:t>
      </w:r>
    </w:p>
    <w:p>
      <w:pPr>
        <w:pStyle w:val="FirstParagraph"/>
      </w:pPr>
      <w:r>
        <w:rPr>
          <w:bCs/>
          <w:b/>
        </w:rPr>
        <w:t xml:space="preserve">The first graph is a line plot which shows the probability of food insecurity (y-axis) based on the number of disabilities (x-axis). The second graph is a histogram plot which shows the probability of food insecurity (y-axis) based on the category of disability (x-axis). The author’s choice to separate these graphs made sense since number of disabilities is continuous data and the category of disability is categorical data. Both graphs show the mean probability of food insecurity and the standard error, but do not show the underlying data.</w:t>
      </w:r>
    </w:p>
    <w:bookmarkEnd w:id="41"/>
    <w:bookmarkStart w:id="42" w:name="c.-1"/>
    <w:p>
      <w:pPr>
        <w:pStyle w:val="Heading2"/>
      </w:pPr>
      <w:r>
        <w:t xml:space="preserve">c.</w:t>
      </w:r>
    </w:p>
    <w:p>
      <w:pPr>
        <w:pStyle w:val="FirstParagraph"/>
      </w:pPr>
      <w:r>
        <w:rPr>
          <w:bCs/>
          <w:b/>
        </w:rPr>
        <w:t xml:space="preserve">The authors did a good job handling</w:t>
      </w:r>
      <w:r>
        <w:rPr>
          <w:bCs/>
          <w:b/>
        </w:rPr>
        <w:t xml:space="preserve"> </w:t>
      </w:r>
      <w:r>
        <w:rPr>
          <w:bCs/>
          <w:b/>
        </w:rPr>
        <w:t xml:space="preserve">‘</w:t>
      </w:r>
      <w:r>
        <w:rPr>
          <w:bCs/>
          <w:b/>
        </w:rPr>
        <w:t xml:space="preserve">visual clutter.</w:t>
      </w:r>
      <w:r>
        <w:rPr>
          <w:bCs/>
          <w:b/>
        </w:rPr>
        <w:t xml:space="preserve">’</w:t>
      </w:r>
      <w:r>
        <w:rPr>
          <w:bCs/>
          <w:b/>
        </w:rPr>
        <w:t xml:space="preserve"> </w:t>
      </w:r>
      <w:r>
        <w:rPr>
          <w:bCs/>
          <w:b/>
        </w:rPr>
        <w:t xml:space="preserve">They graphs are relatively simple and primarily focus on the probabilities for each x value. The data:ink ratio is relatively high. There data is portrayed in a simple matter and is not cluttered or overwhelmed by grid lines and extraneous elements.</w:t>
      </w:r>
    </w:p>
    <w:bookmarkEnd w:id="42"/>
    <w:bookmarkStart w:id="43" w:name="d.-1"/>
    <w:p>
      <w:pPr>
        <w:pStyle w:val="Heading2"/>
      </w:pPr>
      <w:r>
        <w:t xml:space="preserve">d.</w:t>
      </w:r>
    </w:p>
    <w:p>
      <w:pPr>
        <w:pStyle w:val="FirstParagraph"/>
      </w:pPr>
      <w:r>
        <w:rPr>
          <w:bCs/>
          <w:b/>
        </w:rPr>
        <w:t xml:space="preserve">One recommendation I have is to change the y-axis values. Instead of probability represented as a decimal (ex: 0.1), it should be represented as a percentage (ex: 10%). This would make it easier to see on the graphs and easier for people with little research experience to understand. Another recommendation I have is to make the histogram bars a lighter and more transparent color on the inside (fill) and keep a dark outline for the bars. This would make the graph to seem more simple and the coloration of the graph would be less aggressive. I think this could help reduce visual clutter.</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
  <cp:keywords/>
  <dcterms:created xsi:type="dcterms:W3CDTF">2024-06-03T00:27:59Z</dcterms:created>
  <dcterms:modified xsi:type="dcterms:W3CDTF">2024-06-03T00:27:59Z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