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E34" w:rsidRDefault="004E2E34" w:rsidP="00395695">
      <w:pPr>
        <w:jc w:val="center"/>
        <w:rPr>
          <w:b/>
          <w:sz w:val="32"/>
        </w:rPr>
      </w:pPr>
    </w:p>
    <w:p w:rsidR="004E2E34" w:rsidRDefault="004E2E34" w:rsidP="00395695">
      <w:pPr>
        <w:jc w:val="center"/>
        <w:rPr>
          <w:b/>
          <w:sz w:val="32"/>
        </w:rPr>
      </w:pPr>
    </w:p>
    <w:p w:rsidR="004E2E34" w:rsidRDefault="004E2E34" w:rsidP="00395695">
      <w:pPr>
        <w:jc w:val="center"/>
        <w:rPr>
          <w:b/>
          <w:sz w:val="32"/>
        </w:rPr>
      </w:pPr>
    </w:p>
    <w:p w:rsidR="004E2E34" w:rsidRPr="007F121E" w:rsidRDefault="00346281" w:rsidP="00395695">
      <w:pPr>
        <w:pBdr>
          <w:bottom w:val="single" w:sz="12" w:space="1" w:color="auto"/>
        </w:pBdr>
        <w:jc w:val="center"/>
        <w:rPr>
          <w:rFonts w:asciiTheme="majorHAnsi" w:hAnsiTheme="majorHAnsi" w:cstheme="majorHAnsi"/>
          <w:b/>
          <w:sz w:val="40"/>
        </w:rPr>
      </w:pPr>
      <w:r>
        <w:rPr>
          <w:rFonts w:asciiTheme="majorHAnsi" w:hAnsiTheme="majorHAnsi" w:cstheme="majorHAnsi"/>
          <w:b/>
          <w:sz w:val="40"/>
        </w:rPr>
        <w:t>W</w:t>
      </w:r>
      <w:r w:rsidR="006268FB">
        <w:rPr>
          <w:rFonts w:asciiTheme="majorHAnsi" w:hAnsiTheme="majorHAnsi" w:cstheme="majorHAnsi"/>
          <w:b/>
          <w:sz w:val="40"/>
        </w:rPr>
        <w:t>IMF</w:t>
      </w:r>
      <w:r>
        <w:rPr>
          <w:rFonts w:asciiTheme="majorHAnsi" w:hAnsiTheme="majorHAnsi" w:cstheme="majorHAnsi"/>
          <w:b/>
          <w:sz w:val="40"/>
        </w:rPr>
        <w:t>luence</w:t>
      </w:r>
      <w:r w:rsidR="0066164E" w:rsidRPr="007F121E">
        <w:rPr>
          <w:rFonts w:asciiTheme="majorHAnsi" w:hAnsiTheme="majorHAnsi" w:cstheme="majorHAnsi"/>
          <w:b/>
          <w:sz w:val="40"/>
        </w:rPr>
        <w:t>/</w:t>
      </w:r>
      <w:r>
        <w:rPr>
          <w:rFonts w:asciiTheme="majorHAnsi" w:hAnsiTheme="majorHAnsi" w:cstheme="majorHAnsi"/>
          <w:b/>
          <w:sz w:val="40"/>
        </w:rPr>
        <w:t xml:space="preserve">Response Comparison </w:t>
      </w:r>
      <w:r w:rsidR="0066164E" w:rsidRPr="007F121E">
        <w:rPr>
          <w:rFonts w:asciiTheme="majorHAnsi" w:hAnsiTheme="majorHAnsi" w:cstheme="majorHAnsi"/>
          <w:b/>
          <w:sz w:val="40"/>
        </w:rPr>
        <w:t>Scripts User Manual</w:t>
      </w:r>
    </w:p>
    <w:p w:rsidR="004E2E34" w:rsidRPr="004E2E34" w:rsidRDefault="004E2E34" w:rsidP="00395695">
      <w:pPr>
        <w:jc w:val="center"/>
        <w:rPr>
          <w:sz w:val="24"/>
        </w:rPr>
      </w:pPr>
      <w:r w:rsidRPr="004E2E34">
        <w:rPr>
          <w:sz w:val="24"/>
        </w:rPr>
        <w:t>Developed for the Arkansas Department of Transportation</w:t>
      </w:r>
    </w:p>
    <w:p w:rsidR="004E2E34" w:rsidRDefault="004E2E34" w:rsidP="00395695">
      <w:pPr>
        <w:jc w:val="center"/>
        <w:rPr>
          <w:sz w:val="24"/>
        </w:rPr>
      </w:pPr>
      <w:r w:rsidRPr="004E2E34">
        <w:rPr>
          <w:sz w:val="24"/>
        </w:rPr>
        <w:t>TRC1701 — Bridge Load Posting Based on Actual Arkansas Truck Traffic</w:t>
      </w:r>
    </w:p>
    <w:p w:rsidR="004E2E34" w:rsidRDefault="004E2E34" w:rsidP="00395695">
      <w:pPr>
        <w:jc w:val="center"/>
        <w:rPr>
          <w:sz w:val="24"/>
        </w:rPr>
      </w:pPr>
    </w:p>
    <w:p w:rsidR="004E2E34" w:rsidRDefault="004E2E34" w:rsidP="00395695">
      <w:pPr>
        <w:jc w:val="center"/>
        <w:rPr>
          <w:sz w:val="24"/>
        </w:rPr>
      </w:pPr>
    </w:p>
    <w:p w:rsidR="004E2E34" w:rsidRDefault="004E2E34" w:rsidP="00395695">
      <w:pPr>
        <w:jc w:val="center"/>
        <w:rPr>
          <w:sz w:val="24"/>
        </w:rPr>
      </w:pPr>
    </w:p>
    <w:p w:rsidR="004E2E34" w:rsidRDefault="004E2E34" w:rsidP="00395695">
      <w:pPr>
        <w:jc w:val="center"/>
        <w:rPr>
          <w:sz w:val="24"/>
        </w:rPr>
      </w:pPr>
    </w:p>
    <w:p w:rsidR="004E2E34" w:rsidRDefault="004E2E34" w:rsidP="00395695">
      <w:pPr>
        <w:jc w:val="center"/>
        <w:rPr>
          <w:sz w:val="24"/>
        </w:rPr>
      </w:pPr>
    </w:p>
    <w:p w:rsidR="004E2E34" w:rsidRDefault="004E2E34" w:rsidP="00395695">
      <w:pPr>
        <w:jc w:val="center"/>
        <w:rPr>
          <w:sz w:val="24"/>
        </w:rPr>
      </w:pPr>
    </w:p>
    <w:p w:rsidR="004E2E34" w:rsidRDefault="004E2E34" w:rsidP="00395695">
      <w:pPr>
        <w:jc w:val="center"/>
        <w:rPr>
          <w:sz w:val="24"/>
        </w:rPr>
      </w:pPr>
    </w:p>
    <w:p w:rsidR="004E2E34" w:rsidRDefault="004E2E34" w:rsidP="00395695">
      <w:pPr>
        <w:jc w:val="center"/>
        <w:rPr>
          <w:sz w:val="24"/>
        </w:rPr>
      </w:pPr>
    </w:p>
    <w:p w:rsidR="004E2E34" w:rsidRDefault="004E2E34" w:rsidP="00395695">
      <w:pPr>
        <w:jc w:val="center"/>
        <w:rPr>
          <w:sz w:val="24"/>
        </w:rPr>
      </w:pPr>
    </w:p>
    <w:p w:rsidR="004E2E34" w:rsidRDefault="004E2E34" w:rsidP="00395695">
      <w:pPr>
        <w:jc w:val="center"/>
        <w:rPr>
          <w:sz w:val="24"/>
        </w:rPr>
      </w:pPr>
    </w:p>
    <w:p w:rsidR="004E2E34" w:rsidRDefault="004E2E34" w:rsidP="00395695">
      <w:pPr>
        <w:jc w:val="center"/>
        <w:rPr>
          <w:sz w:val="24"/>
        </w:rPr>
      </w:pPr>
    </w:p>
    <w:p w:rsidR="002B2740" w:rsidRDefault="002B2740" w:rsidP="00395695">
      <w:pPr>
        <w:jc w:val="center"/>
        <w:rPr>
          <w:b/>
        </w:rPr>
      </w:pPr>
    </w:p>
    <w:p w:rsidR="002B2740" w:rsidRPr="002B2740" w:rsidRDefault="002B2740" w:rsidP="00395695">
      <w:pPr>
        <w:jc w:val="center"/>
      </w:pPr>
    </w:p>
    <w:p w:rsidR="002B2740" w:rsidRPr="002B2740" w:rsidRDefault="002B2740" w:rsidP="00395695">
      <w:pPr>
        <w:jc w:val="center"/>
      </w:pPr>
    </w:p>
    <w:p w:rsidR="002B2740" w:rsidRPr="002B2740" w:rsidRDefault="002B2740" w:rsidP="00395695">
      <w:pPr>
        <w:jc w:val="center"/>
      </w:pPr>
    </w:p>
    <w:p w:rsidR="002B2740" w:rsidRPr="002B2740" w:rsidRDefault="002B2740" w:rsidP="00395695">
      <w:pPr>
        <w:jc w:val="center"/>
      </w:pPr>
    </w:p>
    <w:p w:rsidR="002B2740" w:rsidRDefault="002B2740" w:rsidP="00395695">
      <w:pPr>
        <w:jc w:val="center"/>
      </w:pPr>
    </w:p>
    <w:p w:rsidR="00395695" w:rsidRDefault="00395695" w:rsidP="00395695">
      <w:pPr>
        <w:jc w:val="center"/>
      </w:pPr>
    </w:p>
    <w:p w:rsidR="002B2740" w:rsidRDefault="002B2740" w:rsidP="00395695">
      <w:pPr>
        <w:jc w:val="center"/>
      </w:pPr>
      <w:r>
        <w:t>Program, Scripts, and Manual authored by Kenny Pasley</w:t>
      </w:r>
    </w:p>
    <w:p w:rsidR="004B0BD3" w:rsidRDefault="002B2740" w:rsidP="00395695">
      <w:pPr>
        <w:jc w:val="center"/>
        <w:sectPr w:rsidR="004B0BD3" w:rsidSect="00030CD4">
          <w:footerReference w:type="default" r:id="rId8"/>
          <w:pgSz w:w="12240" w:h="15840" w:code="1"/>
          <w:pgMar w:top="1440" w:right="1440" w:bottom="1440" w:left="1440" w:header="720" w:footer="720" w:gutter="0"/>
          <w:pgNumType w:start="1"/>
          <w:cols w:space="720"/>
          <w:titlePg/>
          <w:docGrid w:linePitch="360"/>
        </w:sectPr>
      </w:pPr>
      <w:r>
        <w:t>under the guidance of the project principal investigator, Ernie Heymsfield, Ph.D., P.E.</w:t>
      </w:r>
    </w:p>
    <w:p w:rsidR="004B0BD3" w:rsidRDefault="004B0BD3" w:rsidP="004B0BD3">
      <w:pPr>
        <w:spacing w:before="100" w:beforeAutospacing="1" w:after="100" w:afterAutospacing="1" w:line="240" w:lineRule="auto"/>
        <w:rPr>
          <w:rFonts w:eastAsia="Times New Roman" w:cstheme="minorHAnsi"/>
          <w:iCs/>
        </w:rPr>
        <w:sectPr w:rsidR="004B0BD3" w:rsidSect="00030CD4">
          <w:pgSz w:w="12240" w:h="15840" w:code="1"/>
          <w:pgMar w:top="1440" w:right="1440" w:bottom="1440" w:left="1440" w:header="720" w:footer="720" w:gutter="0"/>
          <w:pgNumType w:start="1"/>
          <w:cols w:space="720"/>
          <w:titlePg/>
          <w:docGrid w:linePitch="360"/>
        </w:sectPr>
      </w:pPr>
      <w:r w:rsidRPr="004B0BD3">
        <w:rPr>
          <w:rFonts w:eastAsia="Times New Roman" w:cstheme="minorHAnsi"/>
          <w:iCs/>
        </w:rPr>
        <w:lastRenderedPageBreak/>
        <w:t>Copyright © 2016-2018 Kenneth Pasley</w:t>
      </w:r>
      <w:r w:rsidRPr="004B0BD3">
        <w:rPr>
          <w:rFonts w:eastAsia="Times New Roman" w:cstheme="minorHAnsi"/>
          <w:iCs/>
        </w:rPr>
        <w:br/>
      </w:r>
      <w:r w:rsidRPr="004B0BD3">
        <w:rPr>
          <w:rFonts w:eastAsia="Times New Roman" w:cstheme="minorHAnsi"/>
          <w:iCs/>
        </w:rPr>
        <w:br/>
        <w:t>Permission is granted to copy, distribute and/or modify this document under the terms of the GNU Free Documentation License, Version 1.3 or any later version published by the Free Software Foundation; with no Invariant Sections, no Front-Cover Texts, and no Back-Cover Texts.  A copy of the license is included in the section entitled "GNU Free Documentation License".</w:t>
      </w:r>
    </w:p>
    <w:sdt>
      <w:sdtPr>
        <w:rPr>
          <w:rFonts w:asciiTheme="minorHAnsi" w:eastAsiaTheme="minorHAnsi" w:hAnsiTheme="minorHAnsi" w:cstheme="minorBidi"/>
          <w:b w:val="0"/>
          <w:sz w:val="28"/>
          <w:szCs w:val="28"/>
        </w:rPr>
        <w:id w:val="-1177875514"/>
        <w:docPartObj>
          <w:docPartGallery w:val="Table of Contents"/>
          <w:docPartUnique/>
        </w:docPartObj>
      </w:sdtPr>
      <w:sdtEndPr>
        <w:rPr>
          <w:bCs/>
          <w:noProof/>
          <w:sz w:val="22"/>
          <w:szCs w:val="22"/>
        </w:rPr>
      </w:sdtEndPr>
      <w:sdtContent>
        <w:p w:rsidR="0066058C" w:rsidRPr="0066058C" w:rsidRDefault="0066058C" w:rsidP="0066058C">
          <w:pPr>
            <w:pStyle w:val="TOCHeading"/>
            <w:pBdr>
              <w:bottom w:val="none" w:sz="0" w:space="0" w:color="auto"/>
            </w:pBdr>
            <w:rPr>
              <w:sz w:val="28"/>
              <w:szCs w:val="28"/>
            </w:rPr>
          </w:pPr>
          <w:r w:rsidRPr="0066058C">
            <w:rPr>
              <w:sz w:val="28"/>
              <w:szCs w:val="28"/>
            </w:rPr>
            <w:t>Table of Contents</w:t>
          </w:r>
        </w:p>
        <w:p w:rsidR="0066058C" w:rsidRDefault="0066058C">
          <w:pPr>
            <w:pStyle w:val="TOC1"/>
            <w:tabs>
              <w:tab w:val="right" w:leader="dot" w:pos="9350"/>
            </w:tabs>
          </w:pPr>
        </w:p>
        <w:p w:rsidR="00B35BAA" w:rsidRDefault="0066058C">
          <w:pPr>
            <w:pStyle w:val="TOC1"/>
            <w:tabs>
              <w:tab w:val="right" w:leader="dot" w:pos="9350"/>
            </w:tabs>
            <w:rPr>
              <w:rFonts w:cstheme="minorBidi"/>
              <w:noProof/>
            </w:rPr>
          </w:pPr>
          <w:r>
            <w:fldChar w:fldCharType="begin"/>
          </w:r>
          <w:r>
            <w:instrText xml:space="preserve"> TOC \o "1-3" \h \z \u </w:instrText>
          </w:r>
          <w:r>
            <w:fldChar w:fldCharType="separate"/>
          </w:r>
          <w:hyperlink w:anchor="_Toc527858509" w:history="1">
            <w:r w:rsidR="00B35BAA" w:rsidRPr="00A05899">
              <w:rPr>
                <w:rStyle w:val="Hyperlink"/>
                <w:noProof/>
              </w:rPr>
              <w:t>Introduction</w:t>
            </w:r>
            <w:r w:rsidR="00B35BAA">
              <w:rPr>
                <w:noProof/>
                <w:webHidden/>
              </w:rPr>
              <w:tab/>
            </w:r>
            <w:r w:rsidR="00B35BAA">
              <w:rPr>
                <w:noProof/>
                <w:webHidden/>
              </w:rPr>
              <w:fldChar w:fldCharType="begin"/>
            </w:r>
            <w:r w:rsidR="00B35BAA">
              <w:rPr>
                <w:noProof/>
                <w:webHidden/>
              </w:rPr>
              <w:instrText xml:space="preserve"> PAGEREF _Toc527858509 \h </w:instrText>
            </w:r>
            <w:r w:rsidR="00B35BAA">
              <w:rPr>
                <w:noProof/>
                <w:webHidden/>
              </w:rPr>
            </w:r>
            <w:r w:rsidR="00B35BAA">
              <w:rPr>
                <w:noProof/>
                <w:webHidden/>
              </w:rPr>
              <w:fldChar w:fldCharType="separate"/>
            </w:r>
            <w:r w:rsidR="00B35BAA">
              <w:rPr>
                <w:noProof/>
                <w:webHidden/>
              </w:rPr>
              <w:t>1</w:t>
            </w:r>
            <w:r w:rsidR="00B35BAA">
              <w:rPr>
                <w:noProof/>
                <w:webHidden/>
              </w:rPr>
              <w:fldChar w:fldCharType="end"/>
            </w:r>
          </w:hyperlink>
        </w:p>
        <w:p w:rsidR="00B35BAA" w:rsidRDefault="00B35BAA">
          <w:pPr>
            <w:pStyle w:val="TOC1"/>
            <w:tabs>
              <w:tab w:val="right" w:leader="dot" w:pos="9350"/>
            </w:tabs>
            <w:rPr>
              <w:rFonts w:cstheme="minorBidi"/>
              <w:noProof/>
            </w:rPr>
          </w:pPr>
          <w:hyperlink w:anchor="_Toc527858510" w:history="1">
            <w:r w:rsidRPr="00A05899">
              <w:rPr>
                <w:rStyle w:val="Hyperlink"/>
                <w:noProof/>
              </w:rPr>
              <w:t>Python Installation and Setup</w:t>
            </w:r>
            <w:r>
              <w:rPr>
                <w:noProof/>
                <w:webHidden/>
              </w:rPr>
              <w:tab/>
            </w:r>
            <w:r>
              <w:rPr>
                <w:noProof/>
                <w:webHidden/>
              </w:rPr>
              <w:fldChar w:fldCharType="begin"/>
            </w:r>
            <w:r>
              <w:rPr>
                <w:noProof/>
                <w:webHidden/>
              </w:rPr>
              <w:instrText xml:space="preserve"> PAGEREF _Toc527858510 \h </w:instrText>
            </w:r>
            <w:r>
              <w:rPr>
                <w:noProof/>
                <w:webHidden/>
              </w:rPr>
            </w:r>
            <w:r>
              <w:rPr>
                <w:noProof/>
                <w:webHidden/>
              </w:rPr>
              <w:fldChar w:fldCharType="separate"/>
            </w:r>
            <w:r>
              <w:rPr>
                <w:noProof/>
                <w:webHidden/>
              </w:rPr>
              <w:t>2</w:t>
            </w:r>
            <w:r>
              <w:rPr>
                <w:noProof/>
                <w:webHidden/>
              </w:rPr>
              <w:fldChar w:fldCharType="end"/>
            </w:r>
          </w:hyperlink>
        </w:p>
        <w:p w:rsidR="00B35BAA" w:rsidRDefault="00B35BAA">
          <w:pPr>
            <w:pStyle w:val="TOC1"/>
            <w:tabs>
              <w:tab w:val="right" w:leader="dot" w:pos="9350"/>
            </w:tabs>
            <w:rPr>
              <w:rFonts w:cstheme="minorBidi"/>
              <w:noProof/>
            </w:rPr>
          </w:pPr>
          <w:hyperlink w:anchor="_Toc527858511" w:history="1">
            <w:r w:rsidRPr="00A05899">
              <w:rPr>
                <w:rStyle w:val="Hyperlink"/>
                <w:noProof/>
              </w:rPr>
              <w:t>Step 1: WIMFluence.exe</w:t>
            </w:r>
            <w:r>
              <w:rPr>
                <w:noProof/>
                <w:webHidden/>
              </w:rPr>
              <w:tab/>
            </w:r>
            <w:r>
              <w:rPr>
                <w:noProof/>
                <w:webHidden/>
              </w:rPr>
              <w:fldChar w:fldCharType="begin"/>
            </w:r>
            <w:r>
              <w:rPr>
                <w:noProof/>
                <w:webHidden/>
              </w:rPr>
              <w:instrText xml:space="preserve"> PAGEREF _Toc527858511 \h </w:instrText>
            </w:r>
            <w:r>
              <w:rPr>
                <w:noProof/>
                <w:webHidden/>
              </w:rPr>
            </w:r>
            <w:r>
              <w:rPr>
                <w:noProof/>
                <w:webHidden/>
              </w:rPr>
              <w:fldChar w:fldCharType="separate"/>
            </w:r>
            <w:r>
              <w:rPr>
                <w:noProof/>
                <w:webHidden/>
              </w:rPr>
              <w:t>3</w:t>
            </w:r>
            <w:r>
              <w:rPr>
                <w:noProof/>
                <w:webHidden/>
              </w:rPr>
              <w:fldChar w:fldCharType="end"/>
            </w:r>
          </w:hyperlink>
        </w:p>
        <w:p w:rsidR="00B35BAA" w:rsidRDefault="00B35BAA">
          <w:pPr>
            <w:pStyle w:val="TOC2"/>
            <w:tabs>
              <w:tab w:val="right" w:leader="dot" w:pos="9350"/>
            </w:tabs>
            <w:rPr>
              <w:rFonts w:cstheme="minorBidi"/>
              <w:noProof/>
            </w:rPr>
          </w:pPr>
          <w:hyperlink w:anchor="_Toc527858512" w:history="1">
            <w:r w:rsidRPr="00A05899">
              <w:rPr>
                <w:rStyle w:val="Hyperlink"/>
                <w:noProof/>
              </w:rPr>
              <w:t>Output</w:t>
            </w:r>
            <w:r>
              <w:rPr>
                <w:noProof/>
                <w:webHidden/>
              </w:rPr>
              <w:tab/>
            </w:r>
            <w:r>
              <w:rPr>
                <w:noProof/>
                <w:webHidden/>
              </w:rPr>
              <w:fldChar w:fldCharType="begin"/>
            </w:r>
            <w:r>
              <w:rPr>
                <w:noProof/>
                <w:webHidden/>
              </w:rPr>
              <w:instrText xml:space="preserve"> PAGEREF _Toc527858512 \h </w:instrText>
            </w:r>
            <w:r>
              <w:rPr>
                <w:noProof/>
                <w:webHidden/>
              </w:rPr>
            </w:r>
            <w:r>
              <w:rPr>
                <w:noProof/>
                <w:webHidden/>
              </w:rPr>
              <w:fldChar w:fldCharType="separate"/>
            </w:r>
            <w:r>
              <w:rPr>
                <w:noProof/>
                <w:webHidden/>
              </w:rPr>
              <w:t>3</w:t>
            </w:r>
            <w:r>
              <w:rPr>
                <w:noProof/>
                <w:webHidden/>
              </w:rPr>
              <w:fldChar w:fldCharType="end"/>
            </w:r>
          </w:hyperlink>
        </w:p>
        <w:p w:rsidR="00B35BAA" w:rsidRDefault="00B35BAA">
          <w:pPr>
            <w:pStyle w:val="TOC2"/>
            <w:tabs>
              <w:tab w:val="right" w:leader="dot" w:pos="9350"/>
            </w:tabs>
            <w:rPr>
              <w:rFonts w:cstheme="minorBidi"/>
              <w:noProof/>
            </w:rPr>
          </w:pPr>
          <w:hyperlink w:anchor="_Toc527858513" w:history="1">
            <w:r w:rsidRPr="00A05899">
              <w:rPr>
                <w:rStyle w:val="Hyperlink"/>
                <w:noProof/>
              </w:rPr>
              <w:t>Input</w:t>
            </w:r>
            <w:r>
              <w:rPr>
                <w:noProof/>
                <w:webHidden/>
              </w:rPr>
              <w:tab/>
            </w:r>
            <w:r>
              <w:rPr>
                <w:noProof/>
                <w:webHidden/>
              </w:rPr>
              <w:fldChar w:fldCharType="begin"/>
            </w:r>
            <w:r>
              <w:rPr>
                <w:noProof/>
                <w:webHidden/>
              </w:rPr>
              <w:instrText xml:space="preserve"> PAGEREF _Toc527858513 \h </w:instrText>
            </w:r>
            <w:r>
              <w:rPr>
                <w:noProof/>
                <w:webHidden/>
              </w:rPr>
            </w:r>
            <w:r>
              <w:rPr>
                <w:noProof/>
                <w:webHidden/>
              </w:rPr>
              <w:fldChar w:fldCharType="separate"/>
            </w:r>
            <w:r>
              <w:rPr>
                <w:noProof/>
                <w:webHidden/>
              </w:rPr>
              <w:t>5</w:t>
            </w:r>
            <w:r>
              <w:rPr>
                <w:noProof/>
                <w:webHidden/>
              </w:rPr>
              <w:fldChar w:fldCharType="end"/>
            </w:r>
          </w:hyperlink>
        </w:p>
        <w:p w:rsidR="00B35BAA" w:rsidRDefault="00B35BAA">
          <w:pPr>
            <w:pStyle w:val="TOC2"/>
            <w:tabs>
              <w:tab w:val="right" w:leader="dot" w:pos="9350"/>
            </w:tabs>
            <w:rPr>
              <w:rFonts w:cstheme="minorBidi"/>
              <w:noProof/>
            </w:rPr>
          </w:pPr>
          <w:hyperlink w:anchor="_Toc527858514" w:history="1">
            <w:r w:rsidRPr="00A05899">
              <w:rPr>
                <w:rStyle w:val="Hyperlink"/>
                <w:noProof/>
              </w:rPr>
              <w:t>Operation</w:t>
            </w:r>
            <w:r>
              <w:rPr>
                <w:noProof/>
                <w:webHidden/>
              </w:rPr>
              <w:tab/>
            </w:r>
            <w:r>
              <w:rPr>
                <w:noProof/>
                <w:webHidden/>
              </w:rPr>
              <w:fldChar w:fldCharType="begin"/>
            </w:r>
            <w:r>
              <w:rPr>
                <w:noProof/>
                <w:webHidden/>
              </w:rPr>
              <w:instrText xml:space="preserve"> PAGEREF _Toc527858514 \h </w:instrText>
            </w:r>
            <w:r>
              <w:rPr>
                <w:noProof/>
                <w:webHidden/>
              </w:rPr>
            </w:r>
            <w:r>
              <w:rPr>
                <w:noProof/>
                <w:webHidden/>
              </w:rPr>
              <w:fldChar w:fldCharType="separate"/>
            </w:r>
            <w:r>
              <w:rPr>
                <w:noProof/>
                <w:webHidden/>
              </w:rPr>
              <w:t>5</w:t>
            </w:r>
            <w:r>
              <w:rPr>
                <w:noProof/>
                <w:webHidden/>
              </w:rPr>
              <w:fldChar w:fldCharType="end"/>
            </w:r>
          </w:hyperlink>
        </w:p>
        <w:p w:rsidR="00B35BAA" w:rsidRDefault="00B35BAA">
          <w:pPr>
            <w:pStyle w:val="TOC1"/>
            <w:tabs>
              <w:tab w:val="right" w:leader="dot" w:pos="9350"/>
            </w:tabs>
            <w:rPr>
              <w:rFonts w:cstheme="minorBidi"/>
              <w:noProof/>
            </w:rPr>
          </w:pPr>
          <w:hyperlink w:anchor="_Toc527858516" w:history="1">
            <w:r w:rsidRPr="00A05899">
              <w:rPr>
                <w:rStyle w:val="Hyperlink"/>
                <w:noProof/>
              </w:rPr>
              <w:t>Step 2: vs_ArDOT.py / vs_AASHTO.py</w:t>
            </w:r>
            <w:r>
              <w:rPr>
                <w:noProof/>
                <w:webHidden/>
              </w:rPr>
              <w:tab/>
            </w:r>
            <w:r>
              <w:rPr>
                <w:noProof/>
                <w:webHidden/>
              </w:rPr>
              <w:fldChar w:fldCharType="begin"/>
            </w:r>
            <w:r>
              <w:rPr>
                <w:noProof/>
                <w:webHidden/>
              </w:rPr>
              <w:instrText xml:space="preserve"> PAGEREF _Toc527858516 \h </w:instrText>
            </w:r>
            <w:r>
              <w:rPr>
                <w:noProof/>
                <w:webHidden/>
              </w:rPr>
            </w:r>
            <w:r>
              <w:rPr>
                <w:noProof/>
                <w:webHidden/>
              </w:rPr>
              <w:fldChar w:fldCharType="separate"/>
            </w:r>
            <w:r>
              <w:rPr>
                <w:noProof/>
                <w:webHidden/>
              </w:rPr>
              <w:t>7</w:t>
            </w:r>
            <w:r>
              <w:rPr>
                <w:noProof/>
                <w:webHidden/>
              </w:rPr>
              <w:fldChar w:fldCharType="end"/>
            </w:r>
          </w:hyperlink>
        </w:p>
        <w:p w:rsidR="00B35BAA" w:rsidRDefault="00B35BAA">
          <w:pPr>
            <w:pStyle w:val="TOC2"/>
            <w:tabs>
              <w:tab w:val="right" w:leader="dot" w:pos="9350"/>
            </w:tabs>
            <w:rPr>
              <w:rFonts w:cstheme="minorBidi"/>
              <w:noProof/>
            </w:rPr>
          </w:pPr>
          <w:hyperlink w:anchor="_Toc527858517" w:history="1">
            <w:r w:rsidRPr="00A05899">
              <w:rPr>
                <w:rStyle w:val="Hyperlink"/>
                <w:noProof/>
              </w:rPr>
              <w:t>Output</w:t>
            </w:r>
            <w:r>
              <w:rPr>
                <w:noProof/>
                <w:webHidden/>
              </w:rPr>
              <w:tab/>
            </w:r>
            <w:r>
              <w:rPr>
                <w:noProof/>
                <w:webHidden/>
              </w:rPr>
              <w:fldChar w:fldCharType="begin"/>
            </w:r>
            <w:r>
              <w:rPr>
                <w:noProof/>
                <w:webHidden/>
              </w:rPr>
              <w:instrText xml:space="preserve"> PAGEREF _Toc527858517 \h </w:instrText>
            </w:r>
            <w:r>
              <w:rPr>
                <w:noProof/>
                <w:webHidden/>
              </w:rPr>
            </w:r>
            <w:r>
              <w:rPr>
                <w:noProof/>
                <w:webHidden/>
              </w:rPr>
              <w:fldChar w:fldCharType="separate"/>
            </w:r>
            <w:r>
              <w:rPr>
                <w:noProof/>
                <w:webHidden/>
              </w:rPr>
              <w:t>7</w:t>
            </w:r>
            <w:r>
              <w:rPr>
                <w:noProof/>
                <w:webHidden/>
              </w:rPr>
              <w:fldChar w:fldCharType="end"/>
            </w:r>
          </w:hyperlink>
        </w:p>
        <w:p w:rsidR="00B35BAA" w:rsidRDefault="00B35BAA">
          <w:pPr>
            <w:pStyle w:val="TOC2"/>
            <w:tabs>
              <w:tab w:val="right" w:leader="dot" w:pos="9350"/>
            </w:tabs>
            <w:rPr>
              <w:rFonts w:cstheme="minorBidi"/>
              <w:noProof/>
            </w:rPr>
          </w:pPr>
          <w:hyperlink w:anchor="_Toc527858518" w:history="1">
            <w:r w:rsidRPr="00A05899">
              <w:rPr>
                <w:rStyle w:val="Hyperlink"/>
                <w:noProof/>
              </w:rPr>
              <w:t>Input</w:t>
            </w:r>
            <w:r>
              <w:rPr>
                <w:noProof/>
                <w:webHidden/>
              </w:rPr>
              <w:tab/>
            </w:r>
            <w:r>
              <w:rPr>
                <w:noProof/>
                <w:webHidden/>
              </w:rPr>
              <w:fldChar w:fldCharType="begin"/>
            </w:r>
            <w:r>
              <w:rPr>
                <w:noProof/>
                <w:webHidden/>
              </w:rPr>
              <w:instrText xml:space="preserve"> PAGEREF _Toc527858518 \h </w:instrText>
            </w:r>
            <w:r>
              <w:rPr>
                <w:noProof/>
                <w:webHidden/>
              </w:rPr>
            </w:r>
            <w:r>
              <w:rPr>
                <w:noProof/>
                <w:webHidden/>
              </w:rPr>
              <w:fldChar w:fldCharType="separate"/>
            </w:r>
            <w:r>
              <w:rPr>
                <w:noProof/>
                <w:webHidden/>
              </w:rPr>
              <w:t>9</w:t>
            </w:r>
            <w:r>
              <w:rPr>
                <w:noProof/>
                <w:webHidden/>
              </w:rPr>
              <w:fldChar w:fldCharType="end"/>
            </w:r>
          </w:hyperlink>
        </w:p>
        <w:p w:rsidR="00B35BAA" w:rsidRDefault="00B35BAA">
          <w:pPr>
            <w:pStyle w:val="TOC2"/>
            <w:tabs>
              <w:tab w:val="right" w:leader="dot" w:pos="9350"/>
            </w:tabs>
            <w:rPr>
              <w:rFonts w:cstheme="minorBidi"/>
              <w:noProof/>
            </w:rPr>
          </w:pPr>
          <w:hyperlink w:anchor="_Toc527858519" w:history="1">
            <w:r w:rsidRPr="00A05899">
              <w:rPr>
                <w:rStyle w:val="Hyperlink"/>
                <w:noProof/>
              </w:rPr>
              <w:t>Operation</w:t>
            </w:r>
            <w:r>
              <w:rPr>
                <w:noProof/>
                <w:webHidden/>
              </w:rPr>
              <w:tab/>
            </w:r>
            <w:r>
              <w:rPr>
                <w:noProof/>
                <w:webHidden/>
              </w:rPr>
              <w:fldChar w:fldCharType="begin"/>
            </w:r>
            <w:r>
              <w:rPr>
                <w:noProof/>
                <w:webHidden/>
              </w:rPr>
              <w:instrText xml:space="preserve"> PAGEREF _Toc527858519 \h </w:instrText>
            </w:r>
            <w:r>
              <w:rPr>
                <w:noProof/>
                <w:webHidden/>
              </w:rPr>
            </w:r>
            <w:r>
              <w:rPr>
                <w:noProof/>
                <w:webHidden/>
              </w:rPr>
              <w:fldChar w:fldCharType="separate"/>
            </w:r>
            <w:r>
              <w:rPr>
                <w:noProof/>
                <w:webHidden/>
              </w:rPr>
              <w:t>9</w:t>
            </w:r>
            <w:r>
              <w:rPr>
                <w:noProof/>
                <w:webHidden/>
              </w:rPr>
              <w:fldChar w:fldCharType="end"/>
            </w:r>
          </w:hyperlink>
        </w:p>
        <w:p w:rsidR="00B35BAA" w:rsidRDefault="00B35BAA">
          <w:pPr>
            <w:pStyle w:val="TOC1"/>
            <w:tabs>
              <w:tab w:val="right" w:leader="dot" w:pos="9350"/>
            </w:tabs>
            <w:rPr>
              <w:rFonts w:cstheme="minorBidi"/>
              <w:noProof/>
            </w:rPr>
          </w:pPr>
          <w:hyperlink w:anchor="_Toc527858520" w:history="1">
            <w:r w:rsidRPr="00A05899">
              <w:rPr>
                <w:rStyle w:val="Hyperlink"/>
                <w:noProof/>
              </w:rPr>
              <w:t>Step 3: vs_ArDOT_combined.py / vs_AASHTO_combined.py / AASHTO_vs_ArDOT_combined.py</w:t>
            </w:r>
            <w:r>
              <w:rPr>
                <w:noProof/>
                <w:webHidden/>
              </w:rPr>
              <w:tab/>
            </w:r>
            <w:r>
              <w:rPr>
                <w:noProof/>
                <w:webHidden/>
              </w:rPr>
              <w:fldChar w:fldCharType="begin"/>
            </w:r>
            <w:r>
              <w:rPr>
                <w:noProof/>
                <w:webHidden/>
              </w:rPr>
              <w:instrText xml:space="preserve"> PAGEREF _Toc527858520 \h </w:instrText>
            </w:r>
            <w:r>
              <w:rPr>
                <w:noProof/>
                <w:webHidden/>
              </w:rPr>
            </w:r>
            <w:r>
              <w:rPr>
                <w:noProof/>
                <w:webHidden/>
              </w:rPr>
              <w:fldChar w:fldCharType="separate"/>
            </w:r>
            <w:r>
              <w:rPr>
                <w:noProof/>
                <w:webHidden/>
              </w:rPr>
              <w:t>9</w:t>
            </w:r>
            <w:r>
              <w:rPr>
                <w:noProof/>
                <w:webHidden/>
              </w:rPr>
              <w:fldChar w:fldCharType="end"/>
            </w:r>
          </w:hyperlink>
        </w:p>
        <w:p w:rsidR="00B35BAA" w:rsidRDefault="00B35BAA">
          <w:pPr>
            <w:pStyle w:val="TOC2"/>
            <w:tabs>
              <w:tab w:val="right" w:leader="dot" w:pos="9350"/>
            </w:tabs>
            <w:rPr>
              <w:rFonts w:cstheme="minorBidi"/>
              <w:noProof/>
            </w:rPr>
          </w:pPr>
          <w:hyperlink w:anchor="_Toc527858521" w:history="1">
            <w:r w:rsidRPr="00A05899">
              <w:rPr>
                <w:rStyle w:val="Hyperlink"/>
                <w:noProof/>
              </w:rPr>
              <w:t>Output</w:t>
            </w:r>
            <w:r>
              <w:rPr>
                <w:noProof/>
                <w:webHidden/>
              </w:rPr>
              <w:tab/>
            </w:r>
            <w:r>
              <w:rPr>
                <w:noProof/>
                <w:webHidden/>
              </w:rPr>
              <w:fldChar w:fldCharType="begin"/>
            </w:r>
            <w:r>
              <w:rPr>
                <w:noProof/>
                <w:webHidden/>
              </w:rPr>
              <w:instrText xml:space="preserve"> PAGEREF _Toc527858521 \h </w:instrText>
            </w:r>
            <w:r>
              <w:rPr>
                <w:noProof/>
                <w:webHidden/>
              </w:rPr>
            </w:r>
            <w:r>
              <w:rPr>
                <w:noProof/>
                <w:webHidden/>
              </w:rPr>
              <w:fldChar w:fldCharType="separate"/>
            </w:r>
            <w:r>
              <w:rPr>
                <w:noProof/>
                <w:webHidden/>
              </w:rPr>
              <w:t>10</w:t>
            </w:r>
            <w:r>
              <w:rPr>
                <w:noProof/>
                <w:webHidden/>
              </w:rPr>
              <w:fldChar w:fldCharType="end"/>
            </w:r>
          </w:hyperlink>
        </w:p>
        <w:p w:rsidR="00B35BAA" w:rsidRDefault="00B35BAA">
          <w:pPr>
            <w:pStyle w:val="TOC2"/>
            <w:tabs>
              <w:tab w:val="right" w:leader="dot" w:pos="9350"/>
            </w:tabs>
            <w:rPr>
              <w:rFonts w:cstheme="minorBidi"/>
              <w:noProof/>
            </w:rPr>
          </w:pPr>
          <w:hyperlink w:anchor="_Toc527858522" w:history="1">
            <w:r w:rsidRPr="00A05899">
              <w:rPr>
                <w:rStyle w:val="Hyperlink"/>
                <w:noProof/>
              </w:rPr>
              <w:t>Input</w:t>
            </w:r>
            <w:r>
              <w:rPr>
                <w:noProof/>
                <w:webHidden/>
              </w:rPr>
              <w:tab/>
            </w:r>
            <w:r>
              <w:rPr>
                <w:noProof/>
                <w:webHidden/>
              </w:rPr>
              <w:fldChar w:fldCharType="begin"/>
            </w:r>
            <w:r>
              <w:rPr>
                <w:noProof/>
                <w:webHidden/>
              </w:rPr>
              <w:instrText xml:space="preserve"> PAGEREF _Toc527858522 \h </w:instrText>
            </w:r>
            <w:r>
              <w:rPr>
                <w:noProof/>
                <w:webHidden/>
              </w:rPr>
            </w:r>
            <w:r>
              <w:rPr>
                <w:noProof/>
                <w:webHidden/>
              </w:rPr>
              <w:fldChar w:fldCharType="separate"/>
            </w:r>
            <w:r>
              <w:rPr>
                <w:noProof/>
                <w:webHidden/>
              </w:rPr>
              <w:t>11</w:t>
            </w:r>
            <w:r>
              <w:rPr>
                <w:noProof/>
                <w:webHidden/>
              </w:rPr>
              <w:fldChar w:fldCharType="end"/>
            </w:r>
          </w:hyperlink>
        </w:p>
        <w:p w:rsidR="00B35BAA" w:rsidRDefault="00B35BAA">
          <w:pPr>
            <w:pStyle w:val="TOC2"/>
            <w:tabs>
              <w:tab w:val="right" w:leader="dot" w:pos="9350"/>
            </w:tabs>
            <w:rPr>
              <w:rFonts w:cstheme="minorBidi"/>
              <w:noProof/>
            </w:rPr>
          </w:pPr>
          <w:hyperlink w:anchor="_Toc527858523" w:history="1">
            <w:r w:rsidRPr="00A05899">
              <w:rPr>
                <w:rStyle w:val="Hyperlink"/>
                <w:noProof/>
              </w:rPr>
              <w:t>Operation</w:t>
            </w:r>
            <w:r>
              <w:rPr>
                <w:noProof/>
                <w:webHidden/>
              </w:rPr>
              <w:tab/>
            </w:r>
            <w:r>
              <w:rPr>
                <w:noProof/>
                <w:webHidden/>
              </w:rPr>
              <w:fldChar w:fldCharType="begin"/>
            </w:r>
            <w:r>
              <w:rPr>
                <w:noProof/>
                <w:webHidden/>
              </w:rPr>
              <w:instrText xml:space="preserve"> PAGEREF _Toc527858523 \h </w:instrText>
            </w:r>
            <w:r>
              <w:rPr>
                <w:noProof/>
                <w:webHidden/>
              </w:rPr>
            </w:r>
            <w:r>
              <w:rPr>
                <w:noProof/>
                <w:webHidden/>
              </w:rPr>
              <w:fldChar w:fldCharType="separate"/>
            </w:r>
            <w:r>
              <w:rPr>
                <w:noProof/>
                <w:webHidden/>
              </w:rPr>
              <w:t>11</w:t>
            </w:r>
            <w:r>
              <w:rPr>
                <w:noProof/>
                <w:webHidden/>
              </w:rPr>
              <w:fldChar w:fldCharType="end"/>
            </w:r>
          </w:hyperlink>
        </w:p>
        <w:p w:rsidR="00B35BAA" w:rsidRDefault="00B35BAA">
          <w:pPr>
            <w:pStyle w:val="TOC1"/>
            <w:tabs>
              <w:tab w:val="left" w:pos="1100"/>
              <w:tab w:val="right" w:leader="dot" w:pos="9350"/>
            </w:tabs>
            <w:rPr>
              <w:rFonts w:cstheme="minorBidi"/>
              <w:noProof/>
            </w:rPr>
          </w:pPr>
          <w:hyperlink w:anchor="_Toc527858524" w:history="1">
            <w:r w:rsidRPr="00A05899">
              <w:rPr>
                <w:rStyle w:val="Hyperlink"/>
                <w:noProof/>
              </w:rPr>
              <w:t>Step 4: concise_table_vs_ArDOT.py / concise_table_vs_AASHTO.py / concise_table_AASHTO_vs_ArDOT.py</w:t>
            </w:r>
            <w:r>
              <w:rPr>
                <w:noProof/>
                <w:webHidden/>
              </w:rPr>
              <w:tab/>
            </w:r>
            <w:r>
              <w:rPr>
                <w:noProof/>
                <w:webHidden/>
              </w:rPr>
              <w:fldChar w:fldCharType="begin"/>
            </w:r>
            <w:r>
              <w:rPr>
                <w:noProof/>
                <w:webHidden/>
              </w:rPr>
              <w:instrText xml:space="preserve"> PAGEREF _Toc527858524 \h </w:instrText>
            </w:r>
            <w:r>
              <w:rPr>
                <w:noProof/>
                <w:webHidden/>
              </w:rPr>
            </w:r>
            <w:r>
              <w:rPr>
                <w:noProof/>
                <w:webHidden/>
              </w:rPr>
              <w:fldChar w:fldCharType="separate"/>
            </w:r>
            <w:r>
              <w:rPr>
                <w:noProof/>
                <w:webHidden/>
              </w:rPr>
              <w:t>12</w:t>
            </w:r>
            <w:r>
              <w:rPr>
                <w:noProof/>
                <w:webHidden/>
              </w:rPr>
              <w:fldChar w:fldCharType="end"/>
            </w:r>
          </w:hyperlink>
        </w:p>
        <w:p w:rsidR="00B35BAA" w:rsidRDefault="00B35BAA">
          <w:pPr>
            <w:pStyle w:val="TOC2"/>
            <w:tabs>
              <w:tab w:val="right" w:leader="dot" w:pos="9350"/>
            </w:tabs>
            <w:rPr>
              <w:rFonts w:cstheme="minorBidi"/>
              <w:noProof/>
            </w:rPr>
          </w:pPr>
          <w:hyperlink w:anchor="_Toc527858525" w:history="1">
            <w:r w:rsidRPr="00A05899">
              <w:rPr>
                <w:rStyle w:val="Hyperlink"/>
                <w:noProof/>
              </w:rPr>
              <w:t>Output</w:t>
            </w:r>
            <w:r>
              <w:rPr>
                <w:noProof/>
                <w:webHidden/>
              </w:rPr>
              <w:tab/>
            </w:r>
            <w:r>
              <w:rPr>
                <w:noProof/>
                <w:webHidden/>
              </w:rPr>
              <w:fldChar w:fldCharType="begin"/>
            </w:r>
            <w:r>
              <w:rPr>
                <w:noProof/>
                <w:webHidden/>
              </w:rPr>
              <w:instrText xml:space="preserve"> PAGEREF _Toc527858525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B35BAA" w:rsidRDefault="00B35BAA">
          <w:pPr>
            <w:pStyle w:val="TOC2"/>
            <w:tabs>
              <w:tab w:val="right" w:leader="dot" w:pos="9350"/>
            </w:tabs>
            <w:rPr>
              <w:rFonts w:cstheme="minorBidi"/>
              <w:noProof/>
            </w:rPr>
          </w:pPr>
          <w:hyperlink w:anchor="_Toc527858526" w:history="1">
            <w:r w:rsidRPr="00A05899">
              <w:rPr>
                <w:rStyle w:val="Hyperlink"/>
                <w:noProof/>
              </w:rPr>
              <w:t>Input</w:t>
            </w:r>
            <w:r>
              <w:rPr>
                <w:noProof/>
                <w:webHidden/>
              </w:rPr>
              <w:tab/>
            </w:r>
            <w:r>
              <w:rPr>
                <w:noProof/>
                <w:webHidden/>
              </w:rPr>
              <w:fldChar w:fldCharType="begin"/>
            </w:r>
            <w:r>
              <w:rPr>
                <w:noProof/>
                <w:webHidden/>
              </w:rPr>
              <w:instrText xml:space="preserve"> PAGEREF _Toc527858526 \h </w:instrText>
            </w:r>
            <w:r>
              <w:rPr>
                <w:noProof/>
                <w:webHidden/>
              </w:rPr>
            </w:r>
            <w:r>
              <w:rPr>
                <w:noProof/>
                <w:webHidden/>
              </w:rPr>
              <w:fldChar w:fldCharType="separate"/>
            </w:r>
            <w:r>
              <w:rPr>
                <w:noProof/>
                <w:webHidden/>
              </w:rPr>
              <w:t>13</w:t>
            </w:r>
            <w:r>
              <w:rPr>
                <w:noProof/>
                <w:webHidden/>
              </w:rPr>
              <w:fldChar w:fldCharType="end"/>
            </w:r>
          </w:hyperlink>
        </w:p>
        <w:p w:rsidR="00B35BAA" w:rsidRDefault="00B35BAA">
          <w:pPr>
            <w:pStyle w:val="TOC2"/>
            <w:tabs>
              <w:tab w:val="right" w:leader="dot" w:pos="9350"/>
            </w:tabs>
            <w:rPr>
              <w:rFonts w:cstheme="minorBidi"/>
              <w:noProof/>
            </w:rPr>
          </w:pPr>
          <w:hyperlink w:anchor="_Toc527858527" w:history="1">
            <w:r w:rsidRPr="00A05899">
              <w:rPr>
                <w:rStyle w:val="Hyperlink"/>
                <w:noProof/>
              </w:rPr>
              <w:t>Operation</w:t>
            </w:r>
            <w:r>
              <w:rPr>
                <w:noProof/>
                <w:webHidden/>
              </w:rPr>
              <w:tab/>
            </w:r>
            <w:r>
              <w:rPr>
                <w:noProof/>
                <w:webHidden/>
              </w:rPr>
              <w:fldChar w:fldCharType="begin"/>
            </w:r>
            <w:r>
              <w:rPr>
                <w:noProof/>
                <w:webHidden/>
              </w:rPr>
              <w:instrText xml:space="preserve"> PAGEREF _Toc527858527 \h </w:instrText>
            </w:r>
            <w:r>
              <w:rPr>
                <w:noProof/>
                <w:webHidden/>
              </w:rPr>
            </w:r>
            <w:r>
              <w:rPr>
                <w:noProof/>
                <w:webHidden/>
              </w:rPr>
              <w:fldChar w:fldCharType="separate"/>
            </w:r>
            <w:r>
              <w:rPr>
                <w:noProof/>
                <w:webHidden/>
              </w:rPr>
              <w:t>13</w:t>
            </w:r>
            <w:r>
              <w:rPr>
                <w:noProof/>
                <w:webHidden/>
              </w:rPr>
              <w:fldChar w:fldCharType="end"/>
            </w:r>
          </w:hyperlink>
        </w:p>
        <w:p w:rsidR="00B35BAA" w:rsidRDefault="00B35BAA" w:rsidP="00B35BAA">
          <w:pPr>
            <w:pStyle w:val="TOC3"/>
            <w:tabs>
              <w:tab w:val="right" w:leader="dot" w:pos="9350"/>
            </w:tabs>
            <w:ind w:left="0"/>
            <w:rPr>
              <w:rFonts w:cstheme="minorBidi"/>
              <w:noProof/>
            </w:rPr>
          </w:pPr>
          <w:hyperlink w:anchor="_Toc527858528" w:history="1">
            <w:r w:rsidRPr="00A05899">
              <w:rPr>
                <w:rStyle w:val="Hyperlink"/>
                <w:noProof/>
              </w:rPr>
              <w:t>GNU Free Documentation License</w:t>
            </w:r>
            <w:r>
              <w:rPr>
                <w:noProof/>
                <w:webHidden/>
              </w:rPr>
              <w:tab/>
            </w:r>
            <w:r>
              <w:rPr>
                <w:noProof/>
                <w:webHidden/>
              </w:rPr>
              <w:fldChar w:fldCharType="begin"/>
            </w:r>
            <w:r>
              <w:rPr>
                <w:noProof/>
                <w:webHidden/>
              </w:rPr>
              <w:instrText xml:space="preserve"> PAGEREF _Toc527858528 \h </w:instrText>
            </w:r>
            <w:r>
              <w:rPr>
                <w:noProof/>
                <w:webHidden/>
              </w:rPr>
            </w:r>
            <w:r>
              <w:rPr>
                <w:noProof/>
                <w:webHidden/>
              </w:rPr>
              <w:fldChar w:fldCharType="separate"/>
            </w:r>
            <w:r>
              <w:rPr>
                <w:noProof/>
                <w:webHidden/>
              </w:rPr>
              <w:t>15</w:t>
            </w:r>
            <w:r>
              <w:rPr>
                <w:noProof/>
                <w:webHidden/>
              </w:rPr>
              <w:fldChar w:fldCharType="end"/>
            </w:r>
          </w:hyperlink>
        </w:p>
        <w:p w:rsidR="00B35BAA" w:rsidRDefault="00B35BAA">
          <w:pPr>
            <w:pStyle w:val="TOC1"/>
            <w:tabs>
              <w:tab w:val="right" w:leader="dot" w:pos="9350"/>
            </w:tabs>
            <w:rPr>
              <w:rFonts w:cstheme="minorBidi"/>
              <w:noProof/>
            </w:rPr>
          </w:pPr>
          <w:hyperlink w:anchor="_Toc527858529" w:history="1">
            <w:r w:rsidRPr="00A05899">
              <w:rPr>
                <w:rStyle w:val="Hyperlink"/>
                <w:noProof/>
              </w:rPr>
              <w:t>Appendix</w:t>
            </w:r>
            <w:r>
              <w:rPr>
                <w:noProof/>
                <w:webHidden/>
              </w:rPr>
              <w:tab/>
            </w:r>
            <w:r>
              <w:rPr>
                <w:noProof/>
                <w:webHidden/>
              </w:rPr>
              <w:fldChar w:fldCharType="begin"/>
            </w:r>
            <w:r>
              <w:rPr>
                <w:noProof/>
                <w:webHidden/>
              </w:rPr>
              <w:instrText xml:space="preserve"> PAGEREF _Toc527858529 \h </w:instrText>
            </w:r>
            <w:r>
              <w:rPr>
                <w:noProof/>
                <w:webHidden/>
              </w:rPr>
            </w:r>
            <w:r>
              <w:rPr>
                <w:noProof/>
                <w:webHidden/>
              </w:rPr>
              <w:fldChar w:fldCharType="separate"/>
            </w:r>
            <w:r>
              <w:rPr>
                <w:noProof/>
                <w:webHidden/>
              </w:rPr>
              <w:t>23</w:t>
            </w:r>
            <w:r>
              <w:rPr>
                <w:noProof/>
                <w:webHidden/>
              </w:rPr>
              <w:fldChar w:fldCharType="end"/>
            </w:r>
          </w:hyperlink>
        </w:p>
        <w:p w:rsidR="0066058C" w:rsidRDefault="0066058C">
          <w:r>
            <w:rPr>
              <w:b/>
              <w:bCs/>
              <w:noProof/>
            </w:rPr>
            <w:fldChar w:fldCharType="end"/>
          </w:r>
        </w:p>
      </w:sdtContent>
    </w:sdt>
    <w:p w:rsidR="00395695" w:rsidRDefault="00395695" w:rsidP="00395695">
      <w:pPr>
        <w:rPr>
          <w:b/>
        </w:rPr>
        <w:sectPr w:rsidR="00395695" w:rsidSect="00030CD4">
          <w:pgSz w:w="12240" w:h="15840" w:code="1"/>
          <w:pgMar w:top="1440" w:right="1440" w:bottom="1440" w:left="1440" w:header="720" w:footer="720" w:gutter="0"/>
          <w:pgNumType w:start="1"/>
          <w:cols w:space="720"/>
          <w:titlePg/>
          <w:docGrid w:linePitch="360"/>
        </w:sectPr>
      </w:pPr>
    </w:p>
    <w:p w:rsidR="007F121E" w:rsidRPr="00AB0D2E" w:rsidRDefault="007F121E" w:rsidP="00D077F8">
      <w:pPr>
        <w:pStyle w:val="Heading1"/>
      </w:pPr>
      <w:bookmarkStart w:id="1" w:name="_Toc527858509"/>
      <w:r w:rsidRPr="00AB0D2E">
        <w:lastRenderedPageBreak/>
        <w:t>Introduction</w:t>
      </w:r>
      <w:bookmarkEnd w:id="1"/>
    </w:p>
    <w:p w:rsidR="007F121E" w:rsidRDefault="007F121E" w:rsidP="00A4390F"/>
    <w:p w:rsidR="00AB7F0E" w:rsidRDefault="005D328F" w:rsidP="00A4390F">
      <w:r>
        <w:t xml:space="preserve">This manual aims to comprehensively explain the operation of, inputs for, and outputs of the program and scripts developed for TRC1701.  The flowchart below gives an overview of the operation steps involved.  </w:t>
      </w:r>
      <w:r w:rsidR="000247F6">
        <w:t>The installation of Python and the necessary modules follows</w:t>
      </w:r>
      <w:r w:rsidR="004E2E34">
        <w:t xml:space="preserve"> this introduction.  </w:t>
      </w:r>
      <w:r>
        <w:t xml:space="preserve">Each main </w:t>
      </w:r>
      <w:r w:rsidR="004E2E34">
        <w:t xml:space="preserve">operation </w:t>
      </w:r>
      <w:r>
        <w:t xml:space="preserve">step </w:t>
      </w:r>
      <w:r w:rsidR="00604AF3">
        <w:t xml:space="preserve">has </w:t>
      </w:r>
      <w:r w:rsidR="00156E02">
        <w:t>its</w:t>
      </w:r>
      <w:r w:rsidR="00604AF3">
        <w:t xml:space="preserve"> own</w:t>
      </w:r>
      <w:r w:rsidR="004E2E34">
        <w:t xml:space="preserve"> explanation</w:t>
      </w:r>
      <w:r w:rsidR="00604AF3">
        <w:t xml:space="preserve"> section </w:t>
      </w:r>
      <w:r w:rsidR="00156E02">
        <w:t>afterwar</w:t>
      </w:r>
      <w:r w:rsidR="004E2E34">
        <w:t>d</w:t>
      </w:r>
      <w:r w:rsidR="00156E02">
        <w:t xml:space="preserve">.  </w:t>
      </w:r>
      <w:r w:rsidR="000247F6">
        <w:t>A</w:t>
      </w:r>
      <w:r w:rsidR="00156E02">
        <w:t>n appendix of code requirements finish</w:t>
      </w:r>
      <w:r w:rsidR="000247F6">
        <w:t>es</w:t>
      </w:r>
      <w:r w:rsidR="00156E02">
        <w:t xml:space="preserve"> the manual.</w:t>
      </w:r>
    </w:p>
    <w:p w:rsidR="00AB60B3" w:rsidRDefault="00933679" w:rsidP="00A4390F">
      <w:r>
        <w:rPr>
          <w:noProof/>
        </w:rPr>
        <w:drawing>
          <wp:inline distT="0" distB="0" distL="0" distR="0">
            <wp:extent cx="5943600" cy="529565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295658"/>
                    </a:xfrm>
                    <a:prstGeom prst="rect">
                      <a:avLst/>
                    </a:prstGeom>
                    <a:noFill/>
                    <a:ln>
                      <a:noFill/>
                    </a:ln>
                  </pic:spPr>
                </pic:pic>
              </a:graphicData>
            </a:graphic>
          </wp:inline>
        </w:drawing>
      </w:r>
    </w:p>
    <w:p w:rsidR="00457BAB" w:rsidRDefault="005A6ECF" w:rsidP="00A4390F">
      <w:r>
        <w:rPr>
          <w:noProof/>
        </w:rPr>
        <w:lastRenderedPageBreak/>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2B2740" w:rsidRDefault="002B2740">
      <w:pPr>
        <w:rPr>
          <w:b/>
        </w:rPr>
      </w:pPr>
    </w:p>
    <w:p w:rsidR="007C6959" w:rsidRPr="00AB0D2E" w:rsidRDefault="007C6959" w:rsidP="00D077F8">
      <w:pPr>
        <w:pStyle w:val="Heading1"/>
      </w:pPr>
      <w:bookmarkStart w:id="2" w:name="_Toc527858510"/>
      <w:r w:rsidRPr="00AB0D2E">
        <w:t>Python Installation</w:t>
      </w:r>
      <w:r w:rsidR="00030CD4">
        <w:t xml:space="preserve"> and Setup</w:t>
      </w:r>
      <w:bookmarkEnd w:id="2"/>
    </w:p>
    <w:p w:rsidR="000247F6" w:rsidRDefault="000247F6" w:rsidP="000247F6"/>
    <w:p w:rsidR="000247F6" w:rsidRDefault="000247F6" w:rsidP="000247F6">
      <w:r>
        <w:t>These scripts are created for use with the Anaconda distribution of Python.  Navigate to the web address below in an internet browser.  From there, download the Anaconda Windows installer for Python 3.X.  Run the installer and follow the installation dialog box to install.</w:t>
      </w:r>
    </w:p>
    <w:p w:rsidR="000247F6" w:rsidRDefault="000247F6" w:rsidP="000247F6">
      <w:r w:rsidRPr="00FC4A8E">
        <w:t>https://www.anaconda.com/download/</w:t>
      </w:r>
      <w:r>
        <w:t xml:space="preserve"> </w:t>
      </w:r>
    </w:p>
    <w:p w:rsidR="000247F6" w:rsidRDefault="000247F6" w:rsidP="000247F6">
      <w:r>
        <w:t>If these scripts are the only things Python is needed for, Anaconda includes more than is necessary.  In that case installing Python and each necessary module independently may be preferential.  If inexperienced in such things, the excess overhead of Anaconda can be worthwhile if trying to avoid potential headaches of installing each piece independently.  Based on this and the scripts being written for Anaconda, use of the Anaconda distribution is the recommended method for Python installation.</w:t>
      </w:r>
    </w:p>
    <w:p w:rsidR="000247F6" w:rsidRDefault="000247F6" w:rsidP="000247F6">
      <w:r>
        <w:t>To uninstall Anaconda, follow the instructions presented at the website below.</w:t>
      </w:r>
    </w:p>
    <w:p w:rsidR="000247F6" w:rsidRDefault="000247F6" w:rsidP="000247F6">
      <w:r w:rsidRPr="000247F6">
        <w:t>https://docs.anaconda.com/anaconda/install/uninstall</w:t>
      </w:r>
    </w:p>
    <w:p w:rsidR="00030CD4" w:rsidRDefault="00030CD4" w:rsidP="000247F6">
      <w:r>
        <w:lastRenderedPageBreak/>
        <w:t>If the Python scripts do not run after double clicking, the .</w:t>
      </w:r>
      <w:proofErr w:type="spellStart"/>
      <w:r>
        <w:t>py</w:t>
      </w:r>
      <w:proofErr w:type="spellEnd"/>
      <w:r>
        <w:t xml:space="preserve"> file extension may need to be associated with Python.  </w:t>
      </w:r>
      <w:r w:rsidR="00A55186">
        <w:t>Note that the exact wording of the selections in these instructions may vary depending on the Windows version.  Right click a script file, select “Open with,” then select “Choose another app.”  From the dialog box that opens, select Python.  If multiple Python entries are available, select the one with an icon appearing to represent a program window.  The other entry should appear to represent a sheet of paper.  Now check the box for “Always use this app to open .</w:t>
      </w:r>
      <w:proofErr w:type="spellStart"/>
      <w:r w:rsidR="00A55186">
        <w:t>py</w:t>
      </w:r>
      <w:proofErr w:type="spellEnd"/>
      <w:r w:rsidR="00A55186">
        <w:t xml:space="preserve"> files.”  If neither entry is available or these steps do not work</w:t>
      </w:r>
      <w:r w:rsidR="00A21DF1">
        <w:t>, additional help may be found on the internet.  Alternatively, the python scripts can still be run via command line as described in the “Operation” subsection of each script section.</w:t>
      </w:r>
    </w:p>
    <w:p w:rsidR="002B2740" w:rsidRDefault="002B2740" w:rsidP="000247F6">
      <w:pPr>
        <w:rPr>
          <w:b/>
        </w:rPr>
      </w:pPr>
    </w:p>
    <w:p w:rsidR="007C6959" w:rsidRPr="00AB0D2E" w:rsidRDefault="004E2E34" w:rsidP="00D077F8">
      <w:pPr>
        <w:pStyle w:val="Heading1"/>
      </w:pPr>
      <w:bookmarkStart w:id="3" w:name="_Toc527858511"/>
      <w:r w:rsidRPr="00AB0D2E">
        <w:t>Step 1:</w:t>
      </w:r>
      <w:r w:rsidR="0066058C">
        <w:br/>
      </w:r>
      <w:r w:rsidR="009D6F68">
        <w:t>WIMFluence</w:t>
      </w:r>
      <w:r w:rsidR="00AB7F0E" w:rsidRPr="00AB0D2E">
        <w:t>.exe</w:t>
      </w:r>
      <w:bookmarkEnd w:id="3"/>
    </w:p>
    <w:p w:rsidR="00AB7F0E" w:rsidRPr="007C6959" w:rsidRDefault="00AB7F0E" w:rsidP="007C6959">
      <w:pPr>
        <w:rPr>
          <w:b/>
        </w:rPr>
      </w:pPr>
    </w:p>
    <w:p w:rsidR="00A4390F" w:rsidRDefault="00A4390F" w:rsidP="00A4390F">
      <w:r w:rsidRPr="00D567DA">
        <w:t>Description:</w:t>
      </w:r>
    </w:p>
    <w:p w:rsidR="00A4390F" w:rsidRDefault="00A4390F" w:rsidP="00A4390F">
      <w:r>
        <w:t xml:space="preserve">This code reads a file of truck configurations to find the maximum positive moment, negative moment, and shear values at analysis points along a given bridge configuration.  The analysis points are spaced at 20ths within each span of the bridge.  </w:t>
      </w:r>
    </w:p>
    <w:p w:rsidR="00A4390F" w:rsidRDefault="00A4390F" w:rsidP="00A4390F"/>
    <w:p w:rsidR="00A4390F" w:rsidRPr="00AB0D2E" w:rsidRDefault="00A4390F" w:rsidP="0066058C">
      <w:pPr>
        <w:pStyle w:val="Heading2"/>
      </w:pPr>
      <w:bookmarkStart w:id="4" w:name="_Toc527858512"/>
      <w:r w:rsidRPr="00AB0D2E">
        <w:t>Output</w:t>
      </w:r>
      <w:bookmarkEnd w:id="4"/>
    </w:p>
    <w:p w:rsidR="00DD4417" w:rsidRDefault="00DD4417" w:rsidP="00A4390F"/>
    <w:p w:rsidR="004B3D52" w:rsidRDefault="004B3D52" w:rsidP="00A4390F">
      <w:r>
        <w:t xml:space="preserve">Within the following file names, </w:t>
      </w:r>
      <w:r w:rsidR="004708BC">
        <w:t>“CLASS”</w:t>
      </w:r>
      <w:r>
        <w:t xml:space="preserve"> is replaced with the appropriate class </w:t>
      </w:r>
      <w:r w:rsidR="004708BC">
        <w:t xml:space="preserve">name </w:t>
      </w:r>
      <w:r>
        <w:t>and “BRIDGE” is replaced with a description of the bridge on which the response values are for.</w:t>
      </w:r>
    </w:p>
    <w:p w:rsidR="00DD4417" w:rsidRDefault="00DD4417" w:rsidP="00A4390F">
      <w:r>
        <w:t>Output files are contained in a folder describing the bridge configuration within the “output” folder.</w:t>
      </w:r>
    </w:p>
    <w:p w:rsidR="00DD4417" w:rsidRDefault="00DD4417" w:rsidP="00A4390F"/>
    <w:p w:rsidR="00A4390F" w:rsidRDefault="004708BC" w:rsidP="00A81AA9">
      <w:pPr>
        <w:pStyle w:val="ListParagraph"/>
        <w:numPr>
          <w:ilvl w:val="0"/>
          <w:numId w:val="10"/>
        </w:numPr>
      </w:pPr>
      <w:r w:rsidRPr="004708BC">
        <w:rPr>
          <w:b/>
        </w:rPr>
        <w:t>IL_BRIDGE.csv</w:t>
      </w:r>
      <w:r w:rsidR="00A4390F">
        <w:t>:  This includes the influence lines for the moment of, shear at the left of, and shear at the right of each analysis point.  Analysis points are given as both actual values and ratios to the length of the first span.  Influence factors are in terms of the length of the first span.</w:t>
      </w:r>
    </w:p>
    <w:p w:rsidR="00C22E3C" w:rsidRDefault="00C22E3C" w:rsidP="00A81AA9">
      <w:pPr>
        <w:pStyle w:val="ListParagraph"/>
        <w:numPr>
          <w:ilvl w:val="1"/>
          <w:numId w:val="10"/>
        </w:numPr>
      </w:pPr>
      <w:r w:rsidRPr="004708BC">
        <w:rPr>
          <w:i/>
        </w:rPr>
        <w:t>spans</w:t>
      </w:r>
      <w:r>
        <w:t>:  the number of spans in the bridge configuration</w:t>
      </w:r>
    </w:p>
    <w:p w:rsidR="00C22E3C" w:rsidRDefault="00C22E3C" w:rsidP="00A81AA9">
      <w:pPr>
        <w:pStyle w:val="ListParagraph"/>
        <w:numPr>
          <w:ilvl w:val="1"/>
          <w:numId w:val="10"/>
        </w:numPr>
      </w:pPr>
      <w:r w:rsidRPr="004708BC">
        <w:rPr>
          <w:i/>
        </w:rPr>
        <w:t>span lengths</w:t>
      </w:r>
      <w:r>
        <w:t>:  the lengths (ft) of each span in order from left to right</w:t>
      </w:r>
    </w:p>
    <w:p w:rsidR="00C22E3C" w:rsidRDefault="00C22E3C" w:rsidP="00A81AA9">
      <w:pPr>
        <w:pStyle w:val="ListParagraph"/>
        <w:numPr>
          <w:ilvl w:val="1"/>
          <w:numId w:val="10"/>
        </w:numPr>
      </w:pPr>
      <w:r w:rsidRPr="004708BC">
        <w:rPr>
          <w:i/>
        </w:rPr>
        <w:t>span length ratios</w:t>
      </w:r>
      <w:r>
        <w:t>:  the ratios of span length to first span length in order from left to right</w:t>
      </w:r>
    </w:p>
    <w:p w:rsidR="00C22E3C" w:rsidRDefault="00C22E3C" w:rsidP="00A81AA9">
      <w:pPr>
        <w:pStyle w:val="ListParagraph"/>
        <w:numPr>
          <w:ilvl w:val="1"/>
          <w:numId w:val="10"/>
        </w:numPr>
      </w:pPr>
      <w:r w:rsidRPr="004708BC">
        <w:rPr>
          <w:i/>
        </w:rPr>
        <w:t>internal support positions</w:t>
      </w:r>
      <w:r>
        <w:t>:  the position (ft) of internal supports in order from left to right</w:t>
      </w:r>
    </w:p>
    <w:p w:rsidR="00C22E3C" w:rsidRDefault="00C22E3C" w:rsidP="00A81AA9">
      <w:pPr>
        <w:pStyle w:val="ListParagraph"/>
        <w:numPr>
          <w:ilvl w:val="1"/>
          <w:numId w:val="10"/>
        </w:numPr>
      </w:pPr>
      <w:r w:rsidRPr="004708BC">
        <w:rPr>
          <w:i/>
        </w:rPr>
        <w:t>internal support position ratios</w:t>
      </w:r>
      <w:r>
        <w:t>:  the ratios of support positions first span length in order from left to right</w:t>
      </w:r>
    </w:p>
    <w:p w:rsidR="00C22E3C" w:rsidRDefault="00C22E3C" w:rsidP="00A81AA9">
      <w:pPr>
        <w:pStyle w:val="ListParagraph"/>
        <w:numPr>
          <w:ilvl w:val="1"/>
          <w:numId w:val="10"/>
        </w:numPr>
      </w:pPr>
      <w:r w:rsidRPr="004708BC">
        <w:rPr>
          <w:i/>
        </w:rPr>
        <w:t>analysis_point</w:t>
      </w:r>
      <w:r>
        <w:t xml:space="preserve">:  the location at which the </w:t>
      </w:r>
      <w:r w:rsidR="00185272">
        <w:t>response factors are determined</w:t>
      </w:r>
    </w:p>
    <w:p w:rsidR="00185272" w:rsidRDefault="00185272" w:rsidP="00A81AA9">
      <w:pPr>
        <w:pStyle w:val="ListParagraph"/>
        <w:numPr>
          <w:ilvl w:val="1"/>
          <w:numId w:val="10"/>
        </w:numPr>
      </w:pPr>
      <w:r w:rsidRPr="004708BC">
        <w:rPr>
          <w:i/>
        </w:rPr>
        <w:t>analysis_point_ratio</w:t>
      </w:r>
      <w:r>
        <w:t xml:space="preserve">:  the ratio of the </w:t>
      </w:r>
      <w:r w:rsidRPr="00C848B2">
        <w:rPr>
          <w:i/>
        </w:rPr>
        <w:t>analysis_point</w:t>
      </w:r>
      <w:r>
        <w:t xml:space="preserve"> to the length of the first span</w:t>
      </w:r>
    </w:p>
    <w:p w:rsidR="00185272" w:rsidRDefault="00185272" w:rsidP="00A81AA9">
      <w:pPr>
        <w:pStyle w:val="ListParagraph"/>
        <w:numPr>
          <w:ilvl w:val="1"/>
          <w:numId w:val="10"/>
        </w:numPr>
      </w:pPr>
      <w:r w:rsidRPr="004708BC">
        <w:rPr>
          <w:i/>
        </w:rPr>
        <w:t>load_point</w:t>
      </w:r>
      <w:r>
        <w:t xml:space="preserve">:  the location of the point load causing the responses at </w:t>
      </w:r>
      <w:r w:rsidRPr="00C848B2">
        <w:rPr>
          <w:i/>
        </w:rPr>
        <w:t>analysis_point</w:t>
      </w:r>
    </w:p>
    <w:p w:rsidR="00185272" w:rsidRDefault="00185272" w:rsidP="00A81AA9">
      <w:pPr>
        <w:pStyle w:val="ListParagraph"/>
        <w:numPr>
          <w:ilvl w:val="1"/>
          <w:numId w:val="10"/>
        </w:numPr>
      </w:pPr>
      <w:r w:rsidRPr="004708BC">
        <w:rPr>
          <w:i/>
        </w:rPr>
        <w:t>moment</w:t>
      </w:r>
      <w:r>
        <w:t>:  the moment response value in terms of point load value (</w:t>
      </w:r>
      <w:r w:rsidRPr="00C848B2">
        <w:rPr>
          <w:i/>
        </w:rPr>
        <w:t>P</w:t>
      </w:r>
      <w:r>
        <w:t xml:space="preserve">) at </w:t>
      </w:r>
      <w:r w:rsidRPr="00C848B2">
        <w:rPr>
          <w:i/>
        </w:rPr>
        <w:t xml:space="preserve">load_point </w:t>
      </w:r>
      <w:r w:rsidRPr="00185272">
        <w:t>and</w:t>
      </w:r>
      <w:r>
        <w:t xml:space="preserve"> first span length (</w:t>
      </w:r>
      <w:r w:rsidRPr="00C848B2">
        <w:rPr>
          <w:i/>
        </w:rPr>
        <w:t>L1</w:t>
      </w:r>
      <w:r>
        <w:t xml:space="preserve">).  Multiply this value by </w:t>
      </w:r>
      <w:r w:rsidRPr="00C848B2">
        <w:rPr>
          <w:i/>
        </w:rPr>
        <w:t xml:space="preserve">P </w:t>
      </w:r>
      <w:r>
        <w:t xml:space="preserve">and </w:t>
      </w:r>
      <w:r w:rsidRPr="00C848B2">
        <w:rPr>
          <w:i/>
        </w:rPr>
        <w:t>L1</w:t>
      </w:r>
      <w:r>
        <w:t xml:space="preserve"> to find the actual moment response value.</w:t>
      </w:r>
    </w:p>
    <w:p w:rsidR="00185272" w:rsidRDefault="00185272" w:rsidP="00A81AA9">
      <w:pPr>
        <w:pStyle w:val="ListParagraph"/>
        <w:numPr>
          <w:ilvl w:val="1"/>
          <w:numId w:val="10"/>
        </w:numPr>
      </w:pPr>
      <w:r w:rsidRPr="004708BC">
        <w:rPr>
          <w:i/>
        </w:rPr>
        <w:lastRenderedPageBreak/>
        <w:t>left_shear</w:t>
      </w:r>
      <w:r>
        <w:t xml:space="preserve">:  the shear value at the left side of </w:t>
      </w:r>
      <w:r w:rsidRPr="00C848B2">
        <w:rPr>
          <w:i/>
        </w:rPr>
        <w:t>analysis_point</w:t>
      </w:r>
      <w:r>
        <w:t xml:space="preserve"> in terms of the point load value (</w:t>
      </w:r>
      <w:r w:rsidRPr="00C848B2">
        <w:rPr>
          <w:i/>
        </w:rPr>
        <w:t>P</w:t>
      </w:r>
      <w:r>
        <w:t xml:space="preserve">) at </w:t>
      </w:r>
      <w:r w:rsidRPr="00C848B2">
        <w:rPr>
          <w:i/>
        </w:rPr>
        <w:t>load_point</w:t>
      </w:r>
      <w:r>
        <w:t xml:space="preserve">.  Multiply this value by </w:t>
      </w:r>
      <w:r w:rsidRPr="00C848B2">
        <w:rPr>
          <w:i/>
        </w:rPr>
        <w:t>P</w:t>
      </w:r>
      <w:r>
        <w:t xml:space="preserve"> to find the actual shear response at the left side</w:t>
      </w:r>
    </w:p>
    <w:p w:rsidR="00185272" w:rsidRPr="00185272" w:rsidRDefault="00185272" w:rsidP="00C22E3C">
      <w:pPr>
        <w:pStyle w:val="ListParagraph"/>
        <w:numPr>
          <w:ilvl w:val="1"/>
          <w:numId w:val="10"/>
        </w:numPr>
      </w:pPr>
      <w:r w:rsidRPr="004708BC">
        <w:rPr>
          <w:i/>
        </w:rPr>
        <w:t>right_shear</w:t>
      </w:r>
      <w:r>
        <w:t xml:space="preserve">:  the shear value at the right side of </w:t>
      </w:r>
      <w:r w:rsidRPr="00C848B2">
        <w:rPr>
          <w:i/>
        </w:rPr>
        <w:t>analysis_point</w:t>
      </w:r>
      <w:r>
        <w:t xml:space="preserve"> in terms of the point load value (</w:t>
      </w:r>
      <w:r w:rsidRPr="00C848B2">
        <w:rPr>
          <w:i/>
        </w:rPr>
        <w:t>P</w:t>
      </w:r>
      <w:r>
        <w:t xml:space="preserve">) at </w:t>
      </w:r>
      <w:r w:rsidRPr="00C848B2">
        <w:rPr>
          <w:i/>
        </w:rPr>
        <w:t>load_point</w:t>
      </w:r>
      <w:r>
        <w:t xml:space="preserve">.  Multiply this value by </w:t>
      </w:r>
      <w:r w:rsidRPr="00C848B2">
        <w:rPr>
          <w:i/>
        </w:rPr>
        <w:t>P</w:t>
      </w:r>
      <w:r>
        <w:t xml:space="preserve"> to find the actual shear response at the right side</w:t>
      </w:r>
    </w:p>
    <w:p w:rsidR="00A4390F" w:rsidRDefault="004708BC" w:rsidP="00A81AA9">
      <w:pPr>
        <w:pStyle w:val="ListParagraph"/>
        <w:numPr>
          <w:ilvl w:val="0"/>
          <w:numId w:val="10"/>
        </w:numPr>
      </w:pPr>
      <w:r w:rsidRPr="004708BC">
        <w:rPr>
          <w:b/>
        </w:rPr>
        <w:t>CLASS_formatted.csv</w:t>
      </w:r>
      <w:r w:rsidR="00A4390F">
        <w:t>:  This is an alternative format list of the trucks given in the truck input file.  This format is potentially friendlier for database-like tools.  Depending on the size of the input truck file, this file can easily exceed the row limit of a Microsoft Excel spreadsheet.</w:t>
      </w:r>
    </w:p>
    <w:p w:rsidR="00A4390F" w:rsidRDefault="00A4390F" w:rsidP="00A81AA9">
      <w:pPr>
        <w:pStyle w:val="ListParagraph"/>
        <w:numPr>
          <w:ilvl w:val="1"/>
          <w:numId w:val="10"/>
        </w:numPr>
      </w:pPr>
      <w:r w:rsidRPr="004708BC">
        <w:rPr>
          <w:i/>
        </w:rPr>
        <w:t>truck_index</w:t>
      </w:r>
      <w:r>
        <w:t xml:space="preserve">:  the number </w:t>
      </w:r>
      <w:r w:rsidRPr="00C848B2">
        <w:rPr>
          <w:i/>
        </w:rPr>
        <w:t>n</w:t>
      </w:r>
      <w:r>
        <w:t xml:space="preserve"> meaning the </w:t>
      </w:r>
      <w:r w:rsidRPr="00C848B2">
        <w:rPr>
          <w:i/>
        </w:rPr>
        <w:t>n</w:t>
      </w:r>
      <w:r>
        <w:t>th truck in the set</w:t>
      </w:r>
    </w:p>
    <w:p w:rsidR="00A4390F" w:rsidRDefault="00A4390F" w:rsidP="00A81AA9">
      <w:pPr>
        <w:pStyle w:val="ListParagraph"/>
        <w:numPr>
          <w:ilvl w:val="1"/>
          <w:numId w:val="10"/>
        </w:numPr>
      </w:pPr>
      <w:r w:rsidRPr="004708BC">
        <w:rPr>
          <w:i/>
        </w:rPr>
        <w:t>num_axles</w:t>
      </w:r>
      <w:r>
        <w:t>:  the number of axles on the truck</w:t>
      </w:r>
    </w:p>
    <w:p w:rsidR="00A4390F" w:rsidRPr="00A4390F" w:rsidRDefault="00A4390F" w:rsidP="00A81AA9">
      <w:pPr>
        <w:pStyle w:val="ListParagraph"/>
        <w:numPr>
          <w:ilvl w:val="1"/>
          <w:numId w:val="10"/>
        </w:numPr>
      </w:pPr>
      <w:r w:rsidRPr="004708BC">
        <w:rPr>
          <w:i/>
        </w:rPr>
        <w:t>axle_num</w:t>
      </w:r>
      <w:r>
        <w:t xml:space="preserve">:  the number </w:t>
      </w:r>
      <w:r w:rsidRPr="00C848B2">
        <w:rPr>
          <w:i/>
        </w:rPr>
        <w:t>n</w:t>
      </w:r>
      <w:r>
        <w:t xml:space="preserve"> meaning the </w:t>
      </w:r>
      <w:r w:rsidRPr="00C848B2">
        <w:rPr>
          <w:i/>
        </w:rPr>
        <w:t>n</w:t>
      </w:r>
      <w:r>
        <w:t>th axle of the truck</w:t>
      </w:r>
    </w:p>
    <w:p w:rsidR="00A4390F" w:rsidRPr="00C848B2" w:rsidRDefault="0045075A" w:rsidP="00A81AA9">
      <w:pPr>
        <w:pStyle w:val="ListParagraph"/>
        <w:numPr>
          <w:ilvl w:val="1"/>
          <w:numId w:val="10"/>
        </w:numPr>
        <w:rPr>
          <w:i/>
        </w:rPr>
      </w:pPr>
      <w:r w:rsidRPr="004708BC">
        <w:rPr>
          <w:i/>
        </w:rPr>
        <w:t>axle_weight</w:t>
      </w:r>
      <w:r>
        <w:t xml:space="preserve">:  the weight (kips) of the axle defined by </w:t>
      </w:r>
      <w:r w:rsidRPr="00C848B2">
        <w:rPr>
          <w:i/>
        </w:rPr>
        <w:t>axle_num</w:t>
      </w:r>
      <w:r>
        <w:t xml:space="preserve"> and </w:t>
      </w:r>
      <w:r w:rsidRPr="00C848B2">
        <w:rPr>
          <w:i/>
        </w:rPr>
        <w:t>truck_index</w:t>
      </w:r>
    </w:p>
    <w:p w:rsidR="00A4390F" w:rsidRDefault="0045075A" w:rsidP="00A4390F">
      <w:pPr>
        <w:pStyle w:val="ListParagraph"/>
        <w:numPr>
          <w:ilvl w:val="1"/>
          <w:numId w:val="10"/>
        </w:numPr>
      </w:pPr>
      <w:r w:rsidRPr="004708BC">
        <w:rPr>
          <w:i/>
        </w:rPr>
        <w:t>axle_rel_pos</w:t>
      </w:r>
      <w:r>
        <w:t xml:space="preserve">:  the relative position in feet of the axle defined by </w:t>
      </w:r>
      <w:r w:rsidRPr="00C848B2">
        <w:rPr>
          <w:i/>
        </w:rPr>
        <w:t>axle_num</w:t>
      </w:r>
      <w:r>
        <w:t xml:space="preserve"> and </w:t>
      </w:r>
      <w:r w:rsidRPr="00C848B2">
        <w:rPr>
          <w:i/>
        </w:rPr>
        <w:t>truck_index</w:t>
      </w:r>
      <w:r>
        <w:t xml:space="preserve"> to the first axle of the truck defined by </w:t>
      </w:r>
      <w:r w:rsidRPr="00C848B2">
        <w:rPr>
          <w:i/>
        </w:rPr>
        <w:t>truck_index</w:t>
      </w:r>
      <w:r w:rsidR="00E11BC2">
        <w:t>.  The negative value indicates the axle being behind the first axle.  A value of -5 means the axle is 5 feet behind the first axle.</w:t>
      </w:r>
    </w:p>
    <w:p w:rsidR="00A4390F" w:rsidRDefault="004708BC" w:rsidP="00A81AA9">
      <w:pPr>
        <w:pStyle w:val="ListParagraph"/>
        <w:numPr>
          <w:ilvl w:val="0"/>
          <w:numId w:val="10"/>
        </w:numPr>
      </w:pPr>
      <w:r w:rsidRPr="004708BC">
        <w:rPr>
          <w:b/>
        </w:rPr>
        <w:t>CLASS_extreme_response_BRIDGE.csv</w:t>
      </w:r>
      <w:r w:rsidR="00A4390F">
        <w:t xml:space="preserve">:  This gives the maximum and minimum values for moment, left shear, and right shear at each analysis point.  The "NaN" values are simply placeholders to allow a script that used this file to run properly.  </w:t>
      </w:r>
      <w:r w:rsidR="00C22E3C">
        <w:t>There are six rows per analysis point — a minimum and maximum value for each of the three responses.</w:t>
      </w:r>
    </w:p>
    <w:p w:rsidR="00A4390F" w:rsidRDefault="00A4390F" w:rsidP="00A81AA9">
      <w:pPr>
        <w:pStyle w:val="ListParagraph"/>
        <w:numPr>
          <w:ilvl w:val="1"/>
          <w:numId w:val="10"/>
        </w:numPr>
      </w:pPr>
      <w:r w:rsidRPr="004708BC">
        <w:rPr>
          <w:i/>
        </w:rPr>
        <w:t>truck_index</w:t>
      </w:r>
      <w:r>
        <w:t>: the truck number producing the extreme response value within the same row. This corresponds with the truck index given in the alternative format truck file.</w:t>
      </w:r>
    </w:p>
    <w:p w:rsidR="00A4390F" w:rsidRDefault="00A4390F" w:rsidP="00A81AA9">
      <w:pPr>
        <w:pStyle w:val="ListParagraph"/>
        <w:numPr>
          <w:ilvl w:val="1"/>
          <w:numId w:val="10"/>
        </w:numPr>
      </w:pPr>
      <w:r w:rsidRPr="004708BC">
        <w:rPr>
          <w:i/>
        </w:rPr>
        <w:t>truck_direction</w:t>
      </w:r>
      <w:r>
        <w:t>: the direction the truck is facing to produce the extreme response. "f" denotes a truck traveling forward along the bridge (left to right) and "b" denotes a truck traveling backward (right to left).</w:t>
      </w:r>
    </w:p>
    <w:p w:rsidR="00A4390F" w:rsidRDefault="00A4390F" w:rsidP="00A81AA9">
      <w:pPr>
        <w:pStyle w:val="ListParagraph"/>
        <w:numPr>
          <w:ilvl w:val="1"/>
          <w:numId w:val="10"/>
        </w:numPr>
      </w:pPr>
      <w:r w:rsidRPr="004708BC">
        <w:rPr>
          <w:i/>
        </w:rPr>
        <w:t>first_axle_pos</w:t>
      </w:r>
      <w:r>
        <w:t xml:space="preserve">:  the position </w:t>
      </w:r>
      <w:r w:rsidR="00C22E3C">
        <w:t xml:space="preserve">in feet </w:t>
      </w:r>
      <w:r>
        <w:t>of the front (steering) axle of the truck along the bridge.  A forward-facing truck will have other axles to the left of the steering axle while a backward-facing truck will have other axles to the right.</w:t>
      </w:r>
      <w:r w:rsidR="00D51A17">
        <w:t xml:space="preserve"> A negative value means the first axle is off the bridge to the left of it (before it).  This occurs in conjunction with a backwards facing truck resulting in at least the rear axle being on the bridge.</w:t>
      </w:r>
    </w:p>
    <w:p w:rsidR="00A4390F" w:rsidRDefault="00A4390F" w:rsidP="00A81AA9">
      <w:pPr>
        <w:pStyle w:val="ListParagraph"/>
        <w:numPr>
          <w:ilvl w:val="1"/>
          <w:numId w:val="10"/>
        </w:numPr>
      </w:pPr>
      <w:r w:rsidRPr="004708BC">
        <w:rPr>
          <w:i/>
        </w:rPr>
        <w:t>analysis_point</w:t>
      </w:r>
      <w:r>
        <w:t xml:space="preserve">:  the location </w:t>
      </w:r>
      <w:r w:rsidR="00C22E3C">
        <w:t xml:space="preserve">in feet </w:t>
      </w:r>
      <w:r>
        <w:t>at which the extreme response value is being found on the bridge.</w:t>
      </w:r>
    </w:p>
    <w:p w:rsidR="00A4390F" w:rsidRDefault="00A4390F" w:rsidP="00A81AA9">
      <w:pPr>
        <w:pStyle w:val="ListParagraph"/>
        <w:numPr>
          <w:ilvl w:val="1"/>
          <w:numId w:val="10"/>
        </w:numPr>
      </w:pPr>
      <w:r w:rsidRPr="004708BC">
        <w:rPr>
          <w:i/>
        </w:rPr>
        <w:t>moment</w:t>
      </w:r>
      <w:r>
        <w:t>:  the extreme moment</w:t>
      </w:r>
      <w:r w:rsidR="00C22E3C">
        <w:t xml:space="preserve"> (kip-ft)</w:t>
      </w:r>
      <w:r>
        <w:t xml:space="preserve"> values at each analysis point.  These are the maximum and minimum moment values.  In the case of no negative moment values, the minimum value will be zero.</w:t>
      </w:r>
    </w:p>
    <w:p w:rsidR="00A4390F" w:rsidRDefault="00A4390F" w:rsidP="00A81AA9">
      <w:pPr>
        <w:pStyle w:val="ListParagraph"/>
        <w:numPr>
          <w:ilvl w:val="1"/>
          <w:numId w:val="10"/>
        </w:numPr>
      </w:pPr>
      <w:r w:rsidRPr="004708BC">
        <w:rPr>
          <w:i/>
        </w:rPr>
        <w:t>shear_left</w:t>
      </w:r>
      <w:r>
        <w:t>:  the extreme shear</w:t>
      </w:r>
      <w:r w:rsidR="00C22E3C">
        <w:t xml:space="preserve"> (kip)</w:t>
      </w:r>
      <w:r>
        <w:t xml:space="preserve"> values at the left side of the analysis point.  These are the maximum and minimum left shear values.</w:t>
      </w:r>
    </w:p>
    <w:p w:rsidR="00A4390F" w:rsidRDefault="00A4390F" w:rsidP="00A81AA9">
      <w:pPr>
        <w:pStyle w:val="ListParagraph"/>
        <w:numPr>
          <w:ilvl w:val="1"/>
          <w:numId w:val="10"/>
        </w:numPr>
      </w:pPr>
      <w:r w:rsidRPr="004708BC">
        <w:rPr>
          <w:i/>
        </w:rPr>
        <w:t>shear_right</w:t>
      </w:r>
      <w:r>
        <w:t>:  the extreme shear</w:t>
      </w:r>
      <w:r w:rsidR="00C22E3C">
        <w:t xml:space="preserve"> (kip)</w:t>
      </w:r>
      <w:r>
        <w:t xml:space="preserve"> values at the right side of the analysis point.  These are the maximum and minimum right shear values.</w:t>
      </w:r>
    </w:p>
    <w:p w:rsidR="00DD4417" w:rsidRDefault="00DD4417"/>
    <w:p w:rsidR="00655A18" w:rsidRDefault="00655A18">
      <w:pPr>
        <w:rPr>
          <w:rFonts w:asciiTheme="majorHAnsi" w:eastAsiaTheme="majorEastAsia" w:hAnsiTheme="majorHAnsi" w:cstheme="majorBidi"/>
          <w:szCs w:val="26"/>
        </w:rPr>
      </w:pPr>
      <w:r>
        <w:br w:type="page"/>
      </w:r>
    </w:p>
    <w:p w:rsidR="00DD4417" w:rsidRPr="00AB0D2E" w:rsidRDefault="00DD4417" w:rsidP="0066058C">
      <w:pPr>
        <w:pStyle w:val="Heading2"/>
      </w:pPr>
      <w:bookmarkStart w:id="5" w:name="_Toc527858513"/>
      <w:r w:rsidRPr="00AB0D2E">
        <w:lastRenderedPageBreak/>
        <w:t>Input</w:t>
      </w:r>
      <w:bookmarkEnd w:id="5"/>
    </w:p>
    <w:p w:rsidR="00DD4417" w:rsidRDefault="00DD4417" w:rsidP="00DD4417"/>
    <w:p w:rsidR="00655A18" w:rsidRDefault="00DD4417" w:rsidP="00655A18">
      <w:pPr>
        <w:pStyle w:val="ListParagraph"/>
        <w:numPr>
          <w:ilvl w:val="0"/>
          <w:numId w:val="7"/>
        </w:numPr>
      </w:pPr>
      <w:r>
        <w:t>Truck set</w:t>
      </w:r>
      <w:r w:rsidR="00332E1A">
        <w:t xml:space="preserve"> (WIM)</w:t>
      </w:r>
      <w:r w:rsidR="00F34E3B">
        <w:t>1</w:t>
      </w:r>
      <w:r>
        <w:t xml:space="preserve"> file within folder “input” with file extension of “.txt” or “.csv”</w:t>
      </w:r>
    </w:p>
    <w:p w:rsidR="00D65AAA" w:rsidRDefault="00D65AAA" w:rsidP="00C848B2">
      <w:pPr>
        <w:pStyle w:val="ListParagraph"/>
        <w:numPr>
          <w:ilvl w:val="0"/>
          <w:numId w:val="7"/>
        </w:numPr>
      </w:pPr>
      <w:r>
        <w:t xml:space="preserve">The name of the file before the period is used as the name of the truck set in subsequent files. </w:t>
      </w:r>
    </w:p>
    <w:p w:rsidR="00DD4417" w:rsidRDefault="00DD4417" w:rsidP="00C848B2">
      <w:pPr>
        <w:pStyle w:val="ListParagraph"/>
        <w:numPr>
          <w:ilvl w:val="1"/>
          <w:numId w:val="7"/>
        </w:numPr>
        <w:ind w:left="720"/>
      </w:pPr>
      <w:r>
        <w:t>The first line is a header line that is ignored by the code.  This can contain anything the user desires, such as column names or truck set descriptions</w:t>
      </w:r>
    </w:p>
    <w:p w:rsidR="00DD4417" w:rsidRDefault="00DD4417" w:rsidP="00C848B2">
      <w:pPr>
        <w:pStyle w:val="ListParagraph"/>
        <w:numPr>
          <w:ilvl w:val="1"/>
          <w:numId w:val="7"/>
        </w:numPr>
        <w:ind w:left="720"/>
      </w:pPr>
      <w:r>
        <w:t xml:space="preserve">Subsequent lines detail individual trucks.  The first value in the line shall be the number of axles on the truck.  The following value is the weight (kips) of the first axle.  Following those are the alternating axle spaces (ft) and axle weights (kips) in order from front to back.  Axle spaces shall be integer values.  Anything on the line after the last axle weight is ignored by the code, so truck labels can be placed there if desired.  Labels can be left off if so desired.  </w:t>
      </w:r>
      <w:r w:rsidR="009017C3">
        <w:t>Spaces shall separate values</w:t>
      </w:r>
      <w:r>
        <w:t>.  Any other delimiter will cause the code to fail.  The following example lines detail the AASHTO SU5 truck and ArDOT Code 4.</w:t>
      </w:r>
    </w:p>
    <w:p w:rsidR="00DD4417" w:rsidRPr="00302F71" w:rsidRDefault="004708BC" w:rsidP="004708BC">
      <w:pPr>
        <w:spacing w:after="0" w:line="240" w:lineRule="auto"/>
        <w:ind w:left="720"/>
        <w:rPr>
          <w:rFonts w:ascii="Consolas" w:hAnsi="Consolas"/>
        </w:rPr>
      </w:pPr>
      <w:r>
        <w:br/>
      </w:r>
      <w:r w:rsidR="00DD4417" w:rsidRPr="00302F71">
        <w:rPr>
          <w:rFonts w:ascii="Consolas" w:hAnsi="Consolas"/>
        </w:rPr>
        <w:t>5 12 10 8 4 8 4 17 4 17 AASHTO SU5</w:t>
      </w:r>
    </w:p>
    <w:p w:rsidR="00DD4417" w:rsidRPr="00302F71" w:rsidRDefault="00DD4417" w:rsidP="00302F71">
      <w:pPr>
        <w:spacing w:line="240" w:lineRule="auto"/>
        <w:rPr>
          <w:rFonts w:ascii="Consolas" w:hAnsi="Consolas"/>
        </w:rPr>
      </w:pPr>
      <w:r w:rsidRPr="00302F71">
        <w:rPr>
          <w:rFonts w:ascii="Consolas" w:hAnsi="Consolas"/>
        </w:rPr>
        <w:tab/>
        <w:t>3 11 8 20 4 14 ArDOT Code 4</w:t>
      </w:r>
    </w:p>
    <w:p w:rsidR="00DD4417" w:rsidRDefault="00DD4417" w:rsidP="00DD4417"/>
    <w:p w:rsidR="00DD4417" w:rsidRPr="00AB0D2E" w:rsidRDefault="00DD4417" w:rsidP="0066058C">
      <w:pPr>
        <w:pStyle w:val="Heading2"/>
      </w:pPr>
      <w:bookmarkStart w:id="6" w:name="_Toc527858514"/>
      <w:r w:rsidRPr="00AB0D2E">
        <w:t>Operation</w:t>
      </w:r>
      <w:bookmarkEnd w:id="6"/>
    </w:p>
    <w:p w:rsidR="00D65AAA" w:rsidRDefault="00D65AAA" w:rsidP="00DD4417"/>
    <w:p w:rsidR="00DD4417" w:rsidRDefault="00DD4417" w:rsidP="00DD4417">
      <w:r>
        <w:t>With the input files in the “input” folder, run the executable (</w:t>
      </w:r>
      <w:r w:rsidR="00FC4A8E">
        <w:t xml:space="preserve">run via </w:t>
      </w:r>
      <w:r>
        <w:t>double click, command line, etc.).</w:t>
      </w:r>
      <w:r w:rsidR="00D65AAA">
        <w:t xml:space="preserve">  Follow the prompt that follows.</w:t>
      </w:r>
    </w:p>
    <w:p w:rsidR="00D65AAA" w:rsidRDefault="00D65AAA" w:rsidP="00216D4C">
      <w:pPr>
        <w:pStyle w:val="ListParagraph"/>
        <w:numPr>
          <w:ilvl w:val="0"/>
          <w:numId w:val="9"/>
        </w:numPr>
      </w:pPr>
      <w:r>
        <w:t>Input the name of the truck set file to be ran. (Ex. “ArDOT.txt”, “Class_7.csv”)</w:t>
      </w:r>
    </w:p>
    <w:p w:rsidR="00D65AAA" w:rsidRDefault="00D65AAA" w:rsidP="00216D4C">
      <w:pPr>
        <w:pStyle w:val="ListParagraph"/>
        <w:numPr>
          <w:ilvl w:val="0"/>
          <w:numId w:val="9"/>
        </w:numPr>
      </w:pPr>
      <w:r>
        <w:t xml:space="preserve">Tell whether the truck file is in metric (“y”) or not (“n”).  If the file is in metric units, then the axle spaces and weights describe in the Inputs section shall be in decimeters and 100 kilograms (0.1 </w:t>
      </w:r>
      <w:proofErr w:type="spellStart"/>
      <w:r>
        <w:t>tonne</w:t>
      </w:r>
      <w:proofErr w:type="spellEnd"/>
      <w:r>
        <w:t>)</w:t>
      </w:r>
      <w:r w:rsidR="00547E63">
        <w:t>.  Metric units will be converted to kips and nearest foot values.</w:t>
      </w:r>
    </w:p>
    <w:p w:rsidR="00547E63" w:rsidRDefault="00547E63" w:rsidP="00216D4C">
      <w:pPr>
        <w:pStyle w:val="ListParagraph"/>
        <w:numPr>
          <w:ilvl w:val="0"/>
          <w:numId w:val="9"/>
        </w:numPr>
      </w:pPr>
      <w:r>
        <w:t>Input the number of spans</w:t>
      </w:r>
    </w:p>
    <w:p w:rsidR="00547E63" w:rsidRDefault="00547E63" w:rsidP="00216D4C">
      <w:pPr>
        <w:pStyle w:val="ListParagraph"/>
        <w:numPr>
          <w:ilvl w:val="0"/>
          <w:numId w:val="9"/>
        </w:numPr>
      </w:pPr>
      <w:r>
        <w:t>Input the length (ft) of each span.  Span lengths shall be in integer feet values.</w:t>
      </w:r>
    </w:p>
    <w:p w:rsidR="00547E63" w:rsidRDefault="00547E63" w:rsidP="00DD4417">
      <w:r>
        <w:t xml:space="preserve">The </w:t>
      </w:r>
      <w:r w:rsidR="004708BC">
        <w:t>program</w:t>
      </w:r>
      <w:r>
        <w:t xml:space="preserve"> then creates the “output” folder and the subfolder describing the bridge configuration. </w:t>
      </w:r>
    </w:p>
    <w:p w:rsidR="00547E63" w:rsidRDefault="00547E63" w:rsidP="00DD4417">
      <w:r>
        <w:t>The folder location is given in the command line interface and the output file names are shown.  A description of the bridge configuration is given followed by the run time of the code.</w:t>
      </w:r>
    </w:p>
    <w:p w:rsidR="004708BC" w:rsidRDefault="00E3178C" w:rsidP="00DD4417">
      <w:r>
        <w:t>Repeat this process</w:t>
      </w:r>
      <w:r w:rsidR="00FC00BC">
        <w:t xml:space="preserve"> for each input file and bridge configuration desired.</w:t>
      </w:r>
    </w:p>
    <w:p w:rsidR="004708BC" w:rsidRDefault="004708BC" w:rsidP="00DD4417">
      <w:r>
        <w:t xml:space="preserve">The program can be run quickly at the command line by echoing the input parameters in order then piping that into the </w:t>
      </w:r>
      <w:r w:rsidR="00C871BD">
        <w:t>program execution.  Example:</w:t>
      </w:r>
    </w:p>
    <w:p w:rsidR="00C871BD" w:rsidRDefault="00C871BD" w:rsidP="00DD4417">
      <w:pPr>
        <w:rPr>
          <w:rFonts w:ascii="Consolas" w:hAnsi="Consolas"/>
        </w:rPr>
      </w:pPr>
      <w:r>
        <w:tab/>
      </w:r>
      <w:r w:rsidRPr="00C871BD">
        <w:rPr>
          <w:rFonts w:ascii="Consolas" w:hAnsi="Consolas"/>
        </w:rPr>
        <w:t xml:space="preserve">(echo ArDOT.txt n 2 30 20) | </w:t>
      </w:r>
      <w:r w:rsidR="009D6F68">
        <w:rPr>
          <w:rFonts w:ascii="Consolas" w:hAnsi="Consolas"/>
        </w:rPr>
        <w:t>WIMFluence</w:t>
      </w:r>
      <w:r w:rsidRPr="00C871BD">
        <w:rPr>
          <w:rFonts w:ascii="Consolas" w:hAnsi="Consolas"/>
        </w:rPr>
        <w:t>.exe</w:t>
      </w:r>
    </w:p>
    <w:p w:rsidR="00C871BD" w:rsidRDefault="00C871BD" w:rsidP="00DD4417">
      <w:pPr>
        <w:rPr>
          <w:rFonts w:cstheme="minorHAnsi"/>
        </w:rPr>
      </w:pPr>
      <w:r>
        <w:rPr>
          <w:rFonts w:cstheme="minorHAnsi"/>
        </w:rPr>
        <w:t>The PowerShell equivalent is given below.</w:t>
      </w:r>
    </w:p>
    <w:p w:rsidR="00C871BD" w:rsidRDefault="00C871BD" w:rsidP="00C871BD">
      <w:pPr>
        <w:rPr>
          <w:rFonts w:ascii="Consolas" w:hAnsi="Consolas" w:cstheme="minorHAnsi"/>
        </w:rPr>
      </w:pPr>
      <w:r>
        <w:rPr>
          <w:rFonts w:cstheme="minorHAnsi"/>
        </w:rPr>
        <w:tab/>
      </w:r>
      <w:r w:rsidRPr="00C871BD">
        <w:rPr>
          <w:rFonts w:ascii="Consolas" w:hAnsi="Consolas" w:cstheme="minorHAnsi"/>
        </w:rPr>
        <w:t xml:space="preserve">"ArDOT.txt n 2 30 40" </w:t>
      </w:r>
      <w:proofErr w:type="gramStart"/>
      <w:r w:rsidRPr="00C871BD">
        <w:rPr>
          <w:rFonts w:ascii="Consolas" w:hAnsi="Consolas" w:cstheme="minorHAnsi"/>
        </w:rPr>
        <w:t>| .</w:t>
      </w:r>
      <w:proofErr w:type="gramEnd"/>
      <w:r w:rsidRPr="00C871BD">
        <w:rPr>
          <w:rFonts w:ascii="Consolas" w:hAnsi="Consolas" w:cstheme="minorHAnsi"/>
        </w:rPr>
        <w:t>/</w:t>
      </w:r>
      <w:r w:rsidR="00265C70" w:rsidRPr="00265C70">
        <w:rPr>
          <w:rFonts w:ascii="Consolas" w:hAnsi="Consolas"/>
        </w:rPr>
        <w:t xml:space="preserve"> </w:t>
      </w:r>
      <w:r w:rsidR="009D6F68">
        <w:rPr>
          <w:rFonts w:ascii="Consolas" w:hAnsi="Consolas"/>
        </w:rPr>
        <w:t>WIMFluence</w:t>
      </w:r>
      <w:r w:rsidRPr="00C871BD">
        <w:rPr>
          <w:rFonts w:ascii="Consolas" w:hAnsi="Consolas" w:cstheme="minorHAnsi"/>
        </w:rPr>
        <w:t>.exe</w:t>
      </w:r>
    </w:p>
    <w:p w:rsidR="00C871BD" w:rsidRPr="00C871BD" w:rsidRDefault="00C871BD" w:rsidP="00C871BD">
      <w:pPr>
        <w:rPr>
          <w:rFonts w:cstheme="minorHAnsi"/>
        </w:rPr>
      </w:pPr>
      <w:r>
        <w:rPr>
          <w:rFonts w:cstheme="minorHAnsi"/>
        </w:rPr>
        <w:lastRenderedPageBreak/>
        <w:t>In the two examples above, the truck input file is given followed by the yes or no for metric units, the number of spans, and the lengths of each span.  That information is then piped into the input text stream of the program execution.</w:t>
      </w:r>
      <w:r w:rsidR="00265C70">
        <w:rPr>
          <w:rFonts w:cstheme="minorHAnsi"/>
        </w:rPr>
        <w:t xml:space="preserve">  </w:t>
      </w:r>
    </w:p>
    <w:p w:rsidR="00095DB3" w:rsidRDefault="003F5B81" w:rsidP="00F768B0">
      <w:pPr>
        <w:jc w:val="center"/>
      </w:pPr>
      <w:r>
        <w:rPr>
          <w:noProof/>
        </w:rPr>
        <w:drawing>
          <wp:inline distT="0" distB="0" distL="0" distR="0" wp14:anchorId="3D7765FE" wp14:editId="54E31B00">
            <wp:extent cx="5943600" cy="4487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87545"/>
                    </a:xfrm>
                    <a:prstGeom prst="rect">
                      <a:avLst/>
                    </a:prstGeom>
                  </pic:spPr>
                </pic:pic>
              </a:graphicData>
            </a:graphic>
          </wp:inline>
        </w:drawing>
      </w:r>
    </w:p>
    <w:p w:rsidR="00655A18" w:rsidRDefault="00655A18" w:rsidP="00F768B0">
      <w:pPr>
        <w:jc w:val="center"/>
      </w:pPr>
    </w:p>
    <w:p w:rsidR="007C6959" w:rsidRPr="00AB0D2E" w:rsidRDefault="007C6959" w:rsidP="0066058C">
      <w:pPr>
        <w:pStyle w:val="Heading1"/>
      </w:pPr>
      <w:bookmarkStart w:id="7" w:name="_Toc508784866"/>
      <w:bookmarkStart w:id="8" w:name="_Toc508786617"/>
      <w:bookmarkStart w:id="9" w:name="_Toc511786153"/>
      <w:bookmarkStart w:id="10" w:name="_Toc527858515"/>
      <w:r w:rsidRPr="00AB0D2E">
        <w:t>Steps 2-4:</w:t>
      </w:r>
      <w:r w:rsidR="0066058C">
        <w:br/>
      </w:r>
      <w:r w:rsidRPr="00AB0D2E">
        <w:t>Data Analysis Python Scripts</w:t>
      </w:r>
      <w:bookmarkEnd w:id="7"/>
      <w:bookmarkEnd w:id="8"/>
      <w:bookmarkEnd w:id="9"/>
      <w:bookmarkEnd w:id="10"/>
    </w:p>
    <w:p w:rsidR="007C6959" w:rsidRPr="00AB7F0E" w:rsidRDefault="007C6959" w:rsidP="00DD4417">
      <w:pPr>
        <w:rPr>
          <w:b/>
        </w:rPr>
      </w:pPr>
    </w:p>
    <w:p w:rsidR="00F641F2" w:rsidRDefault="00E958F0" w:rsidP="00DD4417">
      <w:r>
        <w:t xml:space="preserve">The Python scripts </w:t>
      </w:r>
      <w:r w:rsidR="00F641F2">
        <w:t xml:space="preserve">are written for the Anaconda distribution of Python 3.  The use of Anaconda is recommended, but the modules can be installed individually if so desired.  </w:t>
      </w:r>
    </w:p>
    <w:p w:rsidR="00F641F2" w:rsidRDefault="001E7B3C" w:rsidP="00DD4417">
      <w:r>
        <w:t>These require truck set files have been named “Class_#.csv” or “Class_#.txt” when run through the above program</w:t>
      </w:r>
      <w:r w:rsidR="00F24A06">
        <w:t>.  Either control truck set (ArDOT or AASHTO) must have also been already run.</w:t>
      </w:r>
    </w:p>
    <w:p w:rsidR="00792DCE" w:rsidRDefault="00792DCE" w:rsidP="00DD4417">
      <w:r>
        <w:t>These scripts should be placed within the “output” folder produced by the above code.</w:t>
      </w:r>
      <w:r w:rsidR="001E7B3C">
        <w:t xml:space="preserve">  They are listed in the order to be run.</w:t>
      </w:r>
    </w:p>
    <w:p w:rsidR="00E958F0" w:rsidRDefault="00E958F0" w:rsidP="00DD4417"/>
    <w:p w:rsidR="007C6959" w:rsidRPr="00AB0D2E" w:rsidRDefault="007C6959" w:rsidP="0066058C">
      <w:pPr>
        <w:pStyle w:val="Heading1"/>
      </w:pPr>
      <w:bookmarkStart w:id="11" w:name="_Toc527858516"/>
      <w:r w:rsidRPr="00AB0D2E">
        <w:lastRenderedPageBreak/>
        <w:t>Step 2:</w:t>
      </w:r>
      <w:r w:rsidR="0066058C">
        <w:br/>
      </w:r>
      <w:r w:rsidRPr="00AB0D2E">
        <w:t>vs_ArDOT.py / vs_AASHTO.py</w:t>
      </w:r>
      <w:bookmarkEnd w:id="11"/>
    </w:p>
    <w:p w:rsidR="00E958F0" w:rsidRDefault="00E958F0"/>
    <w:p w:rsidR="00F641F2" w:rsidRDefault="0048455D">
      <w:r>
        <w:t xml:space="preserve">Python </w:t>
      </w:r>
      <w:r w:rsidR="00E958F0">
        <w:t xml:space="preserve">Modules: </w:t>
      </w:r>
      <w:r w:rsidR="00F641F2">
        <w:t xml:space="preserve"> </w:t>
      </w:r>
      <w:proofErr w:type="spellStart"/>
      <w:r w:rsidR="00E958F0">
        <w:t>os</w:t>
      </w:r>
      <w:proofErr w:type="spellEnd"/>
      <w:r w:rsidR="00E958F0">
        <w:t xml:space="preserve">, </w:t>
      </w:r>
      <w:proofErr w:type="spellStart"/>
      <w:r w:rsidR="00E958F0">
        <w:t>winsound</w:t>
      </w:r>
      <w:proofErr w:type="spellEnd"/>
      <w:r w:rsidR="00235553">
        <w:t xml:space="preserve">, </w:t>
      </w:r>
      <w:proofErr w:type="spellStart"/>
      <w:r w:rsidR="00235553">
        <w:t>numpy</w:t>
      </w:r>
      <w:proofErr w:type="spellEnd"/>
      <w:r w:rsidR="00235553">
        <w:t xml:space="preserve">, pandas, matplotlib, </w:t>
      </w:r>
      <w:proofErr w:type="spellStart"/>
      <w:r w:rsidR="00235553">
        <w:t>timeit</w:t>
      </w:r>
      <w:proofErr w:type="spellEnd"/>
    </w:p>
    <w:p w:rsidR="00F641F2" w:rsidRDefault="00F641F2">
      <w:r>
        <w:t xml:space="preserve">Description:  </w:t>
      </w:r>
      <w:r w:rsidR="001E7B3C">
        <w:t xml:space="preserve">This script walks through the folders within “output” to find response ratios for each truck class compared to the control truck set (ArDOT or AASHTO).  Files are created detailing the </w:t>
      </w:r>
      <w:r w:rsidR="00D567DA">
        <w:t xml:space="preserve">response ratios for shear, positive moment, and negative moment; the corresponding response values; and the trucks creating those response values. </w:t>
      </w:r>
    </w:p>
    <w:p w:rsidR="00D567DA" w:rsidRDefault="00D567DA"/>
    <w:p w:rsidR="00D567DA" w:rsidRPr="00D567DA" w:rsidRDefault="00D567DA" w:rsidP="0066058C">
      <w:pPr>
        <w:pStyle w:val="Heading2"/>
      </w:pPr>
      <w:bookmarkStart w:id="12" w:name="_Toc527858517"/>
      <w:r w:rsidRPr="00D567DA">
        <w:t>Output</w:t>
      </w:r>
      <w:bookmarkEnd w:id="12"/>
    </w:p>
    <w:p w:rsidR="00D567DA" w:rsidRDefault="00D567DA"/>
    <w:p w:rsidR="00D567DA" w:rsidRDefault="00D567DA">
      <w:r>
        <w:t>Within the following file names, “#” is replaced with the appropriate class number, “CONTROL” is replaced with either “ArDOT” or “AASHTO” for whichever is used as a control, and “BRIDGE” is replaced with a description of the bridge on which the response values are for.</w:t>
      </w:r>
    </w:p>
    <w:p w:rsidR="00F848D6" w:rsidRDefault="00F848D6">
      <w:r>
        <w:t>The following four files are within the bridge-specific folder within the “output” folder.</w:t>
      </w:r>
    </w:p>
    <w:p w:rsidR="00D567DA" w:rsidRDefault="00D567DA" w:rsidP="00F768B0">
      <w:pPr>
        <w:pStyle w:val="ListParagraph"/>
        <w:numPr>
          <w:ilvl w:val="0"/>
          <w:numId w:val="11"/>
        </w:numPr>
      </w:pPr>
      <w:r w:rsidRPr="00F768B0">
        <w:rPr>
          <w:b/>
        </w:rPr>
        <w:t>ratios_moment_neg_Class_#_vs_CONTROL_BRIDGE.csv</w:t>
      </w:r>
      <w:r>
        <w:t xml:space="preserve">: </w:t>
      </w:r>
      <w:r w:rsidR="005829F8">
        <w:t xml:space="preserve"> gives the negative moment ratios for each analysis point as well as the moment and trucks creating them.</w:t>
      </w:r>
    </w:p>
    <w:p w:rsidR="001E6077" w:rsidRDefault="001E6077" w:rsidP="00F768B0">
      <w:pPr>
        <w:pStyle w:val="ListParagraph"/>
        <w:numPr>
          <w:ilvl w:val="0"/>
          <w:numId w:val="11"/>
        </w:numPr>
      </w:pPr>
      <w:r w:rsidRPr="00F768B0">
        <w:rPr>
          <w:b/>
        </w:rPr>
        <w:t>ratios_moment_</w:t>
      </w:r>
      <w:r w:rsidR="00964CB3" w:rsidRPr="00F768B0">
        <w:rPr>
          <w:b/>
        </w:rPr>
        <w:t>pos</w:t>
      </w:r>
      <w:r w:rsidRPr="00F768B0">
        <w:rPr>
          <w:b/>
        </w:rPr>
        <w:t>_Class_#_vs_CONTROL_BRIDGE.csv</w:t>
      </w:r>
      <w:r>
        <w:t xml:space="preserve">:  gives the </w:t>
      </w:r>
      <w:r w:rsidR="00964CB3">
        <w:t>positive</w:t>
      </w:r>
      <w:r>
        <w:t xml:space="preserve"> moment ratios for each analysis point as well as the moment and trucks creating them.</w:t>
      </w:r>
    </w:p>
    <w:p w:rsidR="001E6077" w:rsidRDefault="00964CB3" w:rsidP="00F768B0">
      <w:pPr>
        <w:pStyle w:val="ListParagraph"/>
        <w:numPr>
          <w:ilvl w:val="0"/>
          <w:numId w:val="11"/>
        </w:numPr>
      </w:pPr>
      <w:r w:rsidRPr="00F768B0">
        <w:rPr>
          <w:b/>
        </w:rPr>
        <w:t>ratios_shear_Class_#_vs_CONTROL_BRIDGE.csv</w:t>
      </w:r>
      <w:r>
        <w:t>:  gives the shear ratios for each analysis point as well as the shear and trucks creating them.</w:t>
      </w:r>
    </w:p>
    <w:p w:rsidR="00964CB3" w:rsidRDefault="00D37F97" w:rsidP="00F768B0">
      <w:pPr>
        <w:pStyle w:val="ListParagraph"/>
        <w:numPr>
          <w:ilvl w:val="0"/>
          <w:numId w:val="12"/>
        </w:numPr>
      </w:pPr>
      <w:r>
        <w:t>T</w:t>
      </w:r>
      <w:r w:rsidR="00964CB3">
        <w:t>he following columns are the same for the three previously described files. “RESPONSE” should be replaced with the corresponding response type (moment_neg, moment_pos, shear)</w:t>
      </w:r>
    </w:p>
    <w:p w:rsidR="005829F8" w:rsidRDefault="005829F8" w:rsidP="00F768B0">
      <w:pPr>
        <w:pStyle w:val="ListParagraph"/>
        <w:numPr>
          <w:ilvl w:val="1"/>
          <w:numId w:val="12"/>
        </w:numPr>
      </w:pPr>
      <w:r w:rsidRPr="00F768B0">
        <w:rPr>
          <w:i/>
        </w:rPr>
        <w:t>analysis_point</w:t>
      </w:r>
      <w:r>
        <w:t>:  the location (ft) along the bridge at which the response ratio occurs</w:t>
      </w:r>
    </w:p>
    <w:p w:rsidR="005829F8" w:rsidRDefault="005829F8" w:rsidP="00F768B0">
      <w:pPr>
        <w:pStyle w:val="ListParagraph"/>
        <w:numPr>
          <w:ilvl w:val="1"/>
          <w:numId w:val="12"/>
        </w:numPr>
      </w:pPr>
      <w:r w:rsidRPr="00F768B0">
        <w:rPr>
          <w:i/>
        </w:rPr>
        <w:t>span_position</w:t>
      </w:r>
      <w:r>
        <w:t>:  the location of the analysis point within its bridge span. The integer part tells which support is left of the analysis point.  The fractional part tells how far within the span the analysis point occurs.  In “0.35”, the “0” indicates the external support is to the left of the analysis point.  The “.35” indicates the analysis point is 35% of the way through the span.  “2.85” indicates 85% through the third bridge span.</w:t>
      </w:r>
      <w:r w:rsidR="00A249FA">
        <w:t xml:space="preserve">  “2.00” indicates the end of the second span and the beginning of the third.</w:t>
      </w:r>
    </w:p>
    <w:p w:rsidR="00A249FA" w:rsidRDefault="00A249FA" w:rsidP="00F768B0">
      <w:pPr>
        <w:pStyle w:val="ListParagraph"/>
        <w:numPr>
          <w:ilvl w:val="1"/>
          <w:numId w:val="12"/>
        </w:numPr>
      </w:pPr>
      <w:r w:rsidRPr="00F768B0">
        <w:rPr>
          <w:i/>
        </w:rPr>
        <w:t>ratio_moment_neg_max</w:t>
      </w:r>
      <w:r>
        <w:t>:  the ratio of the negative moment values of the truck class to the control set. “max” refers to the response values being the extreme ones produced by the truck set when run through the previous program.</w:t>
      </w:r>
    </w:p>
    <w:p w:rsidR="00A249FA" w:rsidRDefault="00A249FA" w:rsidP="00F768B0">
      <w:pPr>
        <w:pStyle w:val="ListParagraph"/>
        <w:numPr>
          <w:ilvl w:val="1"/>
          <w:numId w:val="12"/>
        </w:numPr>
      </w:pPr>
      <w:r w:rsidRPr="00F768B0">
        <w:rPr>
          <w:i/>
        </w:rPr>
        <w:t>Class_#_</w:t>
      </w:r>
      <w:r w:rsidR="00964CB3" w:rsidRPr="00F768B0">
        <w:rPr>
          <w:i/>
        </w:rPr>
        <w:t>RESPONSE</w:t>
      </w:r>
      <w:r w:rsidRPr="00F768B0">
        <w:rPr>
          <w:i/>
        </w:rPr>
        <w:t>_max</w:t>
      </w:r>
      <w:r>
        <w:t xml:space="preserve">:  the </w:t>
      </w:r>
      <w:r w:rsidR="00964CB3">
        <w:t>response value</w:t>
      </w:r>
      <w:r>
        <w:t xml:space="preserve"> in class </w:t>
      </w:r>
      <w:r w:rsidRPr="00F768B0">
        <w:rPr>
          <w:i/>
        </w:rPr>
        <w:t>#</w:t>
      </w:r>
      <w:r>
        <w:t xml:space="preserve"> producing the corresponding ratio</w:t>
      </w:r>
    </w:p>
    <w:p w:rsidR="00A249FA" w:rsidRDefault="00A249FA" w:rsidP="00F768B0">
      <w:pPr>
        <w:pStyle w:val="ListParagraph"/>
        <w:numPr>
          <w:ilvl w:val="1"/>
          <w:numId w:val="12"/>
        </w:numPr>
      </w:pPr>
      <w:r w:rsidRPr="00F768B0">
        <w:rPr>
          <w:i/>
        </w:rPr>
        <w:t>CONTROL_</w:t>
      </w:r>
      <w:r w:rsidR="00964CB3" w:rsidRPr="00F768B0">
        <w:rPr>
          <w:i/>
        </w:rPr>
        <w:t>RESPONSE</w:t>
      </w:r>
      <w:r w:rsidRPr="00F768B0">
        <w:rPr>
          <w:i/>
        </w:rPr>
        <w:t>_max</w:t>
      </w:r>
      <w:r>
        <w:t xml:space="preserve">:  the </w:t>
      </w:r>
      <w:r w:rsidR="00964CB3">
        <w:t>response value</w:t>
      </w:r>
      <w:r>
        <w:t xml:space="preserve"> in the control set producing the corresponding ratio</w:t>
      </w:r>
    </w:p>
    <w:p w:rsidR="000D5F3B" w:rsidRDefault="000D5F3B" w:rsidP="00F768B0">
      <w:pPr>
        <w:pStyle w:val="ListParagraph"/>
        <w:numPr>
          <w:ilvl w:val="1"/>
          <w:numId w:val="12"/>
        </w:numPr>
      </w:pPr>
      <w:r w:rsidRPr="00F768B0">
        <w:rPr>
          <w:i/>
        </w:rPr>
        <w:t>Class_#_truck_index</w:t>
      </w:r>
      <w:r>
        <w:t xml:space="preserve">:  the truck number of class </w:t>
      </w:r>
      <w:r w:rsidRPr="00F768B0">
        <w:rPr>
          <w:i/>
        </w:rPr>
        <w:t>#</w:t>
      </w:r>
      <w:r>
        <w:t xml:space="preserve"> producing the corresponding response value</w:t>
      </w:r>
    </w:p>
    <w:p w:rsidR="000D5F3B" w:rsidRDefault="000D5F3B" w:rsidP="00F768B0">
      <w:pPr>
        <w:pStyle w:val="ListParagraph"/>
        <w:numPr>
          <w:ilvl w:val="1"/>
          <w:numId w:val="12"/>
        </w:numPr>
      </w:pPr>
      <w:r w:rsidRPr="00F768B0">
        <w:rPr>
          <w:i/>
        </w:rPr>
        <w:t>Class_#_truck_direction</w:t>
      </w:r>
      <w:r>
        <w:t xml:space="preserve">:  the direction the class </w:t>
      </w:r>
      <w:r w:rsidRPr="00F768B0">
        <w:rPr>
          <w:i/>
        </w:rPr>
        <w:t>#</w:t>
      </w:r>
      <w:r>
        <w:t xml:space="preserve"> truck is facing to produce the corresponding response value. "f" denotes a truck traveling forward along the bridge (left to right) and "b" denotes a truck traveling backward (right to left).</w:t>
      </w:r>
    </w:p>
    <w:p w:rsidR="000D5F3B" w:rsidRDefault="000D5F3B" w:rsidP="00F768B0">
      <w:pPr>
        <w:pStyle w:val="ListParagraph"/>
        <w:numPr>
          <w:ilvl w:val="1"/>
          <w:numId w:val="12"/>
        </w:numPr>
      </w:pPr>
      <w:r w:rsidRPr="00F768B0">
        <w:rPr>
          <w:i/>
        </w:rPr>
        <w:lastRenderedPageBreak/>
        <w:t>Class_#_first_axle_pos</w:t>
      </w:r>
      <w:r>
        <w:t xml:space="preserve">:  the location (ft) of the first axle of the class </w:t>
      </w:r>
      <w:r w:rsidRPr="00F768B0">
        <w:rPr>
          <w:i/>
        </w:rPr>
        <w:t>#</w:t>
      </w:r>
      <w:r>
        <w:t xml:space="preserve"> truck to produce corresponding response value.  A forward-facing truck will have other axles to the left of the steering axle while a backward-facing truck will have other axles to the right. A negative value means the first axle is off the bridge to the left of it (before it).  This occurs in conjunction with a backwards facing truck resulting in at least the rear axle being on the bridge.</w:t>
      </w:r>
    </w:p>
    <w:p w:rsidR="000D5F3B" w:rsidRDefault="000D5F3B" w:rsidP="00F768B0">
      <w:pPr>
        <w:pStyle w:val="ListParagraph"/>
        <w:numPr>
          <w:ilvl w:val="1"/>
          <w:numId w:val="12"/>
        </w:numPr>
      </w:pPr>
      <w:r w:rsidRPr="00F768B0">
        <w:rPr>
          <w:i/>
        </w:rPr>
        <w:t>CONTROL_truck_index</w:t>
      </w:r>
      <w:r>
        <w:t>:  the truck number of the control set producing the corresponding response value</w:t>
      </w:r>
    </w:p>
    <w:p w:rsidR="000D5F3B" w:rsidRDefault="000D5F3B" w:rsidP="00F768B0">
      <w:pPr>
        <w:pStyle w:val="ListParagraph"/>
        <w:numPr>
          <w:ilvl w:val="1"/>
          <w:numId w:val="12"/>
        </w:numPr>
      </w:pPr>
      <w:r w:rsidRPr="00F768B0">
        <w:rPr>
          <w:i/>
        </w:rPr>
        <w:t>CONTROL_truck_direction</w:t>
      </w:r>
      <w:r>
        <w:t>:  the direction the control set truck is facing to produce the corresponding response value. "f" denotes a truck traveling forward along the bridge (left to right) and "b" denotes a truck traveling backward (right to left).</w:t>
      </w:r>
    </w:p>
    <w:p w:rsidR="00A34C5C" w:rsidRPr="000D5F3B" w:rsidRDefault="000D5F3B" w:rsidP="000D5F3B">
      <w:pPr>
        <w:pStyle w:val="ListParagraph"/>
        <w:numPr>
          <w:ilvl w:val="1"/>
          <w:numId w:val="12"/>
        </w:numPr>
      </w:pPr>
      <w:r w:rsidRPr="00F768B0">
        <w:rPr>
          <w:i/>
        </w:rPr>
        <w:t>CONTROL_first_axle_pos</w:t>
      </w:r>
      <w:r>
        <w:t>:  the location (ft) of the first axle of the control set truck to produce corresponding response value.  A forward-facing truck will have other axles to the left of the steering axle while a backward-facing truck will have other axles to the right. A negative value means the first axle is off the bridge to the left of it (before it).  This occurs in conjunction with a backwards facing truck resulting in at least the rear axle being on the bridge.</w:t>
      </w:r>
    </w:p>
    <w:p w:rsidR="000D5F3B" w:rsidRDefault="00F848D6" w:rsidP="00F768B0">
      <w:pPr>
        <w:pStyle w:val="ListParagraph"/>
        <w:numPr>
          <w:ilvl w:val="0"/>
          <w:numId w:val="14"/>
        </w:numPr>
      </w:pPr>
      <w:r w:rsidRPr="00F768B0">
        <w:rPr>
          <w:b/>
        </w:rPr>
        <w:t>Class_#_vs_CONTROL_BRIDGE.png</w:t>
      </w:r>
      <w:r>
        <w:t>:  a graph of the three response ratios for each analysis point along the bridge.  The positive moment is not graphed near the supports due to small moment values creating large ratios (e.g. 0.1 kips / 0.01kips = 10).</w:t>
      </w:r>
    </w:p>
    <w:p w:rsidR="00F848D6" w:rsidRDefault="00F848D6">
      <w:r>
        <w:t>The following file is within the “output” folder.</w:t>
      </w:r>
    </w:p>
    <w:p w:rsidR="00F848D6" w:rsidRDefault="00F848D6" w:rsidP="00F768B0">
      <w:pPr>
        <w:pStyle w:val="ListParagraph"/>
        <w:numPr>
          <w:ilvl w:val="0"/>
          <w:numId w:val="15"/>
        </w:numPr>
      </w:pPr>
      <w:r w:rsidRPr="00F768B0">
        <w:rPr>
          <w:b/>
        </w:rPr>
        <w:t>violation_list_vs_CONTROL.csv</w:t>
      </w:r>
      <w:r>
        <w:t xml:space="preserve">:  </w:t>
      </w:r>
      <w:r w:rsidR="00106793">
        <w:t>a list of bridge configuration and class combinations and whether a ratio exceeds 1 or not</w:t>
      </w:r>
    </w:p>
    <w:p w:rsidR="00106793" w:rsidRDefault="00106793" w:rsidP="00F768B0">
      <w:pPr>
        <w:pStyle w:val="ListParagraph"/>
        <w:numPr>
          <w:ilvl w:val="1"/>
          <w:numId w:val="15"/>
        </w:numPr>
      </w:pPr>
      <w:r w:rsidRPr="00F768B0">
        <w:rPr>
          <w:i/>
        </w:rPr>
        <w:t>span_configuration</w:t>
      </w:r>
      <w:r>
        <w:t>:  description of the bridge span for which the response ratios are found</w:t>
      </w:r>
    </w:p>
    <w:p w:rsidR="00106793" w:rsidRDefault="00106793" w:rsidP="00F768B0">
      <w:pPr>
        <w:pStyle w:val="ListParagraph"/>
        <w:numPr>
          <w:ilvl w:val="1"/>
          <w:numId w:val="15"/>
        </w:numPr>
      </w:pPr>
      <w:r w:rsidRPr="00F768B0">
        <w:rPr>
          <w:i/>
        </w:rPr>
        <w:t>class</w:t>
      </w:r>
      <w:r>
        <w:t>:  the truck class for which the response ratios are found</w:t>
      </w:r>
    </w:p>
    <w:p w:rsidR="00106793" w:rsidRDefault="00106793" w:rsidP="00F768B0">
      <w:pPr>
        <w:pStyle w:val="ListParagraph"/>
        <w:numPr>
          <w:ilvl w:val="1"/>
          <w:numId w:val="15"/>
        </w:numPr>
      </w:pPr>
      <w:r w:rsidRPr="00F768B0">
        <w:rPr>
          <w:i/>
        </w:rPr>
        <w:t>mom_pos_max_ratio</w:t>
      </w:r>
      <w:r>
        <w:t xml:space="preserve">:  the maximum positive moment ratio </w:t>
      </w:r>
      <w:r w:rsidR="008B7F3D">
        <w:t xml:space="preserve">produced by </w:t>
      </w:r>
      <w:r w:rsidR="008B7F3D" w:rsidRPr="00F768B0">
        <w:rPr>
          <w:i/>
        </w:rPr>
        <w:t>class</w:t>
      </w:r>
      <w:r w:rsidR="008B7F3D">
        <w:t xml:space="preserve"> in </w:t>
      </w:r>
      <w:r w:rsidR="008B7F3D" w:rsidRPr="00F768B0">
        <w:rPr>
          <w:i/>
        </w:rPr>
        <w:t>span_configuration</w:t>
      </w:r>
    </w:p>
    <w:p w:rsidR="008B7F3D" w:rsidRPr="00A16CE0" w:rsidRDefault="008B7F3D" w:rsidP="00F768B0">
      <w:pPr>
        <w:pStyle w:val="ListParagraph"/>
        <w:numPr>
          <w:ilvl w:val="1"/>
          <w:numId w:val="15"/>
        </w:numPr>
      </w:pPr>
      <w:r w:rsidRPr="00F768B0">
        <w:rPr>
          <w:i/>
        </w:rPr>
        <w:t>mom_pos_position</w:t>
      </w:r>
      <w:r w:rsidRPr="00A16CE0">
        <w:t>:  the location (ft) within the bridge at which the positive moment ratio occurs</w:t>
      </w:r>
    </w:p>
    <w:p w:rsidR="008B7F3D" w:rsidRPr="00A16CE0" w:rsidRDefault="008B7F3D" w:rsidP="00F768B0">
      <w:pPr>
        <w:pStyle w:val="ListParagraph"/>
        <w:numPr>
          <w:ilvl w:val="1"/>
          <w:numId w:val="15"/>
        </w:numPr>
      </w:pPr>
      <w:r w:rsidRPr="00F768B0">
        <w:rPr>
          <w:i/>
        </w:rPr>
        <w:t>mom_pos_span_position</w:t>
      </w:r>
      <w:r w:rsidRPr="00A16CE0">
        <w:t>:  the position within the span at which the positive moment ratio occurs.  The integer indicates the support to the left of the position (0 being the left external support).  The decimal indicates how far into the span the point is (.35 being 35% into the span).</w:t>
      </w:r>
    </w:p>
    <w:p w:rsidR="008B7F3D" w:rsidRPr="00A16CE0" w:rsidRDefault="008B7F3D" w:rsidP="00F768B0">
      <w:pPr>
        <w:pStyle w:val="ListParagraph"/>
        <w:numPr>
          <w:ilvl w:val="1"/>
          <w:numId w:val="15"/>
        </w:numPr>
      </w:pPr>
      <w:r w:rsidRPr="00F768B0">
        <w:rPr>
          <w:i/>
        </w:rPr>
        <w:t>mom_neg_max_ratio</w:t>
      </w:r>
      <w:r w:rsidRPr="00A16CE0">
        <w:t xml:space="preserve">:  the maximum negative moment ratio produced by </w:t>
      </w:r>
      <w:r w:rsidRPr="00F768B0">
        <w:rPr>
          <w:i/>
        </w:rPr>
        <w:t>class</w:t>
      </w:r>
      <w:r w:rsidRPr="00A16CE0">
        <w:t xml:space="preserve"> in </w:t>
      </w:r>
      <w:r w:rsidRPr="00F768B0">
        <w:rPr>
          <w:i/>
        </w:rPr>
        <w:t>span_configuration</w:t>
      </w:r>
    </w:p>
    <w:p w:rsidR="008B7F3D" w:rsidRPr="00A16CE0" w:rsidRDefault="008B7F3D" w:rsidP="00F768B0">
      <w:pPr>
        <w:pStyle w:val="ListParagraph"/>
        <w:numPr>
          <w:ilvl w:val="1"/>
          <w:numId w:val="15"/>
        </w:numPr>
      </w:pPr>
      <w:r w:rsidRPr="00F768B0">
        <w:rPr>
          <w:i/>
        </w:rPr>
        <w:t>mom_neg_position</w:t>
      </w:r>
      <w:r w:rsidRPr="00A16CE0">
        <w:t>:  the location (ft) within the bridge at which the negative moment ratio occurs</w:t>
      </w:r>
    </w:p>
    <w:p w:rsidR="008B7F3D" w:rsidRPr="00A16CE0" w:rsidRDefault="008B7F3D" w:rsidP="00F768B0">
      <w:pPr>
        <w:pStyle w:val="ListParagraph"/>
        <w:numPr>
          <w:ilvl w:val="1"/>
          <w:numId w:val="15"/>
        </w:numPr>
      </w:pPr>
      <w:r w:rsidRPr="00F768B0">
        <w:rPr>
          <w:i/>
        </w:rPr>
        <w:t>mom_neg_span_position</w:t>
      </w:r>
      <w:r w:rsidRPr="00A16CE0">
        <w:t>:  the position within the span at which the negative moment ratio occurs.  The integer indicates the support to the left of the position (0 being the left external support).  The decimal indicates how far into the span the point is (.35 being 35% into the span).</w:t>
      </w:r>
    </w:p>
    <w:p w:rsidR="008B7F3D" w:rsidRPr="00A16CE0" w:rsidRDefault="008B7F3D" w:rsidP="00F768B0">
      <w:pPr>
        <w:pStyle w:val="ListParagraph"/>
        <w:numPr>
          <w:ilvl w:val="1"/>
          <w:numId w:val="15"/>
        </w:numPr>
      </w:pPr>
      <w:r w:rsidRPr="00F768B0">
        <w:rPr>
          <w:i/>
        </w:rPr>
        <w:t>shear_max_ratio</w:t>
      </w:r>
      <w:r w:rsidRPr="00A16CE0">
        <w:t xml:space="preserve">:  the maximum shear ratio produced by </w:t>
      </w:r>
      <w:r w:rsidRPr="00F768B0">
        <w:rPr>
          <w:i/>
        </w:rPr>
        <w:t>class</w:t>
      </w:r>
      <w:r w:rsidRPr="00A16CE0">
        <w:t xml:space="preserve"> in </w:t>
      </w:r>
      <w:r w:rsidRPr="00F768B0">
        <w:rPr>
          <w:i/>
        </w:rPr>
        <w:t>span_configuration</w:t>
      </w:r>
    </w:p>
    <w:p w:rsidR="008B7F3D" w:rsidRPr="00A16CE0" w:rsidRDefault="008B7F3D" w:rsidP="00F768B0">
      <w:pPr>
        <w:pStyle w:val="ListParagraph"/>
        <w:numPr>
          <w:ilvl w:val="1"/>
          <w:numId w:val="15"/>
        </w:numPr>
      </w:pPr>
      <w:r w:rsidRPr="00F768B0">
        <w:rPr>
          <w:i/>
        </w:rPr>
        <w:t>shear_position</w:t>
      </w:r>
      <w:r w:rsidRPr="00A16CE0">
        <w:t xml:space="preserve">:  the location (ft) within the bridge at which the </w:t>
      </w:r>
      <w:r w:rsidR="00CC70ED" w:rsidRPr="00A16CE0">
        <w:t>shear</w:t>
      </w:r>
      <w:r w:rsidRPr="00A16CE0">
        <w:t xml:space="preserve"> ratio occurs</w:t>
      </w:r>
    </w:p>
    <w:p w:rsidR="008B7F3D" w:rsidRPr="00A16CE0" w:rsidRDefault="008B7F3D" w:rsidP="00F768B0">
      <w:pPr>
        <w:pStyle w:val="ListParagraph"/>
        <w:numPr>
          <w:ilvl w:val="1"/>
          <w:numId w:val="15"/>
        </w:numPr>
      </w:pPr>
      <w:r w:rsidRPr="00F768B0">
        <w:rPr>
          <w:i/>
        </w:rPr>
        <w:t>shear_span_position</w:t>
      </w:r>
      <w:r w:rsidRPr="00A16CE0">
        <w:t xml:space="preserve">:  the position within the span at which the </w:t>
      </w:r>
      <w:r w:rsidR="00CC70ED" w:rsidRPr="00A16CE0">
        <w:t>shear</w:t>
      </w:r>
      <w:r w:rsidRPr="00A16CE0">
        <w:t xml:space="preserve"> ratio occurs.  The integer indicates the support to the left of the position (0 being the left external support).  The decimal indicates how far into the span the point is (.35 being 35% into the span).</w:t>
      </w:r>
    </w:p>
    <w:p w:rsidR="008B7F3D" w:rsidRPr="008B7F3D" w:rsidRDefault="00CC70ED" w:rsidP="00F768B0">
      <w:pPr>
        <w:pStyle w:val="ListParagraph"/>
        <w:numPr>
          <w:ilvl w:val="1"/>
          <w:numId w:val="15"/>
        </w:numPr>
      </w:pPr>
      <w:r w:rsidRPr="00F768B0">
        <w:rPr>
          <w:i/>
        </w:rPr>
        <w:t>violation</w:t>
      </w:r>
      <w:r w:rsidRPr="00A16CE0">
        <w:t>:  boolean value telling whether a response ratio greater than 1 occurs or not</w:t>
      </w:r>
    </w:p>
    <w:p w:rsidR="00F848D6" w:rsidRDefault="00F848D6"/>
    <w:p w:rsidR="0019249F" w:rsidRPr="00AB0D2E" w:rsidRDefault="0019249F" w:rsidP="0066058C">
      <w:pPr>
        <w:pStyle w:val="Heading2"/>
      </w:pPr>
      <w:bookmarkStart w:id="13" w:name="_Toc527858518"/>
      <w:r w:rsidRPr="00AB0D2E">
        <w:t>Input</w:t>
      </w:r>
      <w:bookmarkEnd w:id="13"/>
    </w:p>
    <w:p w:rsidR="0019249F" w:rsidRDefault="0019249F" w:rsidP="0019249F"/>
    <w:p w:rsidR="0019249F" w:rsidRDefault="0019249F">
      <w:r>
        <w:t>The inputs for this script are the outputs of the previous program.  Files are already in their proper locations.</w:t>
      </w:r>
    </w:p>
    <w:p w:rsidR="0019249F" w:rsidRDefault="0019249F"/>
    <w:p w:rsidR="0019249F" w:rsidRPr="00AB0D2E" w:rsidRDefault="0019249F" w:rsidP="0066058C">
      <w:pPr>
        <w:pStyle w:val="Heading2"/>
      </w:pPr>
      <w:bookmarkStart w:id="14" w:name="_Toc527858519"/>
      <w:r w:rsidRPr="00AB0D2E">
        <w:t>Operation</w:t>
      </w:r>
      <w:bookmarkEnd w:id="14"/>
    </w:p>
    <w:p w:rsidR="0019249F" w:rsidRDefault="0019249F"/>
    <w:p w:rsidR="003A013F" w:rsidRDefault="003A013F">
      <w:r>
        <w:t>Ensure Python and the necessary modules are installed first.  See the Python installation section for more information.</w:t>
      </w:r>
    </w:p>
    <w:p w:rsidR="003A013F" w:rsidRDefault="0019249F">
      <w:r>
        <w:t xml:space="preserve">Double click the script file to run it in the current directory.  </w:t>
      </w:r>
      <w:r w:rsidR="003A013F">
        <w:t>The script is open in a new command prompt window.  This window will close after script execution.</w:t>
      </w:r>
    </w:p>
    <w:p w:rsidR="003A013F" w:rsidRDefault="0019249F">
      <w:r>
        <w:t xml:space="preserve">If </w:t>
      </w:r>
      <w:r w:rsidR="0048455D">
        <w:t>preferred, the script can be run</w:t>
      </w:r>
      <w:r>
        <w:t xml:space="preserve"> via Command Prompt or PowerShell</w:t>
      </w:r>
      <w:r w:rsidR="00660121">
        <w:t xml:space="preserve">. </w:t>
      </w:r>
      <w:r>
        <w:t xml:space="preserve"> </w:t>
      </w:r>
      <w:r w:rsidR="00660121">
        <w:t>R</w:t>
      </w:r>
      <w:r>
        <w:t>ight click in the folder window the script is in then click “Open command window here” or “Open PowerShell window here</w:t>
      </w:r>
      <w:r w:rsidR="003A013F">
        <w:t>.”  Type “</w:t>
      </w:r>
      <w:r w:rsidR="003A013F" w:rsidRPr="004B3D52">
        <w:rPr>
          <w:b/>
        </w:rPr>
        <w:t>python vs_ArDOT.py</w:t>
      </w:r>
      <w:r w:rsidR="003A013F">
        <w:t>” or “</w:t>
      </w:r>
      <w:r w:rsidR="003A013F" w:rsidRPr="004B3D52">
        <w:rPr>
          <w:b/>
        </w:rPr>
        <w:t>python vs_AASHTO.py</w:t>
      </w:r>
      <w:r w:rsidR="003A013F">
        <w:t>” then press Enter.  This method will run the script within the current window and keep the window open after execution.</w:t>
      </w:r>
      <w:r w:rsidR="003C6DD7">
        <w:t xml:space="preserve"> </w:t>
      </w:r>
    </w:p>
    <w:p w:rsidR="003A013F" w:rsidRDefault="003A013F">
      <w:r>
        <w:t xml:space="preserve">During execution, the window will display the current folder it is walking through.  With knowledge of the bridge configurations </w:t>
      </w:r>
      <w:r w:rsidR="00FC4A8E">
        <w:t>present</w:t>
      </w:r>
      <w:r>
        <w:t>, this output can be used to measure the script’s progress.</w:t>
      </w:r>
      <w:r w:rsidR="003C6DD7">
        <w:t xml:space="preserve">  At the end, the duration of the run is reported in seconds.</w:t>
      </w:r>
    </w:p>
    <w:p w:rsidR="00110B45" w:rsidRDefault="00110B45" w:rsidP="00110B45">
      <w:pPr>
        <w:jc w:val="center"/>
      </w:pPr>
      <w:r>
        <w:rPr>
          <w:noProof/>
        </w:rPr>
        <w:drawing>
          <wp:inline distT="0" distB="0" distL="0" distR="0">
            <wp:extent cx="5936615" cy="130365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303655"/>
                    </a:xfrm>
                    <a:prstGeom prst="rect">
                      <a:avLst/>
                    </a:prstGeom>
                    <a:noFill/>
                    <a:ln>
                      <a:noFill/>
                    </a:ln>
                  </pic:spPr>
                </pic:pic>
              </a:graphicData>
            </a:graphic>
          </wp:inline>
        </w:drawing>
      </w:r>
    </w:p>
    <w:p w:rsidR="003A013F" w:rsidRDefault="003A013F"/>
    <w:p w:rsidR="007C6959" w:rsidRPr="00AB0D2E" w:rsidRDefault="007C6959" w:rsidP="0066058C">
      <w:pPr>
        <w:pStyle w:val="Heading1"/>
      </w:pPr>
      <w:bookmarkStart w:id="15" w:name="_Toc527858520"/>
      <w:r w:rsidRPr="00AB0D2E">
        <w:t>Step 3:</w:t>
      </w:r>
      <w:r w:rsidR="0066058C">
        <w:br/>
      </w:r>
      <w:r w:rsidRPr="00AB0D2E">
        <w:t>vs_ArDOT_combined.py / vs_AASHTO_combined.py / AASHTO_vs_ArDOT_combined.py</w:t>
      </w:r>
      <w:bookmarkEnd w:id="15"/>
    </w:p>
    <w:p w:rsidR="003A013F" w:rsidRDefault="003A013F"/>
    <w:p w:rsidR="0048455D" w:rsidRDefault="0048455D">
      <w:r>
        <w:t xml:space="preserve">Python Modules:  </w:t>
      </w:r>
      <w:proofErr w:type="spellStart"/>
      <w:r>
        <w:t>os</w:t>
      </w:r>
      <w:proofErr w:type="spellEnd"/>
      <w:r>
        <w:t xml:space="preserve">, </w:t>
      </w:r>
      <w:proofErr w:type="spellStart"/>
      <w:r>
        <w:t>winsound</w:t>
      </w:r>
      <w:proofErr w:type="spellEnd"/>
      <w:r>
        <w:t xml:space="preserve">, </w:t>
      </w:r>
      <w:proofErr w:type="spellStart"/>
      <w:r>
        <w:t>numpy</w:t>
      </w:r>
      <w:proofErr w:type="spellEnd"/>
      <w:r>
        <w:t xml:space="preserve">, pandas, matplotlib, </w:t>
      </w:r>
      <w:proofErr w:type="spellStart"/>
      <w:r>
        <w:t>timeit</w:t>
      </w:r>
      <w:proofErr w:type="spellEnd"/>
      <w:r>
        <w:t>, sys</w:t>
      </w:r>
    </w:p>
    <w:p w:rsidR="0048455D" w:rsidRDefault="0048455D">
      <w:r>
        <w:t xml:space="preserve">Description:  This script takes the response ratios produced by the previous script and combines them across all truck classes for each bridge configuration.  </w:t>
      </w:r>
      <w:r w:rsidR="00660121">
        <w:t xml:space="preserve">The maximum response ratio among all truck classes is found for each analysis point.  </w:t>
      </w:r>
      <w:r>
        <w:t xml:space="preserve">This allows one to focus on the response ratio behavior of specific </w:t>
      </w:r>
      <w:r w:rsidR="00660121">
        <w:t>bridge</w:t>
      </w:r>
      <w:r>
        <w:t xml:space="preserve"> configurations regardless of which truck class produces the response ratios.</w:t>
      </w:r>
      <w:r w:rsidR="00660121">
        <w:t xml:space="preserve">  The truck </w:t>
      </w:r>
      <w:r w:rsidR="00660121">
        <w:lastRenderedPageBreak/>
        <w:t>class producing each maximum response ratio is reported in the output files to track which classes consistently produce the greatest responses.</w:t>
      </w:r>
    </w:p>
    <w:p w:rsidR="003A5D94" w:rsidRDefault="003A5D94">
      <w:r w:rsidRPr="003E4819">
        <w:rPr>
          <w:b/>
        </w:rPr>
        <w:t>AASHTO_vs_ArDOT_combined.py</w:t>
      </w:r>
      <w:r>
        <w:t xml:space="preserve"> does not combine the response ratios of different truck classes like the other two do.  It still produces each of the output files produced by the other two, so its inclusion in this section is appropriate.</w:t>
      </w:r>
    </w:p>
    <w:p w:rsidR="00660121" w:rsidRDefault="00660121"/>
    <w:p w:rsidR="00660121" w:rsidRPr="00AB0D2E" w:rsidRDefault="00660121" w:rsidP="0066058C">
      <w:pPr>
        <w:pStyle w:val="Heading2"/>
      </w:pPr>
      <w:bookmarkStart w:id="16" w:name="_Toc527858521"/>
      <w:r w:rsidRPr="00AB0D2E">
        <w:t>Output</w:t>
      </w:r>
      <w:bookmarkEnd w:id="16"/>
    </w:p>
    <w:p w:rsidR="00660121" w:rsidRDefault="00660121" w:rsidP="00660121"/>
    <w:p w:rsidR="00660121" w:rsidRDefault="00660121" w:rsidP="00660121">
      <w:r>
        <w:t>Within the following names, “CONTROL” is replaced with either “ArDOT” or “AASHTO” for whichever is used as a control, “BRIDGE” is replaced with a description of the bridge on which the response values are for, and “RESPONSE” is replaced with the corresponding response type (moment_pos, moment_neg, shear</w:t>
      </w:r>
      <w:r w:rsidR="003A5D94">
        <w:t xml:space="preserve"> </w:t>
      </w:r>
      <w:r w:rsidR="003A5D94" w:rsidRPr="00F14C0D">
        <w:t>or</w:t>
      </w:r>
      <w:r w:rsidR="003A5D94">
        <w:t xml:space="preserve"> moment_positive, moment_negative, shear</w:t>
      </w:r>
      <w:r>
        <w:t>).</w:t>
      </w:r>
    </w:p>
    <w:p w:rsidR="003A5D94" w:rsidRDefault="003A5D94" w:rsidP="00660121">
      <w:r>
        <w:t xml:space="preserve">For </w:t>
      </w:r>
      <w:r w:rsidRPr="003E4819">
        <w:rPr>
          <w:b/>
        </w:rPr>
        <w:t>AASHTO_vs_ArDOT_Combined.py</w:t>
      </w:r>
      <w:r>
        <w:t>, “All” is replaced with “AASHTO” to reflect the script’s nature.</w:t>
      </w:r>
    </w:p>
    <w:p w:rsidR="003A5D94" w:rsidRDefault="003A5D94" w:rsidP="00660121"/>
    <w:p w:rsidR="003A5D94" w:rsidRDefault="003A5D94" w:rsidP="00F768B0">
      <w:pPr>
        <w:pStyle w:val="ListParagraph"/>
        <w:numPr>
          <w:ilvl w:val="0"/>
          <w:numId w:val="16"/>
        </w:numPr>
      </w:pPr>
      <w:r w:rsidRPr="003E4819">
        <w:rPr>
          <w:b/>
        </w:rPr>
        <w:t>All_vs_CONTROL_RESP</w:t>
      </w:r>
      <w:r w:rsidR="00F14C0D" w:rsidRPr="003E4819">
        <w:rPr>
          <w:b/>
        </w:rPr>
        <w:t>ONSE_violation_table.csv</w:t>
      </w:r>
      <w:r w:rsidR="00F14C0D">
        <w:t>:  This table shows problem response ratios and their corresponding truck class in a format somewhat reminiscent of the bridge configurations represented.  It can be viewed as a text-based alternative to the response ratio figures also produced for each bridge configuration.  This table has the benefit of showing all bridge configurations in a single file and reporting only the response ratios exceeding 1.</w:t>
      </w:r>
    </w:p>
    <w:p w:rsidR="00F14C0D" w:rsidRDefault="00F14C0D" w:rsidP="00F768B0">
      <w:pPr>
        <w:pStyle w:val="ListParagraph"/>
        <w:numPr>
          <w:ilvl w:val="1"/>
          <w:numId w:val="16"/>
        </w:numPr>
      </w:pPr>
      <w:r>
        <w:t xml:space="preserve">The first row is the span position of the response ratio reported.  Span position refers to the fractional location of a position within its span of the bridge.  The integer portion represents the support index (0 being the initial external support or leftmost support).  The </w:t>
      </w:r>
      <w:r w:rsidR="008F639C">
        <w:t>decimal portion is the percentage within the span at which the location occurs (ex. .35 indicates 35% within the span).</w:t>
      </w:r>
    </w:p>
    <w:p w:rsidR="008F639C" w:rsidRDefault="008F639C" w:rsidP="00F768B0">
      <w:pPr>
        <w:pStyle w:val="ListParagraph"/>
        <w:numPr>
          <w:ilvl w:val="1"/>
          <w:numId w:val="16"/>
        </w:numPr>
      </w:pPr>
      <w:r>
        <w:t>The first column gives the bridge configuration represented in each row.  The numbers after “spans” gives the span lengths (ft) from left to right.</w:t>
      </w:r>
    </w:p>
    <w:p w:rsidR="008F639C" w:rsidRDefault="008F639C" w:rsidP="00F768B0">
      <w:pPr>
        <w:pStyle w:val="ListParagraph"/>
        <w:numPr>
          <w:ilvl w:val="1"/>
          <w:numId w:val="16"/>
        </w:numPr>
      </w:pPr>
      <w:r>
        <w:t>The rest of the table is the response ratios occurring at each span position for each bridge configuration.  Ratios not greater than 1 are represented by “—” instead of being reported explicitly.  This allows one to quickly pick out the issue response ratios across all bridge configurations and span positions.  “N/A” is reported near each bridge support in the positive moment table.  Ratios near the supports are neglected due to extreme ratios being produced by small moment values.</w:t>
      </w:r>
    </w:p>
    <w:p w:rsidR="00FD79D0" w:rsidRDefault="00FD79D0" w:rsidP="00660121">
      <w:r>
        <w:t>The following files are bridge-specific.</w:t>
      </w:r>
    </w:p>
    <w:p w:rsidR="00FD79D0" w:rsidRDefault="00FD79D0" w:rsidP="003E4819">
      <w:pPr>
        <w:pStyle w:val="ListParagraph"/>
        <w:numPr>
          <w:ilvl w:val="0"/>
          <w:numId w:val="17"/>
        </w:numPr>
      </w:pPr>
      <w:r w:rsidRPr="003E4819">
        <w:rPr>
          <w:b/>
        </w:rPr>
        <w:t>ratios_RESPONSE_All_vs_CONTROL_BRIDGE.csv</w:t>
      </w:r>
      <w:r>
        <w:t>:  the greatest response ratios at each analysis point across all truck classes</w:t>
      </w:r>
    </w:p>
    <w:p w:rsidR="00FD79D0" w:rsidRDefault="00FD79D0" w:rsidP="003E4819">
      <w:pPr>
        <w:pStyle w:val="ListParagraph"/>
        <w:numPr>
          <w:ilvl w:val="1"/>
          <w:numId w:val="17"/>
        </w:numPr>
      </w:pPr>
      <w:r w:rsidRPr="003E4819">
        <w:rPr>
          <w:i/>
        </w:rPr>
        <w:t>analysis_point</w:t>
      </w:r>
      <w:r>
        <w:t>:  the location (ft) into the bridge at which the response ratio occurs</w:t>
      </w:r>
    </w:p>
    <w:p w:rsidR="00FD79D0" w:rsidRDefault="00FD79D0" w:rsidP="003E4819">
      <w:pPr>
        <w:pStyle w:val="ListParagraph"/>
        <w:numPr>
          <w:ilvl w:val="1"/>
          <w:numId w:val="17"/>
        </w:numPr>
      </w:pPr>
      <w:r w:rsidRPr="003E4819">
        <w:rPr>
          <w:i/>
        </w:rPr>
        <w:t>span_position</w:t>
      </w:r>
      <w:r>
        <w:t xml:space="preserve">:  </w:t>
      </w:r>
      <w:r w:rsidRPr="00A16CE0">
        <w:t xml:space="preserve">the position within the span at which the </w:t>
      </w:r>
      <w:r>
        <w:t>response</w:t>
      </w:r>
      <w:r w:rsidRPr="00A16CE0">
        <w:t xml:space="preserve"> ratio occurs.  The integer indicates the support to the left of the position (0 being the left external support).  The decimal indicates how far into the span the point is (.35 being 35% into the span).</w:t>
      </w:r>
    </w:p>
    <w:p w:rsidR="00094078" w:rsidRDefault="00FD79D0" w:rsidP="003E4819">
      <w:pPr>
        <w:pStyle w:val="ListParagraph"/>
        <w:numPr>
          <w:ilvl w:val="1"/>
          <w:numId w:val="17"/>
        </w:numPr>
      </w:pPr>
      <w:proofErr w:type="spellStart"/>
      <w:r w:rsidRPr="003E4819">
        <w:rPr>
          <w:i/>
        </w:rPr>
        <w:lastRenderedPageBreak/>
        <w:t>ratio_RESPONSE_max</w:t>
      </w:r>
      <w:proofErr w:type="spellEnd"/>
      <w:r>
        <w:t>:  the greatest response ratio occurring at the analysis point across all truck classes</w:t>
      </w:r>
    </w:p>
    <w:p w:rsidR="00FD79D0" w:rsidRDefault="00FD79D0" w:rsidP="003E4819">
      <w:pPr>
        <w:pStyle w:val="ListParagraph"/>
        <w:numPr>
          <w:ilvl w:val="1"/>
          <w:numId w:val="17"/>
        </w:numPr>
      </w:pPr>
      <w:proofErr w:type="spellStart"/>
      <w:r w:rsidRPr="003E4819">
        <w:rPr>
          <w:i/>
        </w:rPr>
        <w:t>class_RESPONSE_max</w:t>
      </w:r>
      <w:proofErr w:type="spellEnd"/>
      <w:r>
        <w:t xml:space="preserve">:  the extreme response value of a class truck producing the </w:t>
      </w:r>
      <w:r w:rsidR="00DB09F8">
        <w:t>r</w:t>
      </w:r>
      <w:r>
        <w:t>esponse</w:t>
      </w:r>
      <w:r w:rsidR="00DB09F8">
        <w:t xml:space="preserve"> ratio</w:t>
      </w:r>
    </w:p>
    <w:p w:rsidR="00FD79D0" w:rsidRDefault="00FD79D0" w:rsidP="003E4819">
      <w:pPr>
        <w:pStyle w:val="ListParagraph"/>
        <w:numPr>
          <w:ilvl w:val="1"/>
          <w:numId w:val="17"/>
        </w:numPr>
      </w:pPr>
      <w:r w:rsidRPr="003E4819">
        <w:rPr>
          <w:i/>
        </w:rPr>
        <w:t>CONTROL_RESPONSE_max</w:t>
      </w:r>
      <w:r>
        <w:t xml:space="preserve">:  the extreme response value of the </w:t>
      </w:r>
      <w:r w:rsidR="00DB09F8">
        <w:t>control set truck producing the response ratio</w:t>
      </w:r>
    </w:p>
    <w:p w:rsidR="00DB09F8" w:rsidRDefault="00DB09F8" w:rsidP="003E4819">
      <w:pPr>
        <w:pStyle w:val="ListParagraph"/>
        <w:numPr>
          <w:ilvl w:val="1"/>
          <w:numId w:val="17"/>
        </w:numPr>
      </w:pPr>
      <w:proofErr w:type="spellStart"/>
      <w:r w:rsidRPr="003E4819">
        <w:rPr>
          <w:i/>
        </w:rPr>
        <w:t>class_truck_index</w:t>
      </w:r>
      <w:proofErr w:type="spellEnd"/>
      <w:r>
        <w:t>:  the truck number of the class truck producing the response ratio</w:t>
      </w:r>
    </w:p>
    <w:p w:rsidR="00DB09F8" w:rsidRDefault="00DB09F8" w:rsidP="003E4819">
      <w:pPr>
        <w:pStyle w:val="ListParagraph"/>
        <w:numPr>
          <w:ilvl w:val="1"/>
          <w:numId w:val="17"/>
        </w:numPr>
      </w:pPr>
      <w:proofErr w:type="spellStart"/>
      <w:r w:rsidRPr="003E4819">
        <w:rPr>
          <w:i/>
        </w:rPr>
        <w:t>class_truck_direction</w:t>
      </w:r>
      <w:proofErr w:type="spellEnd"/>
      <w:r>
        <w:t>:  the direction the class truck is facing to produce the response value.  “f” denotes a truck facing forward (or to the right) along the bridge.  “b” denotes a truck facing backward (or to the left) along the bridge.</w:t>
      </w:r>
    </w:p>
    <w:p w:rsidR="00DB09F8" w:rsidRDefault="00DB09F8" w:rsidP="003E4819">
      <w:pPr>
        <w:pStyle w:val="ListParagraph"/>
        <w:numPr>
          <w:ilvl w:val="1"/>
          <w:numId w:val="17"/>
        </w:numPr>
      </w:pPr>
      <w:proofErr w:type="spellStart"/>
      <w:r w:rsidRPr="003E4819">
        <w:rPr>
          <w:i/>
        </w:rPr>
        <w:t>class_first_axle_pos</w:t>
      </w:r>
      <w:proofErr w:type="spellEnd"/>
      <w:r>
        <w:t>:  the position (ft) onto the bridge of the first axle of the class truck to produce the response value.  A negative value indicates the first axle is off the bridge and before (or to the left) of it.</w:t>
      </w:r>
    </w:p>
    <w:p w:rsidR="00DB09F8" w:rsidRDefault="00DB09F8" w:rsidP="003E4819">
      <w:pPr>
        <w:pStyle w:val="ListParagraph"/>
        <w:numPr>
          <w:ilvl w:val="1"/>
          <w:numId w:val="17"/>
        </w:numPr>
      </w:pPr>
      <w:r w:rsidRPr="003E4819">
        <w:rPr>
          <w:i/>
        </w:rPr>
        <w:t>CONTROL_truck_index</w:t>
      </w:r>
      <w:r>
        <w:t>:  the truck number of the control set truck producing the response ratio</w:t>
      </w:r>
    </w:p>
    <w:p w:rsidR="00DB09F8" w:rsidRDefault="00DB09F8" w:rsidP="003E4819">
      <w:pPr>
        <w:pStyle w:val="ListParagraph"/>
        <w:numPr>
          <w:ilvl w:val="1"/>
          <w:numId w:val="17"/>
        </w:numPr>
      </w:pPr>
      <w:r w:rsidRPr="003E4819">
        <w:rPr>
          <w:i/>
        </w:rPr>
        <w:t>CONTROL _truck_direction</w:t>
      </w:r>
      <w:r>
        <w:t>:  the direction the control set truck is facing to produce the response value.  “f” denotes a truck facing forward (or to the right) along the bridge.  “b” denotes a truck facing backward (or to the left) along the bridge.</w:t>
      </w:r>
    </w:p>
    <w:p w:rsidR="00DB09F8" w:rsidRDefault="00DB09F8" w:rsidP="003E4819">
      <w:pPr>
        <w:pStyle w:val="ListParagraph"/>
        <w:numPr>
          <w:ilvl w:val="1"/>
          <w:numId w:val="17"/>
        </w:numPr>
      </w:pPr>
      <w:r w:rsidRPr="003E4819">
        <w:rPr>
          <w:i/>
        </w:rPr>
        <w:t>CONTROL _first_axle_pos</w:t>
      </w:r>
      <w:r>
        <w:t xml:space="preserve">:  the position (ft) onto the bridge of the first axle of the control set truck to produce the response value.  A negative value indicates the first axle is off the bridge and before </w:t>
      </w:r>
      <w:proofErr w:type="gramStart"/>
      <w:r>
        <w:t>( or</w:t>
      </w:r>
      <w:proofErr w:type="gramEnd"/>
      <w:r>
        <w:t xml:space="preserve"> to the left) of it.</w:t>
      </w:r>
    </w:p>
    <w:p w:rsidR="00DB09F8" w:rsidRDefault="00DB09F8" w:rsidP="003E4819">
      <w:pPr>
        <w:pStyle w:val="ListParagraph"/>
        <w:numPr>
          <w:ilvl w:val="1"/>
          <w:numId w:val="17"/>
        </w:numPr>
      </w:pPr>
      <w:proofErr w:type="spellStart"/>
      <w:r w:rsidRPr="003E4819">
        <w:rPr>
          <w:i/>
        </w:rPr>
        <w:t>truck_class</w:t>
      </w:r>
      <w:proofErr w:type="spellEnd"/>
      <w:r>
        <w:t>:  the truck class of the truck producing the response value</w:t>
      </w:r>
    </w:p>
    <w:p w:rsidR="00DB09F8" w:rsidRDefault="00DB09F8" w:rsidP="003E4819">
      <w:pPr>
        <w:pStyle w:val="ListParagraph"/>
        <w:numPr>
          <w:ilvl w:val="0"/>
          <w:numId w:val="17"/>
        </w:numPr>
      </w:pPr>
      <w:r w:rsidRPr="003E4819">
        <w:rPr>
          <w:b/>
        </w:rPr>
        <w:t>ratios_RESPONSE_All_vs_CONTROL_BRIDGE.png</w:t>
      </w:r>
      <w:r>
        <w:t>:  A graphical representation of the contents of the previous file.  The truck class producing each response ratio is reported toward the top of the figure.</w:t>
      </w:r>
    </w:p>
    <w:p w:rsidR="00FD79D0" w:rsidRDefault="00FD79D0"/>
    <w:p w:rsidR="00B1546C" w:rsidRDefault="00B1546C">
      <w:pPr>
        <w:pBdr>
          <w:bottom w:val="single" w:sz="6" w:space="1" w:color="auto"/>
        </w:pBdr>
      </w:pPr>
    </w:p>
    <w:p w:rsidR="00094078" w:rsidRPr="00AB0D2E" w:rsidRDefault="00094078" w:rsidP="0066058C">
      <w:pPr>
        <w:pStyle w:val="Heading2"/>
      </w:pPr>
      <w:bookmarkStart w:id="17" w:name="_Toc527858522"/>
      <w:r w:rsidRPr="00AB0D2E">
        <w:t>Input</w:t>
      </w:r>
      <w:bookmarkEnd w:id="17"/>
    </w:p>
    <w:p w:rsidR="00094078" w:rsidRDefault="00094078"/>
    <w:p w:rsidR="00094078" w:rsidRDefault="00094078" w:rsidP="00094078">
      <w:r>
        <w:t>The inputs for this script are the outputs of the previous program and script.  Files are already in their proper locations.</w:t>
      </w:r>
    </w:p>
    <w:p w:rsidR="00094078" w:rsidRDefault="00094078" w:rsidP="00094078"/>
    <w:p w:rsidR="00094078" w:rsidRPr="00AB0D2E" w:rsidRDefault="00094078" w:rsidP="0066058C">
      <w:pPr>
        <w:pStyle w:val="Heading2"/>
      </w:pPr>
      <w:bookmarkStart w:id="18" w:name="_Toc527858523"/>
      <w:r w:rsidRPr="00AB0D2E">
        <w:t>Operation</w:t>
      </w:r>
      <w:bookmarkEnd w:id="18"/>
    </w:p>
    <w:p w:rsidR="00094078" w:rsidRDefault="00094078" w:rsidP="00094078"/>
    <w:p w:rsidR="00094078" w:rsidRDefault="00094078" w:rsidP="00094078">
      <w:r>
        <w:t>Ensure Python and the necessary modules are installed first.  See the Python installation section for more information.</w:t>
      </w:r>
    </w:p>
    <w:p w:rsidR="00094078" w:rsidRDefault="00094078" w:rsidP="00094078">
      <w:r>
        <w:t>Double click the script file to run it in the current directory.  The script is open in a new command prompt window.  This window will close after script execution.</w:t>
      </w:r>
    </w:p>
    <w:p w:rsidR="00094078" w:rsidRDefault="00094078" w:rsidP="00094078">
      <w:r>
        <w:t>If preferred, the script can be run via Command Prompt or PowerShell.  Right click in the folder window the script is in then click “Open command window here” or “Open PowerShell window here.”  Type “python” and the script name separated with a space.  Press Enter.  This method will run the script within the current window and keep the window open after execution.</w:t>
      </w:r>
    </w:p>
    <w:p w:rsidR="00094078" w:rsidRDefault="00094078" w:rsidP="00094078">
      <w:r>
        <w:lastRenderedPageBreak/>
        <w:t xml:space="preserve">During execution, the window will display the </w:t>
      </w:r>
      <w:r w:rsidR="003C6DD7">
        <w:t>base</w:t>
      </w:r>
      <w:r w:rsidR="003F3861">
        <w:t xml:space="preserve"> </w:t>
      </w:r>
      <w:r w:rsidR="003C6DD7">
        <w:t xml:space="preserve">name of the </w:t>
      </w:r>
      <w:r>
        <w:t xml:space="preserve">current folder it is walking through.  </w:t>
      </w:r>
      <w:r w:rsidR="003C6DD7">
        <w:t xml:space="preserve">The period in the first line of output represents the parent directory of the script.  As this is the first folder the script walks through, it is reported along with all the bridge-specific folders.  The use of a period to represent the current folder path is a shorthand convention.  </w:t>
      </w:r>
      <w:r>
        <w:t xml:space="preserve">With knowledge of the bridge configurations </w:t>
      </w:r>
      <w:r w:rsidR="00FC4A8E">
        <w:t>present</w:t>
      </w:r>
      <w:r>
        <w:t>, this output can be used to measure the script’s progress.</w:t>
      </w:r>
    </w:p>
    <w:p w:rsidR="00110B45" w:rsidRDefault="00110B45" w:rsidP="00094078"/>
    <w:p w:rsidR="003C6DD7" w:rsidRDefault="00110B45">
      <w:r>
        <w:rPr>
          <w:noProof/>
        </w:rPr>
        <w:drawing>
          <wp:inline distT="0" distB="0" distL="0" distR="0" wp14:anchorId="6E82B019" wp14:editId="26AAAE2A">
            <wp:extent cx="5936615" cy="109156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091565"/>
                    </a:xfrm>
                    <a:prstGeom prst="rect">
                      <a:avLst/>
                    </a:prstGeom>
                    <a:noFill/>
                    <a:ln>
                      <a:noFill/>
                    </a:ln>
                  </pic:spPr>
                </pic:pic>
              </a:graphicData>
            </a:graphic>
          </wp:inline>
        </w:drawing>
      </w:r>
    </w:p>
    <w:p w:rsidR="00655A18" w:rsidRDefault="00655A18"/>
    <w:p w:rsidR="007C6959" w:rsidRPr="00AB0D2E" w:rsidRDefault="007C6959" w:rsidP="0066058C">
      <w:pPr>
        <w:pStyle w:val="Heading1"/>
      </w:pPr>
      <w:bookmarkStart w:id="19" w:name="_Toc527858524"/>
      <w:r w:rsidRPr="00AB0D2E">
        <w:t xml:space="preserve">Step 4: </w:t>
      </w:r>
      <w:r w:rsidRPr="00AB0D2E">
        <w:tab/>
      </w:r>
      <w:r w:rsidR="0066058C">
        <w:br/>
      </w:r>
      <w:r w:rsidRPr="00AB0D2E">
        <w:t>concise_table_vs_ArDOT.py / concise_table_vs_AASHTO.py / concise_table_AASHTO_vs_ArDOT.py</w:t>
      </w:r>
      <w:bookmarkEnd w:id="19"/>
    </w:p>
    <w:p w:rsidR="00FD79D0" w:rsidRDefault="00FD79D0" w:rsidP="00FD79D0"/>
    <w:p w:rsidR="00FD79D0" w:rsidRDefault="006C4D49" w:rsidP="00FD79D0">
      <w:r>
        <w:t xml:space="preserve">Python </w:t>
      </w:r>
      <w:r w:rsidR="00FD79D0">
        <w:t xml:space="preserve">Modules:  </w:t>
      </w:r>
      <w:proofErr w:type="spellStart"/>
      <w:r w:rsidR="00DB09F8">
        <w:t>os</w:t>
      </w:r>
      <w:proofErr w:type="spellEnd"/>
      <w:r w:rsidR="00DB09F8">
        <w:t xml:space="preserve">, </w:t>
      </w:r>
      <w:proofErr w:type="spellStart"/>
      <w:r w:rsidR="00DB09F8">
        <w:t>winsound</w:t>
      </w:r>
      <w:proofErr w:type="spellEnd"/>
      <w:r w:rsidR="00DB09F8">
        <w:t>, pandas</w:t>
      </w:r>
    </w:p>
    <w:p w:rsidR="00AE5991" w:rsidRDefault="00AE5991" w:rsidP="00AE5991">
      <w:r>
        <w:t xml:space="preserve">Description:  This script takes the response ratios produced by the first script and combines them across all truck classes for each bridge configuration.  The maximum response ratio among all truck classes is found for each analysis point.  This allows one to focus on the response ratio behavior of specific bridge configurations regardless of which truck class produces the response ratios.  The truck class producing each maximum response ratio is reported in the output files to track which classes consistently produce the greatest responses.  This script differs from the previous script in the format of the </w:t>
      </w:r>
      <w:r w:rsidR="008B360B">
        <w:t>response ratio table.</w:t>
      </w:r>
    </w:p>
    <w:p w:rsidR="00AE5991" w:rsidRDefault="00AE5991" w:rsidP="00FD79D0">
      <w:r w:rsidRPr="004B3D52">
        <w:rPr>
          <w:b/>
        </w:rPr>
        <w:t>concise_table_AASHTO_vs_ArDOT.py</w:t>
      </w:r>
      <w:r>
        <w:t xml:space="preserve"> </w:t>
      </w:r>
      <w:r w:rsidR="008B360B">
        <w:t>does not combine the response ratios across classes.  It produces the same output table for only AASHTO compared to ArDOT.</w:t>
      </w:r>
    </w:p>
    <w:p w:rsidR="00F24A06" w:rsidRDefault="00F24A06" w:rsidP="00FD79D0">
      <w:r>
        <w:t>This script will crash if it finds that there are no instances of response ratios greater than 1.</w:t>
      </w:r>
    </w:p>
    <w:p w:rsidR="00FD79D0" w:rsidRDefault="00FD79D0" w:rsidP="00FD79D0"/>
    <w:p w:rsidR="003C6DD7" w:rsidRPr="00AB0D2E" w:rsidRDefault="003C6DD7" w:rsidP="0066058C">
      <w:pPr>
        <w:pStyle w:val="Heading2"/>
      </w:pPr>
      <w:bookmarkStart w:id="20" w:name="_Toc527858525"/>
      <w:r w:rsidRPr="00AB0D2E">
        <w:t>Output</w:t>
      </w:r>
      <w:bookmarkEnd w:id="20"/>
    </w:p>
    <w:p w:rsidR="003C6DD7" w:rsidRDefault="003C6DD7" w:rsidP="003C6DD7"/>
    <w:p w:rsidR="003C6DD7" w:rsidRDefault="003C6DD7" w:rsidP="003E4819">
      <w:pPr>
        <w:pStyle w:val="ListParagraph"/>
        <w:numPr>
          <w:ilvl w:val="0"/>
          <w:numId w:val="19"/>
        </w:numPr>
      </w:pPr>
      <w:r w:rsidRPr="003E4819">
        <w:rPr>
          <w:b/>
        </w:rPr>
        <w:t>RESPONSE_violation_vs_CONTROL_ordered_table.csv</w:t>
      </w:r>
      <w:r>
        <w:t>:  This gives the response ratios greater than 1 for each bridge configuration and reports other information for each ratio.  It is sorted from greatest response ratio to least.</w:t>
      </w:r>
    </w:p>
    <w:p w:rsidR="003C6DD7" w:rsidRDefault="003C6DD7" w:rsidP="003E4819">
      <w:pPr>
        <w:pStyle w:val="ListParagraph"/>
        <w:numPr>
          <w:ilvl w:val="1"/>
          <w:numId w:val="19"/>
        </w:numPr>
      </w:pPr>
      <w:proofErr w:type="spellStart"/>
      <w:r w:rsidRPr="003E4819">
        <w:rPr>
          <w:i/>
        </w:rPr>
        <w:t>ratio_RESPONSE</w:t>
      </w:r>
      <w:proofErr w:type="spellEnd"/>
      <w:r>
        <w:t>:  the ratio of the greatest response produced by a truck class to the control truck set</w:t>
      </w:r>
    </w:p>
    <w:p w:rsidR="003C6DD7" w:rsidRDefault="003C6DD7" w:rsidP="003E4819">
      <w:pPr>
        <w:pStyle w:val="ListParagraph"/>
        <w:numPr>
          <w:ilvl w:val="1"/>
          <w:numId w:val="19"/>
        </w:numPr>
      </w:pPr>
      <w:proofErr w:type="spellStart"/>
      <w:r w:rsidRPr="003E4819">
        <w:rPr>
          <w:i/>
        </w:rPr>
        <w:t>bridge_span</w:t>
      </w:r>
      <w:proofErr w:type="spellEnd"/>
      <w:r>
        <w:t>:  a description of the bridge configuration on which the response ratio occurs</w:t>
      </w:r>
    </w:p>
    <w:p w:rsidR="003C6DD7" w:rsidRDefault="003C6DD7" w:rsidP="003E4819">
      <w:pPr>
        <w:pStyle w:val="ListParagraph"/>
        <w:numPr>
          <w:ilvl w:val="1"/>
          <w:numId w:val="19"/>
        </w:numPr>
      </w:pPr>
      <w:proofErr w:type="spellStart"/>
      <w:r w:rsidRPr="003E4819">
        <w:rPr>
          <w:i/>
        </w:rPr>
        <w:lastRenderedPageBreak/>
        <w:t>truck_class</w:t>
      </w:r>
      <w:proofErr w:type="spellEnd"/>
      <w:r>
        <w:t xml:space="preserve">:  the truck class producing the response ratio.  This column is nonexistent for the output of </w:t>
      </w:r>
      <w:r w:rsidRPr="003E4819">
        <w:rPr>
          <w:b/>
        </w:rPr>
        <w:t>AASHTO_vs_ArDOT_combined.py</w:t>
      </w:r>
      <w:r>
        <w:t xml:space="preserve"> as the column contents would always be “AASHTO.”</w:t>
      </w:r>
    </w:p>
    <w:p w:rsidR="003C6DD7" w:rsidRDefault="003C6DD7" w:rsidP="003E4819">
      <w:pPr>
        <w:pStyle w:val="ListParagraph"/>
        <w:numPr>
          <w:ilvl w:val="1"/>
          <w:numId w:val="19"/>
        </w:numPr>
      </w:pPr>
      <w:r w:rsidRPr="003E4819">
        <w:rPr>
          <w:i/>
        </w:rPr>
        <w:t>analysis_point</w:t>
      </w:r>
      <w:r>
        <w:t>:  the location (ft) into the bridge at which the response ratio occurs</w:t>
      </w:r>
    </w:p>
    <w:p w:rsidR="003C6DD7" w:rsidRDefault="003C6DD7" w:rsidP="003E4819">
      <w:pPr>
        <w:pStyle w:val="ListParagraph"/>
        <w:numPr>
          <w:ilvl w:val="1"/>
          <w:numId w:val="19"/>
        </w:numPr>
      </w:pPr>
      <w:r w:rsidRPr="003E4819">
        <w:rPr>
          <w:i/>
        </w:rPr>
        <w:t>span_position</w:t>
      </w:r>
      <w:r>
        <w:t xml:space="preserve">:  </w:t>
      </w:r>
      <w:r w:rsidRPr="00A16CE0">
        <w:t xml:space="preserve">the position within the span at which the </w:t>
      </w:r>
      <w:r>
        <w:t>response</w:t>
      </w:r>
      <w:r w:rsidRPr="00A16CE0">
        <w:t xml:space="preserve"> ratio occurs.  The integer indicates the support to the left of the position (0 being the left external support).  The decimal indicates how far into the span the point is (.35 being 35% into the span).</w:t>
      </w:r>
    </w:p>
    <w:p w:rsidR="003C6DD7" w:rsidRDefault="003C6DD7" w:rsidP="003E4819">
      <w:pPr>
        <w:pStyle w:val="ListParagraph"/>
        <w:numPr>
          <w:ilvl w:val="1"/>
          <w:numId w:val="19"/>
        </w:numPr>
      </w:pPr>
      <w:proofErr w:type="spellStart"/>
      <w:r w:rsidRPr="003E4819">
        <w:rPr>
          <w:i/>
        </w:rPr>
        <w:t>class_truck</w:t>
      </w:r>
      <w:proofErr w:type="spellEnd"/>
      <w:r>
        <w:t xml:space="preserve">:  a description of the class truck producing the response ratio.  Values preceding the dash are the lengths (ft) of the axle spaces from front to back.  Values after the dash are the axle weights (kips) from front to back.  For the output of </w:t>
      </w:r>
      <w:r w:rsidRPr="003E4819">
        <w:rPr>
          <w:b/>
        </w:rPr>
        <w:t>AASHTO_vs_ArDOT_combined.py</w:t>
      </w:r>
      <w:r>
        <w:t xml:space="preserve">, this column is named </w:t>
      </w:r>
      <w:proofErr w:type="spellStart"/>
      <w:r w:rsidRPr="003E4819">
        <w:rPr>
          <w:i/>
        </w:rPr>
        <w:t>AASHTO_truck</w:t>
      </w:r>
      <w:proofErr w:type="spellEnd"/>
      <w:r>
        <w:t xml:space="preserve"> and gives the name of the truck instead of a description of it.</w:t>
      </w:r>
    </w:p>
    <w:p w:rsidR="003C6DD7" w:rsidRDefault="003C6DD7" w:rsidP="003E4819">
      <w:pPr>
        <w:pStyle w:val="ListParagraph"/>
        <w:numPr>
          <w:ilvl w:val="1"/>
          <w:numId w:val="19"/>
        </w:numPr>
      </w:pPr>
      <w:proofErr w:type="spellStart"/>
      <w:r w:rsidRPr="003E4819">
        <w:rPr>
          <w:i/>
        </w:rPr>
        <w:t>gross_weight</w:t>
      </w:r>
      <w:proofErr w:type="spellEnd"/>
      <w:r>
        <w:t xml:space="preserve">:  the gross weight (kips) of the class truck producing the response ratio.  This column is omitted in the output of </w:t>
      </w:r>
      <w:r w:rsidRPr="003E4819">
        <w:rPr>
          <w:b/>
        </w:rPr>
        <w:t>AASHTO_vs_ArDOT_combined.py</w:t>
      </w:r>
      <w:r>
        <w:t>.</w:t>
      </w:r>
    </w:p>
    <w:p w:rsidR="003C6DD7" w:rsidRDefault="003C6DD7" w:rsidP="003E4819">
      <w:pPr>
        <w:pStyle w:val="ListParagraph"/>
        <w:numPr>
          <w:ilvl w:val="1"/>
          <w:numId w:val="19"/>
        </w:numPr>
      </w:pPr>
      <w:proofErr w:type="spellStart"/>
      <w:r w:rsidRPr="003E4819">
        <w:rPr>
          <w:i/>
        </w:rPr>
        <w:t>total_length</w:t>
      </w:r>
      <w:proofErr w:type="spellEnd"/>
      <w:r>
        <w:t xml:space="preserve">:  the total length (ft) of the class truck producing the response ratio.  This column is omitted in the output of </w:t>
      </w:r>
      <w:r w:rsidRPr="003E4819">
        <w:rPr>
          <w:b/>
        </w:rPr>
        <w:t>AASHTO_vs_ArDOT_combined.py</w:t>
      </w:r>
      <w:r>
        <w:t>.</w:t>
      </w:r>
    </w:p>
    <w:p w:rsidR="003C6DD7" w:rsidRDefault="003C6DD7" w:rsidP="003E4819">
      <w:pPr>
        <w:pStyle w:val="ListParagraph"/>
        <w:numPr>
          <w:ilvl w:val="1"/>
          <w:numId w:val="19"/>
        </w:numPr>
      </w:pPr>
      <w:proofErr w:type="spellStart"/>
      <w:r w:rsidRPr="003E4819">
        <w:rPr>
          <w:i/>
        </w:rPr>
        <w:t>CONTROL_truck</w:t>
      </w:r>
      <w:proofErr w:type="spellEnd"/>
      <w:r>
        <w:t>:  the name of the control set truck producing the response ratio.</w:t>
      </w:r>
    </w:p>
    <w:p w:rsidR="003C6DD7" w:rsidRDefault="003C6DD7" w:rsidP="003E4819">
      <w:pPr>
        <w:pStyle w:val="ListParagraph"/>
        <w:numPr>
          <w:ilvl w:val="1"/>
          <w:numId w:val="19"/>
        </w:numPr>
      </w:pPr>
      <w:proofErr w:type="spellStart"/>
      <w:r w:rsidRPr="003E4819">
        <w:rPr>
          <w:i/>
        </w:rPr>
        <w:t>class_RESPONSE</w:t>
      </w:r>
      <w:proofErr w:type="spellEnd"/>
      <w:r>
        <w:t xml:space="preserve">:  the actual response value producing the response ratio.  Moment is in kip-ft and shear is in kips.  This column is renamed </w:t>
      </w:r>
      <w:r w:rsidRPr="006C4D49">
        <w:rPr>
          <w:i/>
        </w:rPr>
        <w:t>AASHTO_RESPONSE</w:t>
      </w:r>
      <w:r>
        <w:t xml:space="preserve"> in the output of </w:t>
      </w:r>
      <w:r w:rsidRPr="003E4819">
        <w:rPr>
          <w:b/>
        </w:rPr>
        <w:t>AASHTO_vs_ArDOT_combined.py</w:t>
      </w:r>
      <w:r>
        <w:t>.</w:t>
      </w:r>
    </w:p>
    <w:p w:rsidR="003C6DD7" w:rsidRDefault="003C6DD7" w:rsidP="003E4819">
      <w:pPr>
        <w:pStyle w:val="ListParagraph"/>
        <w:numPr>
          <w:ilvl w:val="1"/>
          <w:numId w:val="19"/>
        </w:numPr>
      </w:pPr>
      <w:r w:rsidRPr="003E4819">
        <w:rPr>
          <w:i/>
        </w:rPr>
        <w:t>CONTROL_RESPONSE</w:t>
      </w:r>
      <w:r>
        <w:t>:  the actual response value from the control set producing the response ratio</w:t>
      </w:r>
    </w:p>
    <w:p w:rsidR="00094078" w:rsidRDefault="00094078"/>
    <w:p w:rsidR="008B360B" w:rsidRPr="00AB0D2E" w:rsidRDefault="008B360B" w:rsidP="0066058C">
      <w:pPr>
        <w:pStyle w:val="Heading2"/>
      </w:pPr>
      <w:bookmarkStart w:id="21" w:name="_Toc527858526"/>
      <w:r w:rsidRPr="00AB0D2E">
        <w:t>Input</w:t>
      </w:r>
      <w:bookmarkEnd w:id="21"/>
    </w:p>
    <w:p w:rsidR="008B360B" w:rsidRDefault="008B360B"/>
    <w:p w:rsidR="008B360B" w:rsidRDefault="008B360B" w:rsidP="008B360B">
      <w:r>
        <w:t>The inputs for this script are the outputs of the previous program and scripts.  Files are already in their proper locations provided the previous program and scripts have been run.</w:t>
      </w:r>
    </w:p>
    <w:p w:rsidR="008B360B" w:rsidRDefault="008B360B" w:rsidP="008B360B"/>
    <w:p w:rsidR="008B360B" w:rsidRPr="00AB0D2E" w:rsidRDefault="008B360B" w:rsidP="0066058C">
      <w:pPr>
        <w:pStyle w:val="Heading2"/>
      </w:pPr>
      <w:bookmarkStart w:id="22" w:name="_Toc527858527"/>
      <w:r w:rsidRPr="00AB0D2E">
        <w:t>Operation</w:t>
      </w:r>
      <w:bookmarkEnd w:id="22"/>
    </w:p>
    <w:p w:rsidR="008B360B" w:rsidRDefault="008B360B" w:rsidP="008B360B"/>
    <w:p w:rsidR="008B360B" w:rsidRDefault="008B360B" w:rsidP="008B360B">
      <w:r>
        <w:t>Ensure Python and the necessary modules are installed first.  See the Python installation section for more information.</w:t>
      </w:r>
    </w:p>
    <w:p w:rsidR="008B360B" w:rsidRDefault="008B360B" w:rsidP="008B360B">
      <w:r>
        <w:t>Double click the script file to run it in the current directory.  The script is open in a new command prompt window.  This window will close after script execution.</w:t>
      </w:r>
    </w:p>
    <w:p w:rsidR="008B360B" w:rsidRDefault="008B360B" w:rsidP="008B360B">
      <w:r>
        <w:t>If preferred, the script can be run via Command Prompt or PowerShell.  Right click in the folder window the script is in then click “Open command window here” or “Open PowerShell window here.”  Type “python” and the script name separated with a space.  Press Enter.  This method will run the script within the current window and keep the window open after execution.</w:t>
      </w:r>
    </w:p>
    <w:p w:rsidR="008B360B" w:rsidRDefault="008B360B" w:rsidP="008B360B">
      <w:r>
        <w:t>During execution, the window will display the base</w:t>
      </w:r>
      <w:r w:rsidR="00962425">
        <w:t xml:space="preserve"> </w:t>
      </w:r>
      <w:r>
        <w:t xml:space="preserve">name of the current folder it is walking through and the class truck set it is importing.  The period in the first line of output represents the parent directory of </w:t>
      </w:r>
      <w:r>
        <w:lastRenderedPageBreak/>
        <w:t xml:space="preserve">the script.  As this is the first folder the script walks through, it is reported along with all the bridge-specific folders.  The use of a period to represent the current folder path is a shorthand convention.  Class truck sets are imported once then kept in memory for the duration of the script run.  Class truck sets are thus only reported after the first bridge configuration in which they are encountered.  With knowledge of the bridge configurations and truck classes </w:t>
      </w:r>
      <w:r w:rsidR="00FC4A8E">
        <w:t>present</w:t>
      </w:r>
      <w:r>
        <w:t>, this output can be used to measure the script’s progress.</w:t>
      </w:r>
    </w:p>
    <w:p w:rsidR="00E807C4" w:rsidRDefault="00E807C4">
      <w:r>
        <w:br w:type="page"/>
      </w:r>
    </w:p>
    <w:p w:rsidR="00E807C4" w:rsidRPr="00B35BAA" w:rsidRDefault="00E807C4" w:rsidP="00B35BAA">
      <w:pPr>
        <w:pStyle w:val="Heading3"/>
      </w:pPr>
      <w:bookmarkStart w:id="23" w:name="GNU"/>
      <w:bookmarkStart w:id="24" w:name="_Toc527858528"/>
      <w:r w:rsidRPr="00B35BAA">
        <w:lastRenderedPageBreak/>
        <w:t>GNU Free Documentation License</w:t>
      </w:r>
      <w:bookmarkEnd w:id="23"/>
      <w:bookmarkEnd w:id="24"/>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Version 1.3, 3 November 2008</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Copyright (C) 2000, 2001, 2002, 2007, 2008 Free Software Foundation, Inc.</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&lt;https://fsf.org/&gt;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Everyone is permitted to copy and distribute verbatim copies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this license document, but changing it is not allowed.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0. PREAMBLE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purpose of this License is to make a manual, textbook, or other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functional and useful document "free" in the sense of freedom: to</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assure everyone the effective freedom to copy and redistribute it,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with or without modifying it, either commercially or noncommercially.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Secondarily, this License preserves for the author and publisher a way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to get credit for their work, while not being considered responsible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for modifications made by others.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This License is a kind of "copyleft", which means that derivative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works of the document must themselves be free in the same sense.  It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complements the GNU General Public License, which is a copyleft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license designed for free software.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We have designed this License </w:t>
      </w:r>
      <w:proofErr w:type="gramStart"/>
      <w:r w:rsidRPr="00E807C4">
        <w:rPr>
          <w:rFonts w:ascii="Courier New" w:eastAsia="Times New Roman" w:hAnsi="Courier New" w:cs="Courier New"/>
          <w:sz w:val="20"/>
          <w:szCs w:val="20"/>
        </w:rPr>
        <w:t>in order to</w:t>
      </w:r>
      <w:proofErr w:type="gramEnd"/>
      <w:r w:rsidRPr="00E807C4">
        <w:rPr>
          <w:rFonts w:ascii="Courier New" w:eastAsia="Times New Roman" w:hAnsi="Courier New" w:cs="Courier New"/>
          <w:sz w:val="20"/>
          <w:szCs w:val="20"/>
        </w:rPr>
        <w:t xml:space="preserve"> use it for manuals for free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software, because free software needs free documentation: a free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program should come with manuals providing the same freedoms that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software does.  But this License is not limited to software manuals;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it can be used for any textual work, regardless of subject matter 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whether it is published as a printed book.  We recommend this License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principally for works whose purpose is instruction or reference.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1. APPLICABILITY AND DEFINITIONS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This License applies to any manual or other work, in any medium, that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contains a notice placed by the copyright holder saying it can be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distributed under the terms of this License.  Such a notice grants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world-wide, royalty-free license, unlimited in duration, to use that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work under the conditions stated herein.  The "Document", below,</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refers to any such manual or work.  Any member of the public is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licensee, and is addressed as "you".  You accept the license if you</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copy, modify or distribute the work in a way requiring permission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under copyright law.</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 "Modified Version" of the Document means any work containing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Document or a portion of it, either copied verbatim, or with</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modifications and/or translated into another language.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 "Secondary Section" is a named appendix or a front-matter section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Document that deals exclusively with the relationship of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publishers or authors of the Document to the Document's overall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subject (or to related matters) and contains nothing that could fall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directly within that overall subject.  (Thus, if the Document is in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part a textbook of mathematics, a Secondary Section may not explain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any mathematics.)  The relationship could be a matter of historical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connection with the subject or with related matters, or of legal,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lastRenderedPageBreak/>
        <w:t>commercial, philosophical, ethical or political position regarding</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them.</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"Invariant Sections" are certain Secondary Sections whose titles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are designated, as being those of Invariant Sections, in the notice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that says that the Document is released under this License.  If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section does not fit the above definition of Secondary then it is not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allowed to be designated as Invariant.  The Document may contain zero</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Invariant Sections.  If the Document does not identify any Invariant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Sections then there are none.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"Cover Texts" are certain short passages of text that are listed,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as Front-Cover Texts or Back-Cover Texts, in the notice that says that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Document is released under this License.  A Front-Cover Text may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be at most 5 words, and a Back-Cover Text may be at most 25 words.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 "Transparent" copy of the Document means a machine-readable copy,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represented in a format whose specification is available to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07C4">
        <w:rPr>
          <w:rFonts w:ascii="Courier New" w:eastAsia="Times New Roman" w:hAnsi="Courier New" w:cs="Courier New"/>
          <w:sz w:val="20"/>
          <w:szCs w:val="20"/>
        </w:rPr>
        <w:t>general public</w:t>
      </w:r>
      <w:proofErr w:type="gramEnd"/>
      <w:r w:rsidRPr="00E807C4">
        <w:rPr>
          <w:rFonts w:ascii="Courier New" w:eastAsia="Times New Roman" w:hAnsi="Courier New" w:cs="Courier New"/>
          <w:sz w:val="20"/>
          <w:szCs w:val="20"/>
        </w:rPr>
        <w:t>, that is suitable for revising the 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straightforwardly with generic text editors or (for images composed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pixels) generic paint programs or (for drawings) some widely available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drawing editor, and that is suitable for input to text formatters 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for automatic translation to a variety of formats suitable for input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to text formatters.  A copy made in an otherwise Transparent file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format whose markup, or absence of markup, has been arranged to thwart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or discourage subsequent modification by readers is not Transparent.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An image format is not Transparent if used for any substantial amount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text.  A copy that is not "Transparent" is called "Opaque".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Examples of suitable formats for Transparent copies include plain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ASCII without markup, </w:t>
      </w:r>
      <w:proofErr w:type="spellStart"/>
      <w:r w:rsidRPr="00E807C4">
        <w:rPr>
          <w:rFonts w:ascii="Courier New" w:eastAsia="Times New Roman" w:hAnsi="Courier New" w:cs="Courier New"/>
          <w:sz w:val="20"/>
          <w:szCs w:val="20"/>
        </w:rPr>
        <w:t>Texinfo</w:t>
      </w:r>
      <w:proofErr w:type="spellEnd"/>
      <w:r w:rsidRPr="00E807C4">
        <w:rPr>
          <w:rFonts w:ascii="Courier New" w:eastAsia="Times New Roman" w:hAnsi="Courier New" w:cs="Courier New"/>
          <w:sz w:val="20"/>
          <w:szCs w:val="20"/>
        </w:rPr>
        <w:t xml:space="preserve"> input format, LaTeX input format, SGML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or XML using a publicly available DTD, and standard-conforming simple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HTML, PostScript or PDF designed for human modification.  Examples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transparent image formats include PNG, XCF and JPG.  Opaque formats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include proprietary formats that can be read and edited only by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proprietary word processors, SGML or XML for which the DTD and/or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processing tools are not generally available, and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machine-generated HTML, PostScript or PDF produced by some word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processors for output purposes only.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"Title Page" means, for a printed book, the title page itself,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07C4">
        <w:rPr>
          <w:rFonts w:ascii="Courier New" w:eastAsia="Times New Roman" w:hAnsi="Courier New" w:cs="Courier New"/>
          <w:sz w:val="20"/>
          <w:szCs w:val="20"/>
        </w:rPr>
        <w:t>plus</w:t>
      </w:r>
      <w:proofErr w:type="gramEnd"/>
      <w:r w:rsidRPr="00E807C4">
        <w:rPr>
          <w:rFonts w:ascii="Courier New" w:eastAsia="Times New Roman" w:hAnsi="Courier New" w:cs="Courier New"/>
          <w:sz w:val="20"/>
          <w:szCs w:val="20"/>
        </w:rPr>
        <w:t xml:space="preserve"> such following pages as are needed to hold, legibly, the material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this License requires to appear in the title page.  For works in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formats which do not have any title page as such, "Title Page" means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text near the most prominent appearance of the work's title,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preceding the beginning of the body of the text.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"publisher" means any person or entity that distributes copies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Document to the public.</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 section "Entitled XYZ" means a named subunit of the Document whose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title either is precisely XYZ or contains XYZ in parentheses following</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text that translates XYZ in another language.  (Here XYZ stands for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specific section name mentioned below, such as "Acknowledgements",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"Dedications", "Endorsements", or "History".)  To "Preserve the Title"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such a section when you modify the Document means that it remains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section "Entitled XYZ" according to this definition.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Document may include Warranty Disclaimers next to the notice which</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states that this License applies to the Document.  These Warranty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Disclaimers </w:t>
      </w:r>
      <w:proofErr w:type="gramStart"/>
      <w:r w:rsidRPr="00E807C4">
        <w:rPr>
          <w:rFonts w:ascii="Courier New" w:eastAsia="Times New Roman" w:hAnsi="Courier New" w:cs="Courier New"/>
          <w:sz w:val="20"/>
          <w:szCs w:val="20"/>
        </w:rPr>
        <w:t>are considered to be</w:t>
      </w:r>
      <w:proofErr w:type="gramEnd"/>
      <w:r w:rsidRPr="00E807C4">
        <w:rPr>
          <w:rFonts w:ascii="Courier New" w:eastAsia="Times New Roman" w:hAnsi="Courier New" w:cs="Courier New"/>
          <w:sz w:val="20"/>
          <w:szCs w:val="20"/>
        </w:rPr>
        <w:t xml:space="preserve"> included by reference in this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License, but only </w:t>
      </w:r>
      <w:proofErr w:type="gramStart"/>
      <w:r w:rsidRPr="00E807C4">
        <w:rPr>
          <w:rFonts w:ascii="Courier New" w:eastAsia="Times New Roman" w:hAnsi="Courier New" w:cs="Courier New"/>
          <w:sz w:val="20"/>
          <w:szCs w:val="20"/>
        </w:rPr>
        <w:t>as regards</w:t>
      </w:r>
      <w:proofErr w:type="gramEnd"/>
      <w:r w:rsidRPr="00E807C4">
        <w:rPr>
          <w:rFonts w:ascii="Courier New" w:eastAsia="Times New Roman" w:hAnsi="Courier New" w:cs="Courier New"/>
          <w:sz w:val="20"/>
          <w:szCs w:val="20"/>
        </w:rPr>
        <w:t xml:space="preserve"> disclaiming warranties: any other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implication that these Warranty Disclaimers may have is void and has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no effect on the meaning of this License.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2. VERBATIM COPYING</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copy and distribute the Document in any medium, either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commercially or noncommercially, provided that this License,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copyright notices, and the license notice saying this License applies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to the Document are reproduced in all copies, and that you add no</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other conditions whatsoever to those of this License.  You may not use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technical measures to obstruct or control the reading or further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copying of the copies you make or distribute.  However, you may accept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compensation in exchange for copies.  If you distribute a large enough</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number of copies you must also follow the conditions in section 3.</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also lend copies, under the same conditions stated above, and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publicly display copies.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3. COPYING IN QUANTITY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you publish printed copies (or copies in media that commonly have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printed covers) of the Document, numbering more than 100, and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Document's license notice requires Cover Texts, you must enclose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copies in covers that carry, clearly and legibly, all these Cover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Texts: Front-Cover Texts on the front cover, and Back-Cover Texts 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back cover.  Both covers must also clearly and legibly identify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as the publisher of these copies.  The front cover must present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full title with all words of the title equally prominent and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visible.  You may add other material on the covers in addition.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Copying with changes limited to the covers, </w:t>
      </w:r>
      <w:proofErr w:type="gramStart"/>
      <w:r w:rsidRPr="00E807C4">
        <w:rPr>
          <w:rFonts w:ascii="Courier New" w:eastAsia="Times New Roman" w:hAnsi="Courier New" w:cs="Courier New"/>
          <w:sz w:val="20"/>
          <w:szCs w:val="20"/>
        </w:rPr>
        <w:t>as long as</w:t>
      </w:r>
      <w:proofErr w:type="gramEnd"/>
      <w:r w:rsidRPr="00E807C4">
        <w:rPr>
          <w:rFonts w:ascii="Courier New" w:eastAsia="Times New Roman" w:hAnsi="Courier New" w:cs="Courier New"/>
          <w:sz w:val="20"/>
          <w:szCs w:val="20"/>
        </w:rPr>
        <w:t xml:space="preserve"> they preserve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title of the Document and satisfy these conditions, can be treated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as verbatim copying in other respects.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the required texts for either cover are too voluminous to fit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legibly, you should put the first ones listed (as many as fit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reasonably) on the actual cover, and continue the rest onto adjacent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pages.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you publish or distribute Opaque copies of the Document numbering</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more than 100, you must either include a machine-readable Transparent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copy along with each Opaque copy, or state in or with each Opaque copy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 computer-network location from which the general network-using</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public has access to download using public-standard network protocols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 complete Transparent copy of the Document, free of added material.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you use the latter option, you must take reasonably prudent steps,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when you begin distribution of Opaque copies in quantity, to ensure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that this Transparent copy will remain thus accessible at the stated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location until at least one year after the last time you distribute an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Opaque copy (directly or through your agents or retailers) of that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edition to the public.</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lastRenderedPageBreak/>
        <w:t>It is requested, but not required, that you contact the authors of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Document well before redistributing any large number of copies, to</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give them a chance to provide you with an updated version of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4. MODIFICATIONS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copy and distribute a Modified Version of the Document under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the conditions of sections 2 and 3 above, </w:t>
      </w:r>
      <w:proofErr w:type="gramStart"/>
      <w:r w:rsidRPr="00E807C4">
        <w:rPr>
          <w:rFonts w:ascii="Courier New" w:eastAsia="Times New Roman" w:hAnsi="Courier New" w:cs="Courier New"/>
          <w:sz w:val="20"/>
          <w:szCs w:val="20"/>
        </w:rPr>
        <w:t>provided that</w:t>
      </w:r>
      <w:proofErr w:type="gramEnd"/>
      <w:r w:rsidRPr="00E807C4">
        <w:rPr>
          <w:rFonts w:ascii="Courier New" w:eastAsia="Times New Roman" w:hAnsi="Courier New" w:cs="Courier New"/>
          <w:sz w:val="20"/>
          <w:szCs w:val="20"/>
        </w:rPr>
        <w:t xml:space="preserve"> you release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Modified Version under precisely this License, with the Modified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Version filling the role of the Document, thus licensing distribution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and modification of the Modified Version to whoever possesses a copy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it.  In addition, you must do these things in the Modified Version: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 Use in the Title Page (and on the covers, if any) a title distinct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from that of the Document, and from those of previous versions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(which should, if there were any, be listed in the History section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of the Document).  You may use the same title as a previous version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if the original publisher of that version gives permission.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B. List on the Title Page, as authors, one or more persons or entities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responsible for authorship of the modifications in the Modified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Version, together with at least five of the principal authors of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Document (</w:t>
      </w:r>
      <w:proofErr w:type="gramStart"/>
      <w:r w:rsidRPr="00E807C4">
        <w:rPr>
          <w:rFonts w:ascii="Courier New" w:eastAsia="Times New Roman" w:hAnsi="Courier New" w:cs="Courier New"/>
          <w:sz w:val="20"/>
          <w:szCs w:val="20"/>
        </w:rPr>
        <w:t>all of</w:t>
      </w:r>
      <w:proofErr w:type="gramEnd"/>
      <w:r w:rsidRPr="00E807C4">
        <w:rPr>
          <w:rFonts w:ascii="Courier New" w:eastAsia="Times New Roman" w:hAnsi="Courier New" w:cs="Courier New"/>
          <w:sz w:val="20"/>
          <w:szCs w:val="20"/>
        </w:rPr>
        <w:t xml:space="preserve"> its principal authors, if it has fewer than five),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unless they release you from this requirement.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 State on the Title page the name of the publisher of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Modified Version, as the publisher.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 Preserve all the copyright notices of the 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E. Add an appropriate copyright notice for your modifications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adjacent to the other copyright notices.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 Include, immediately after the copyright notices, a license notice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giving the public permission to use the Modified Version under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terms of this License, in the form shown in the Addendum below.</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G. Preserve in that license notice the full lists of Invariant Sections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and required Cover Texts given in the Document's license notice.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H. Include an unaltered copy of this License.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 Preserve the section Entitled "History", Preserve its Title, and add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to it an item stating at least the title, year, new authors, and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publisher of the Modified Version as given on the Title Page.  If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there is no section Entitled "History" in the Document, create one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stating the title, year, authors, and publisher of the Document as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given on its Title Page, then add an item describing the Modified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Version as stated in the previous sentence.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J. Preserve the network location, if any, given in the Document for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public access to a Transparent copy of the Document, and likewise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the network locations given in the Document for previous versions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it was based on.  These may be placed in the "History" section.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You may omit a network location for a work that was published at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least four years before the Document itself, or if the original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publisher of the version it refers to gives permission.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K. For any section Entitled "Acknowledgements" or "Dedications",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Preserve the Title of the section, and preserve in the section all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the substance and tone of each of the contributor acknowledgements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and/or dedications given therein.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 Preserve all the Invariant Sections of the 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unaltered in their text and in their titles.  Section numbers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or the equivalent are not considered part of the section titles.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lastRenderedPageBreak/>
        <w:t>M. Delete any section Entitled "Endorsements".  Such a section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may not be included in the Modified Version.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N. Do not retitle any existing section to be Entitled "Endorsements"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or to conflict in title with any Invariant Section.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 Preserve any Warranty Disclaimers.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the Modified Version includes new front-matter sections 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appendices that qualify as Secondary Sections and contain no material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copied from the Document, you may at your option designate some or all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these sections as invariant.  To do this, add their titles to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list of Invariant Sections in the Modified Version's license notice.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These titles must be distinct from any other section titles.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add a section Entitled "Endorsements", provided it contains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nothing but endorsements of your Modified Version by various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parties--for example, statements of peer review or that the text has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been approved by an organization as the authoritative definition of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standard.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add a passage of up to five words as a Front-Cover Text, and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passage of up to 25 words as a Back-Cover Text, to the end of the list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Cover Texts in the Modified Version.  Only one passage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Front-Cover Text and one of Back-Cover Text may be added by (or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through arrangements made by) any one entity.  If the Document already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includes a cover text for the same cover, previously added by you 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by arrangement made by the same entity you are acting on behalf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not add another; but you may replace the old one, on explicit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permission from the previous publisher that added the old one.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author(s) and publisher(s) of the Document do not by this License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give permission to use their names for publicity for or to assert 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imply endorsement of any Modified Version.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5. COMBINING DOCUMENTS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combine the Document with other documents released under this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License, under the terms defined in section 4 above for modified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versions, </w:t>
      </w:r>
      <w:proofErr w:type="gramStart"/>
      <w:r w:rsidRPr="00E807C4">
        <w:rPr>
          <w:rFonts w:ascii="Courier New" w:eastAsia="Times New Roman" w:hAnsi="Courier New" w:cs="Courier New"/>
          <w:sz w:val="20"/>
          <w:szCs w:val="20"/>
        </w:rPr>
        <w:t>provided that</w:t>
      </w:r>
      <w:proofErr w:type="gramEnd"/>
      <w:r w:rsidRPr="00E807C4">
        <w:rPr>
          <w:rFonts w:ascii="Courier New" w:eastAsia="Times New Roman" w:hAnsi="Courier New" w:cs="Courier New"/>
          <w:sz w:val="20"/>
          <w:szCs w:val="20"/>
        </w:rPr>
        <w:t xml:space="preserve"> you include in the combination all of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Invariant Sections of </w:t>
      </w:r>
      <w:proofErr w:type="gramStart"/>
      <w:r w:rsidRPr="00E807C4">
        <w:rPr>
          <w:rFonts w:ascii="Courier New" w:eastAsia="Times New Roman" w:hAnsi="Courier New" w:cs="Courier New"/>
          <w:sz w:val="20"/>
          <w:szCs w:val="20"/>
        </w:rPr>
        <w:t>all of</w:t>
      </w:r>
      <w:proofErr w:type="gramEnd"/>
      <w:r w:rsidRPr="00E807C4">
        <w:rPr>
          <w:rFonts w:ascii="Courier New" w:eastAsia="Times New Roman" w:hAnsi="Courier New" w:cs="Courier New"/>
          <w:sz w:val="20"/>
          <w:szCs w:val="20"/>
        </w:rPr>
        <w:t xml:space="preserve"> the original documents, unmodified, and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list them all as Invariant Sections of your combined work in its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license notice, and that you preserve all their Warranty Disclaimers.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combined work need only contain one copy of this License, and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multiple identical Invariant Sections may be replaced with a single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copy.  If there are multiple Invariant Sections with the same name but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07C4">
        <w:rPr>
          <w:rFonts w:ascii="Courier New" w:eastAsia="Times New Roman" w:hAnsi="Courier New" w:cs="Courier New"/>
          <w:sz w:val="20"/>
          <w:szCs w:val="20"/>
        </w:rPr>
        <w:t>different contents,</w:t>
      </w:r>
      <w:proofErr w:type="gramEnd"/>
      <w:r w:rsidRPr="00E807C4">
        <w:rPr>
          <w:rFonts w:ascii="Courier New" w:eastAsia="Times New Roman" w:hAnsi="Courier New" w:cs="Courier New"/>
          <w:sz w:val="20"/>
          <w:szCs w:val="20"/>
        </w:rPr>
        <w:t xml:space="preserve"> make the title of each such section unique by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adding at the end of it, in parentheses, the name of the original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author or publisher of that section if known, or else a unique number.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Make the same adjustment to the section titles in the list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Invariant Sections in the license notice of the combined work.</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In the combination, you must combine any sections Entitled "History"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in the various original documents, forming one section Entitled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"History"; likewise combine any sections Entitled "Acknowledgements",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and any sections Entitled "Dedications".  You must delete all sections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Entitled "Endorsements".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6. COLLECTIONS OF DOCUMENTS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make a collection consisting of the Document and other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documents released under this License, and replace the individual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copies of this License in the various documents with a single copy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that is included in the collection, </w:t>
      </w:r>
      <w:proofErr w:type="gramStart"/>
      <w:r w:rsidRPr="00E807C4">
        <w:rPr>
          <w:rFonts w:ascii="Courier New" w:eastAsia="Times New Roman" w:hAnsi="Courier New" w:cs="Courier New"/>
          <w:sz w:val="20"/>
          <w:szCs w:val="20"/>
        </w:rPr>
        <w:t>provided that</w:t>
      </w:r>
      <w:proofErr w:type="gramEnd"/>
      <w:r w:rsidRPr="00E807C4">
        <w:rPr>
          <w:rFonts w:ascii="Courier New" w:eastAsia="Times New Roman" w:hAnsi="Courier New" w:cs="Courier New"/>
          <w:sz w:val="20"/>
          <w:szCs w:val="20"/>
        </w:rPr>
        <w:t xml:space="preserve"> you follow the rules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this License for verbatim copying of each of the documents in all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other respects.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extract a single document from such a collection, and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distribute it individually under this License, provided you insert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copy of this License into the extracted document, and follow this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License in all other respects regarding verbatim copying of that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7. AGGREGATION WITH INDEPENDENT WORKS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 compilation of the Document or its derivatives with other separate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and independent documents or works, in or on a volume of a storage 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807C4">
        <w:rPr>
          <w:rFonts w:ascii="Courier New" w:eastAsia="Times New Roman" w:hAnsi="Courier New" w:cs="Courier New"/>
          <w:sz w:val="20"/>
          <w:szCs w:val="20"/>
        </w:rPr>
        <w:t>distribution medium,</w:t>
      </w:r>
      <w:proofErr w:type="gramEnd"/>
      <w:r w:rsidRPr="00E807C4">
        <w:rPr>
          <w:rFonts w:ascii="Courier New" w:eastAsia="Times New Roman" w:hAnsi="Courier New" w:cs="Courier New"/>
          <w:sz w:val="20"/>
          <w:szCs w:val="20"/>
        </w:rPr>
        <w:t xml:space="preserve"> is called an "aggregate" if the copyright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resulting from the compilation is not used to limit the legal rights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the compilation's users beyond what the individual works permit.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When the Document is included in an aggregate, this License does not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apply to the other works in the aggregate which are not themselves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derivative works of the 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the Cover Text requirement of section 3 is applicable to these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copies of the Document, then if the Document is less than one half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entire aggregate, the Document's Cover Texts may be placed 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covers that bracket the Document within the aggregate, or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electronic equivalent of covers if the Document is in electronic form.</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Otherwise they must appear on printed covers that bracket the whole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aggregate.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8. TRANSLATION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Translation is considered a kind of modification, so you may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distribute translations of the Document under the terms of section 4.</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Replacing Invariant Sections with translations requires special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permission from their copyright holders, but you may include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translations of some or all Invariant Sections in addition to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original versions of these Invariant Sections.  You may include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translation of this License, and all the license notices in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Document, and any Warranty Disclaimers, </w:t>
      </w:r>
      <w:proofErr w:type="gramStart"/>
      <w:r w:rsidRPr="00E807C4">
        <w:rPr>
          <w:rFonts w:ascii="Courier New" w:eastAsia="Times New Roman" w:hAnsi="Courier New" w:cs="Courier New"/>
          <w:sz w:val="20"/>
          <w:szCs w:val="20"/>
        </w:rPr>
        <w:t>provided that</w:t>
      </w:r>
      <w:proofErr w:type="gramEnd"/>
      <w:r w:rsidRPr="00E807C4">
        <w:rPr>
          <w:rFonts w:ascii="Courier New" w:eastAsia="Times New Roman" w:hAnsi="Courier New" w:cs="Courier New"/>
          <w:sz w:val="20"/>
          <w:szCs w:val="20"/>
        </w:rPr>
        <w:t xml:space="preserve"> you also include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original English version of this License and the original versions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those notices and disclaimers.  In case of a disagreement between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translation and the original version of this License or a notice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or disclaimer, the original version will prevail.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a section in the Document is Entitled "Acknowledgements",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"Dedications", or "History", the requirement (section 4) to Preserve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its Title (section 1) will typically require changing the actual</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title.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9. TERMINATION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 may not copy, modify, sublicense, or distribute the 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except as expressly provided under this License.  Any attempt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otherwise to copy, modify, sublicense, or distribute it is void, and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will automatically terminate your rights under this License.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However, if you cease all violation of this License, then your license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from a </w:t>
      </w:r>
      <w:proofErr w:type="gramStart"/>
      <w:r w:rsidRPr="00E807C4">
        <w:rPr>
          <w:rFonts w:ascii="Courier New" w:eastAsia="Times New Roman" w:hAnsi="Courier New" w:cs="Courier New"/>
          <w:sz w:val="20"/>
          <w:szCs w:val="20"/>
        </w:rPr>
        <w:t>particular copyright</w:t>
      </w:r>
      <w:proofErr w:type="gramEnd"/>
      <w:r w:rsidRPr="00E807C4">
        <w:rPr>
          <w:rFonts w:ascii="Courier New" w:eastAsia="Times New Roman" w:hAnsi="Courier New" w:cs="Courier New"/>
          <w:sz w:val="20"/>
          <w:szCs w:val="20"/>
        </w:rPr>
        <w:t xml:space="preserve"> holder is reinstated (a) provisionally,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unless and until the copyright holder explicitly and finally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terminates your license, and (b) permanently, if the copyright holder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fails to notify you of the violation by some reasonable means prior to</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60 days after the cessation.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Moreover, your license from a </w:t>
      </w:r>
      <w:proofErr w:type="gramStart"/>
      <w:r w:rsidRPr="00E807C4">
        <w:rPr>
          <w:rFonts w:ascii="Courier New" w:eastAsia="Times New Roman" w:hAnsi="Courier New" w:cs="Courier New"/>
          <w:sz w:val="20"/>
          <w:szCs w:val="20"/>
        </w:rPr>
        <w:t>particular copyright</w:t>
      </w:r>
      <w:proofErr w:type="gramEnd"/>
      <w:r w:rsidRPr="00E807C4">
        <w:rPr>
          <w:rFonts w:ascii="Courier New" w:eastAsia="Times New Roman" w:hAnsi="Courier New" w:cs="Courier New"/>
          <w:sz w:val="20"/>
          <w:szCs w:val="20"/>
        </w:rPr>
        <w:t xml:space="preserve"> holder is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reinstated permanently if the copyright holder notifies you of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violation by some reasonable means, this is the first time you have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received notice of violation of this License (for any work) from that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copyright holder, and you cure the violation prior to 30 days after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your receipt of the notice.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Termination of your rights under this section does not terminate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licenses of parties who have received copies or rights from you under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this License.  If your rights have been terminated and not permanently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reinstated, receipt of a copy of some or </w:t>
      </w:r>
      <w:proofErr w:type="gramStart"/>
      <w:r w:rsidRPr="00E807C4">
        <w:rPr>
          <w:rFonts w:ascii="Courier New" w:eastAsia="Times New Roman" w:hAnsi="Courier New" w:cs="Courier New"/>
          <w:sz w:val="20"/>
          <w:szCs w:val="20"/>
        </w:rPr>
        <w:t>all of</w:t>
      </w:r>
      <w:proofErr w:type="gramEnd"/>
      <w:r w:rsidRPr="00E807C4">
        <w:rPr>
          <w:rFonts w:ascii="Courier New" w:eastAsia="Times New Roman" w:hAnsi="Courier New" w:cs="Courier New"/>
          <w:sz w:val="20"/>
          <w:szCs w:val="20"/>
        </w:rPr>
        <w:t xml:space="preserve"> the same material does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not give you any rights to use it.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10. FUTURE REVISIONS OF THIS LICENSE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Free Software Foundation may publish new, revised versions of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GNU Free Documentation License from time to time.  Such new versions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will be similar in spirit to the present version, but may differ in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detail to address new problems or concerns.  See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https://www.gnu.org/licenses/.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Each version of the License is given a distinguishing version number.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If the Document specifies that a </w:t>
      </w:r>
      <w:proofErr w:type="gramStart"/>
      <w:r w:rsidRPr="00E807C4">
        <w:rPr>
          <w:rFonts w:ascii="Courier New" w:eastAsia="Times New Roman" w:hAnsi="Courier New" w:cs="Courier New"/>
          <w:sz w:val="20"/>
          <w:szCs w:val="20"/>
        </w:rPr>
        <w:t>particular numbered</w:t>
      </w:r>
      <w:proofErr w:type="gramEnd"/>
      <w:r w:rsidRPr="00E807C4">
        <w:rPr>
          <w:rFonts w:ascii="Courier New" w:eastAsia="Times New Roman" w:hAnsi="Courier New" w:cs="Courier New"/>
          <w:sz w:val="20"/>
          <w:szCs w:val="20"/>
        </w:rPr>
        <w:t xml:space="preserve"> version of this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License "or any later version" applies to it, you have the option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following the terms and conditions either of that specified version or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of any later version that has been published (not as a draft) by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Free Software Foundation.  If the Document does not specify a version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number of this License, you may choose any version ever published (not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as a draft) by the Free Software Foundation.  If the 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specifies that a proxy can decide which future versions of this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License can be used, that proxy's public statement of acceptance of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version permanently authorizes you to choose that version for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11. RELICENSING</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"Massive Multiauthor Collaboration Site" (or "MMC Site") means any</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World Wide Web server that publishes copyrightable works </w:t>
      </w:r>
      <w:proofErr w:type="gramStart"/>
      <w:r w:rsidRPr="00E807C4">
        <w:rPr>
          <w:rFonts w:ascii="Courier New" w:eastAsia="Times New Roman" w:hAnsi="Courier New" w:cs="Courier New"/>
          <w:sz w:val="20"/>
          <w:szCs w:val="20"/>
        </w:rPr>
        <w:t>and also</w:t>
      </w:r>
      <w:proofErr w:type="gramEnd"/>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provides prominent facilities for anybody to edit those works.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public wiki that anybody can edit is an example of such a server.  A</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lastRenderedPageBreak/>
        <w:t>"Massive Multiauthor Collaboration" (or "MMC") contained in the site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means any set of copyrightable works thus published on the MMC site.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"CC-BY-SA" means the Creative Commons Attribution-Share Alike 3.0 </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license published by Creative Commons Corporation, a not-for-profit </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corporation with a principal place of business in San Francisco, </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California, as well as future copyleft versions of that license </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published by that same organization.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"Incorporate" means to publish or republish a Document, in whole or in </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part, as part of another 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An MMC is "eligible for relicensing" if it is licensed under this </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License, and if all works that were first published under this License </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somewhere other than this MMC, and subsequently incorporated in whole or </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in part into the MMC, (1) had no cover texts or invariant sections, and </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(2) were thus incorporated prior to November 1, 2008.</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operator of an MMC Site may republish an MMC contained in the site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under CC-BY-SA on the same site at any time before August 1, 2009,</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provided the MMC is eligible for relicensing.</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ADDENDUM: How to use this License for your documents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To use this License in a document you have written, include a copy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the License in the document and put the following copyright and</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license notices just after the title page: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Copyright (c</w:t>
      </w:r>
      <w:proofErr w:type="gramStart"/>
      <w:r w:rsidRPr="00E807C4">
        <w:rPr>
          <w:rFonts w:ascii="Courier New" w:eastAsia="Times New Roman" w:hAnsi="Courier New" w:cs="Courier New"/>
          <w:sz w:val="20"/>
          <w:szCs w:val="20"/>
        </w:rPr>
        <w:t>)  YEAR</w:t>
      </w:r>
      <w:proofErr w:type="gramEnd"/>
      <w:r w:rsidRPr="00E807C4">
        <w:rPr>
          <w:rFonts w:ascii="Courier New" w:eastAsia="Times New Roman" w:hAnsi="Courier New" w:cs="Courier New"/>
          <w:sz w:val="20"/>
          <w:szCs w:val="20"/>
        </w:rPr>
        <w:t xml:space="preserve">  YOUR NAME.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Permission is granted to copy, distribute and/or modify this document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under the terms of the GNU Free Documentation License, Version 1.3</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or any later version published by the Free Software Foundation;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with no Invariant Sections, no Front-Cover Texts, and no Back-Cover Texts.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A copy of the license is included in the section entitled "GNU</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Free Documentation License".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you have Invariant Sections, Front-Cover Texts and Back-Cover Texts,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replace the "with...Texts." line with this:</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with the Invariant Sections being LIST THEIR TITLES, with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 xml:space="preserve">    Front-Cover Texts being LIST, and with the Back-Cover Texts being LIST.</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you have Invariant Sections without Cover Texts, or some other</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combination of the three, merge those two alternatives to suit the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situation.</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If your document contains nontrivial examples of program code, we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recommend releasing these examples in parallel under your choice of</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free software license, such as the GNU General Public License,</w:t>
      </w:r>
    </w:p>
    <w:p w:rsidR="00E807C4" w:rsidRPr="00E807C4" w:rsidRDefault="00E807C4" w:rsidP="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07C4">
        <w:rPr>
          <w:rFonts w:ascii="Courier New" w:eastAsia="Times New Roman" w:hAnsi="Courier New" w:cs="Courier New"/>
          <w:sz w:val="20"/>
          <w:szCs w:val="20"/>
        </w:rPr>
        <w:t>to permit their use in free software.</w:t>
      </w:r>
    </w:p>
    <w:p w:rsidR="00FC4A8E" w:rsidRDefault="00FC4A8E">
      <w:r>
        <w:br w:type="page"/>
      </w:r>
    </w:p>
    <w:p w:rsidR="00AB0D2E" w:rsidRPr="00AB0D2E" w:rsidRDefault="00AB0D2E" w:rsidP="0066058C">
      <w:pPr>
        <w:pStyle w:val="Heading1"/>
      </w:pPr>
      <w:bookmarkStart w:id="25" w:name="_Toc527858529"/>
      <w:r>
        <w:lastRenderedPageBreak/>
        <w:t>Appendix</w:t>
      </w:r>
      <w:bookmarkEnd w:id="25"/>
    </w:p>
    <w:p w:rsidR="00A34C5C" w:rsidRDefault="00A34C5C"/>
    <w:p w:rsidR="00537658" w:rsidRDefault="00537658" w:rsidP="00967285">
      <w:pPr>
        <w:pStyle w:val="ListParagraph"/>
        <w:numPr>
          <w:ilvl w:val="0"/>
          <w:numId w:val="3"/>
        </w:numPr>
      </w:pPr>
      <w:r>
        <w:t>The research program requires C++11.  It may work with newer C++ standards, but that is untested.</w:t>
      </w:r>
    </w:p>
    <w:p w:rsidR="00A81AA9" w:rsidRDefault="00A34C5C" w:rsidP="00967285">
      <w:pPr>
        <w:pStyle w:val="ListParagraph"/>
        <w:numPr>
          <w:ilvl w:val="0"/>
          <w:numId w:val="3"/>
        </w:numPr>
      </w:pPr>
      <w:r>
        <w:t>The research program is compiled using the GNU GCC compiler for C++11</w:t>
      </w:r>
      <w:r w:rsidR="00620CB4">
        <w:t xml:space="preserve"> with </w:t>
      </w:r>
      <w:r w:rsidR="00A81AA9">
        <w:t xml:space="preserve">the following </w:t>
      </w:r>
      <w:r w:rsidR="00620CB4">
        <w:t xml:space="preserve">compilation flags </w:t>
      </w:r>
    </w:p>
    <w:p w:rsidR="00A81AA9" w:rsidRDefault="00A81AA9" w:rsidP="00A81AA9">
      <w:pPr>
        <w:pStyle w:val="ListParagraph"/>
        <w:numPr>
          <w:ilvl w:val="1"/>
          <w:numId w:val="3"/>
        </w:numPr>
      </w:pPr>
      <w:r>
        <w:t>-std=</w:t>
      </w:r>
      <w:proofErr w:type="spellStart"/>
      <w:r>
        <w:t>c++</w:t>
      </w:r>
      <w:proofErr w:type="spellEnd"/>
      <w:r>
        <w:t>11</w:t>
      </w:r>
    </w:p>
    <w:p w:rsidR="00A81AA9" w:rsidRDefault="00620CB4" w:rsidP="00A81AA9">
      <w:pPr>
        <w:pStyle w:val="ListParagraph"/>
        <w:numPr>
          <w:ilvl w:val="1"/>
          <w:numId w:val="3"/>
        </w:numPr>
      </w:pPr>
      <w:r>
        <w:t>-</w:t>
      </w:r>
      <w:proofErr w:type="spellStart"/>
      <w:r>
        <w:t>fexpensive</w:t>
      </w:r>
      <w:proofErr w:type="spellEnd"/>
      <w:r>
        <w:t>-</w:t>
      </w:r>
      <w:r w:rsidR="00FD1B43">
        <w:t>optimizations</w:t>
      </w:r>
    </w:p>
    <w:p w:rsidR="00A34C5C" w:rsidRDefault="00FD1B43" w:rsidP="00A81AA9">
      <w:pPr>
        <w:pStyle w:val="ListParagraph"/>
        <w:numPr>
          <w:ilvl w:val="1"/>
          <w:numId w:val="3"/>
        </w:numPr>
      </w:pPr>
      <w:r>
        <w:t>-O3</w:t>
      </w:r>
    </w:p>
    <w:p w:rsidR="00A34C5C" w:rsidRDefault="008E6C2C" w:rsidP="00967285">
      <w:pPr>
        <w:pStyle w:val="ListParagraph"/>
        <w:numPr>
          <w:ilvl w:val="0"/>
          <w:numId w:val="3"/>
        </w:numPr>
      </w:pPr>
      <w:r>
        <w:t xml:space="preserve">The Python scripts are written for </w:t>
      </w:r>
      <w:r w:rsidR="00F17A07">
        <w:t>Python 3.6.2 using Anaconda 4.3.29</w:t>
      </w:r>
    </w:p>
    <w:p w:rsidR="00FD1B43" w:rsidRDefault="00FD1B43" w:rsidP="00967285">
      <w:pPr>
        <w:pStyle w:val="ListParagraph"/>
        <w:numPr>
          <w:ilvl w:val="0"/>
          <w:numId w:val="3"/>
        </w:numPr>
      </w:pPr>
      <w:r>
        <w:t>Python modules</w:t>
      </w:r>
      <w:r w:rsidR="00537658">
        <w:t xml:space="preserve"> and versions:</w:t>
      </w:r>
    </w:p>
    <w:p w:rsidR="00FD1B43" w:rsidRDefault="00DB6683" w:rsidP="00967285">
      <w:pPr>
        <w:pStyle w:val="ListParagraph"/>
        <w:numPr>
          <w:ilvl w:val="1"/>
          <w:numId w:val="3"/>
        </w:numPr>
      </w:pPr>
      <w:proofErr w:type="spellStart"/>
      <w:r>
        <w:t>o</w:t>
      </w:r>
      <w:r w:rsidR="00FD1B43">
        <w:t>s</w:t>
      </w:r>
      <w:proofErr w:type="spellEnd"/>
    </w:p>
    <w:p w:rsidR="00DB6683" w:rsidRDefault="00DB6683" w:rsidP="00DB6683">
      <w:pPr>
        <w:pStyle w:val="ListParagraph"/>
        <w:numPr>
          <w:ilvl w:val="1"/>
          <w:numId w:val="3"/>
        </w:numPr>
      </w:pPr>
      <w:r>
        <w:t>matplotlib — 2.0.2</w:t>
      </w:r>
    </w:p>
    <w:p w:rsidR="00FD1B43" w:rsidRDefault="00FD1B43" w:rsidP="00967285">
      <w:pPr>
        <w:pStyle w:val="ListParagraph"/>
        <w:numPr>
          <w:ilvl w:val="1"/>
          <w:numId w:val="3"/>
        </w:numPr>
      </w:pPr>
      <w:proofErr w:type="spellStart"/>
      <w:r>
        <w:t>numpy</w:t>
      </w:r>
      <w:proofErr w:type="spellEnd"/>
      <w:r w:rsidR="004D1419">
        <w:t xml:space="preserve"> </w:t>
      </w:r>
      <w:r w:rsidR="00537658">
        <w:t xml:space="preserve">— </w:t>
      </w:r>
      <w:r w:rsidR="004D1419">
        <w:t>1.13.1</w:t>
      </w:r>
    </w:p>
    <w:p w:rsidR="00FD1B43" w:rsidRDefault="00FD1B43" w:rsidP="00967285">
      <w:pPr>
        <w:pStyle w:val="ListParagraph"/>
        <w:numPr>
          <w:ilvl w:val="1"/>
          <w:numId w:val="3"/>
        </w:numPr>
      </w:pPr>
      <w:r>
        <w:t>pandas</w:t>
      </w:r>
      <w:r w:rsidR="00336004">
        <w:t xml:space="preserve"> </w:t>
      </w:r>
      <w:r w:rsidR="00537658">
        <w:t xml:space="preserve">— </w:t>
      </w:r>
      <w:r w:rsidR="00336004">
        <w:t>0.20.3</w:t>
      </w:r>
    </w:p>
    <w:p w:rsidR="00DB6683" w:rsidRDefault="00DB6683" w:rsidP="00967285">
      <w:pPr>
        <w:pStyle w:val="ListParagraph"/>
        <w:numPr>
          <w:ilvl w:val="1"/>
          <w:numId w:val="3"/>
        </w:numPr>
      </w:pPr>
      <w:r>
        <w:t>sys</w:t>
      </w:r>
    </w:p>
    <w:p w:rsidR="00FD1B43" w:rsidRDefault="00FD1B43" w:rsidP="00967285">
      <w:pPr>
        <w:pStyle w:val="ListParagraph"/>
        <w:numPr>
          <w:ilvl w:val="1"/>
          <w:numId w:val="3"/>
        </w:numPr>
      </w:pPr>
      <w:proofErr w:type="spellStart"/>
      <w:r>
        <w:t>timeit</w:t>
      </w:r>
      <w:proofErr w:type="spellEnd"/>
    </w:p>
    <w:p w:rsidR="00DB6683" w:rsidRDefault="00DB6683" w:rsidP="00967285">
      <w:pPr>
        <w:pStyle w:val="ListParagraph"/>
        <w:numPr>
          <w:ilvl w:val="1"/>
          <w:numId w:val="3"/>
        </w:numPr>
      </w:pPr>
      <w:proofErr w:type="spellStart"/>
      <w:r>
        <w:t>winsound</w:t>
      </w:r>
      <w:proofErr w:type="spellEnd"/>
    </w:p>
    <w:p w:rsidR="00967285" w:rsidRDefault="00967285" w:rsidP="00967285"/>
    <w:p w:rsidR="00967285" w:rsidRDefault="00967285" w:rsidP="00967285"/>
    <w:sectPr w:rsidR="00967285" w:rsidSect="00030CD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634" w:rsidRDefault="00C96634" w:rsidP="000247F6">
      <w:pPr>
        <w:spacing w:after="0" w:line="240" w:lineRule="auto"/>
      </w:pPr>
      <w:r>
        <w:separator/>
      </w:r>
    </w:p>
  </w:endnote>
  <w:endnote w:type="continuationSeparator" w:id="0">
    <w:p w:rsidR="00C96634" w:rsidRDefault="00C96634" w:rsidP="0002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0137762"/>
      <w:docPartObj>
        <w:docPartGallery w:val="Page Numbers (Bottom of Page)"/>
        <w:docPartUnique/>
      </w:docPartObj>
    </w:sdtPr>
    <w:sdtEndPr>
      <w:rPr>
        <w:noProof/>
      </w:rPr>
    </w:sdtEndPr>
    <w:sdtContent>
      <w:p w:rsidR="00970CD9" w:rsidRDefault="00970C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70CD9" w:rsidRDefault="00970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634" w:rsidRDefault="00C96634" w:rsidP="000247F6">
      <w:pPr>
        <w:spacing w:after="0" w:line="240" w:lineRule="auto"/>
      </w:pPr>
      <w:r>
        <w:separator/>
      </w:r>
    </w:p>
  </w:footnote>
  <w:footnote w:type="continuationSeparator" w:id="0">
    <w:p w:rsidR="00C96634" w:rsidRDefault="00C96634" w:rsidP="00024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0F7D"/>
    <w:multiLevelType w:val="multilevel"/>
    <w:tmpl w:val="8184397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026D3582"/>
    <w:multiLevelType w:val="multilevel"/>
    <w:tmpl w:val="8184397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0B7A7C11"/>
    <w:multiLevelType w:val="multilevel"/>
    <w:tmpl w:val="C38C87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3" w15:restartNumberingAfterBreak="0">
    <w:nsid w:val="0EAE66F5"/>
    <w:multiLevelType w:val="multilevel"/>
    <w:tmpl w:val="C38C87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4" w15:restartNumberingAfterBreak="0">
    <w:nsid w:val="0EFC011A"/>
    <w:multiLevelType w:val="multilevel"/>
    <w:tmpl w:val="8184397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0FB722B9"/>
    <w:multiLevelType w:val="multilevel"/>
    <w:tmpl w:val="8184397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180E0BCA"/>
    <w:multiLevelType w:val="multilevel"/>
    <w:tmpl w:val="8184397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2A0E2439"/>
    <w:multiLevelType w:val="multilevel"/>
    <w:tmpl w:val="C38C87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8" w15:restartNumberingAfterBreak="0">
    <w:nsid w:val="2BC843DE"/>
    <w:multiLevelType w:val="multilevel"/>
    <w:tmpl w:val="8184397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2E2467C5"/>
    <w:multiLevelType w:val="multilevel"/>
    <w:tmpl w:val="8184397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2FB153B8"/>
    <w:multiLevelType w:val="hybridMultilevel"/>
    <w:tmpl w:val="15A6CACE"/>
    <w:lvl w:ilvl="0" w:tplc="AD6EEE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C0209"/>
    <w:multiLevelType w:val="multilevel"/>
    <w:tmpl w:val="8184397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10C4B2F"/>
    <w:multiLevelType w:val="hybridMultilevel"/>
    <w:tmpl w:val="AA8C664C"/>
    <w:lvl w:ilvl="0" w:tplc="85CEB5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C2DC9"/>
    <w:multiLevelType w:val="multilevel"/>
    <w:tmpl w:val="DD407740"/>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5A263363"/>
    <w:multiLevelType w:val="multilevel"/>
    <w:tmpl w:val="C38C87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15" w15:restartNumberingAfterBreak="0">
    <w:nsid w:val="5B522EFE"/>
    <w:multiLevelType w:val="multilevel"/>
    <w:tmpl w:val="C38C87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16" w15:restartNumberingAfterBreak="0">
    <w:nsid w:val="76137F29"/>
    <w:multiLevelType w:val="multilevel"/>
    <w:tmpl w:val="8E76B07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7" w15:restartNumberingAfterBreak="0">
    <w:nsid w:val="7A3D3777"/>
    <w:multiLevelType w:val="multilevel"/>
    <w:tmpl w:val="8184397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8" w15:restartNumberingAfterBreak="0">
    <w:nsid w:val="7CFD3C55"/>
    <w:multiLevelType w:val="multilevel"/>
    <w:tmpl w:val="C38C878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num w:numId="1">
    <w:abstractNumId w:val="14"/>
  </w:num>
  <w:num w:numId="2">
    <w:abstractNumId w:val="16"/>
  </w:num>
  <w:num w:numId="3">
    <w:abstractNumId w:val="5"/>
  </w:num>
  <w:num w:numId="4">
    <w:abstractNumId w:val="3"/>
  </w:num>
  <w:num w:numId="5">
    <w:abstractNumId w:val="7"/>
  </w:num>
  <w:num w:numId="6">
    <w:abstractNumId w:val="2"/>
  </w:num>
  <w:num w:numId="7">
    <w:abstractNumId w:val="18"/>
  </w:num>
  <w:num w:numId="8">
    <w:abstractNumId w:val="13"/>
  </w:num>
  <w:num w:numId="9">
    <w:abstractNumId w:val="15"/>
  </w:num>
  <w:num w:numId="10">
    <w:abstractNumId w:val="9"/>
  </w:num>
  <w:num w:numId="11">
    <w:abstractNumId w:val="1"/>
  </w:num>
  <w:num w:numId="12">
    <w:abstractNumId w:val="17"/>
  </w:num>
  <w:num w:numId="13">
    <w:abstractNumId w:val="12"/>
  </w:num>
  <w:num w:numId="14">
    <w:abstractNumId w:val="6"/>
  </w:num>
  <w:num w:numId="15">
    <w:abstractNumId w:val="8"/>
  </w:num>
  <w:num w:numId="16">
    <w:abstractNumId w:val="0"/>
  </w:num>
  <w:num w:numId="17">
    <w:abstractNumId w:val="11"/>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0F"/>
    <w:rsid w:val="000247F6"/>
    <w:rsid w:val="00030CD4"/>
    <w:rsid w:val="00037289"/>
    <w:rsid w:val="00053836"/>
    <w:rsid w:val="00086F54"/>
    <w:rsid w:val="00094078"/>
    <w:rsid w:val="00095DB3"/>
    <w:rsid w:val="00096247"/>
    <w:rsid w:val="000D5F3B"/>
    <w:rsid w:val="00106793"/>
    <w:rsid w:val="00110B45"/>
    <w:rsid w:val="00156E02"/>
    <w:rsid w:val="00165C25"/>
    <w:rsid w:val="00185272"/>
    <w:rsid w:val="0019249F"/>
    <w:rsid w:val="001E6077"/>
    <w:rsid w:val="001E7B3C"/>
    <w:rsid w:val="00216D4C"/>
    <w:rsid w:val="00235553"/>
    <w:rsid w:val="0026031E"/>
    <w:rsid w:val="00265C70"/>
    <w:rsid w:val="0029383D"/>
    <w:rsid w:val="002B2740"/>
    <w:rsid w:val="00302F71"/>
    <w:rsid w:val="0031611C"/>
    <w:rsid w:val="00332E1A"/>
    <w:rsid w:val="00336004"/>
    <w:rsid w:val="00346281"/>
    <w:rsid w:val="003875D3"/>
    <w:rsid w:val="00395695"/>
    <w:rsid w:val="003A013F"/>
    <w:rsid w:val="003A5D94"/>
    <w:rsid w:val="003C6DD7"/>
    <w:rsid w:val="003E4819"/>
    <w:rsid w:val="003F3861"/>
    <w:rsid w:val="003F5B81"/>
    <w:rsid w:val="0045075A"/>
    <w:rsid w:val="00457BAB"/>
    <w:rsid w:val="004708BC"/>
    <w:rsid w:val="0048455D"/>
    <w:rsid w:val="00493CC8"/>
    <w:rsid w:val="004B0BD3"/>
    <w:rsid w:val="004B3D52"/>
    <w:rsid w:val="004D1419"/>
    <w:rsid w:val="004E2E34"/>
    <w:rsid w:val="005033C0"/>
    <w:rsid w:val="00537658"/>
    <w:rsid w:val="00547E63"/>
    <w:rsid w:val="005829F8"/>
    <w:rsid w:val="005A6ECF"/>
    <w:rsid w:val="005D328F"/>
    <w:rsid w:val="005F6C11"/>
    <w:rsid w:val="0060048B"/>
    <w:rsid w:val="00604AF3"/>
    <w:rsid w:val="00620CB4"/>
    <w:rsid w:val="00625FDA"/>
    <w:rsid w:val="006268FB"/>
    <w:rsid w:val="006408ED"/>
    <w:rsid w:val="00655A18"/>
    <w:rsid w:val="00660121"/>
    <w:rsid w:val="0066058C"/>
    <w:rsid w:val="0066164E"/>
    <w:rsid w:val="006C4D49"/>
    <w:rsid w:val="0070421B"/>
    <w:rsid w:val="00734402"/>
    <w:rsid w:val="00792DCE"/>
    <w:rsid w:val="007B630C"/>
    <w:rsid w:val="007C6959"/>
    <w:rsid w:val="007E322A"/>
    <w:rsid w:val="007F121E"/>
    <w:rsid w:val="00813482"/>
    <w:rsid w:val="00892C1F"/>
    <w:rsid w:val="008B360B"/>
    <w:rsid w:val="008B7F3D"/>
    <w:rsid w:val="008C6E5D"/>
    <w:rsid w:val="008E6C2C"/>
    <w:rsid w:val="008F08AB"/>
    <w:rsid w:val="008F639C"/>
    <w:rsid w:val="009017C3"/>
    <w:rsid w:val="00933679"/>
    <w:rsid w:val="00962425"/>
    <w:rsid w:val="00964CB3"/>
    <w:rsid w:val="00967285"/>
    <w:rsid w:val="00970CD9"/>
    <w:rsid w:val="009D6F68"/>
    <w:rsid w:val="009F066F"/>
    <w:rsid w:val="00A16CE0"/>
    <w:rsid w:val="00A21DF1"/>
    <w:rsid w:val="00A249FA"/>
    <w:rsid w:val="00A34C5C"/>
    <w:rsid w:val="00A4390F"/>
    <w:rsid w:val="00A55186"/>
    <w:rsid w:val="00A81AA9"/>
    <w:rsid w:val="00AB0D2E"/>
    <w:rsid w:val="00AB60B3"/>
    <w:rsid w:val="00AB7F0E"/>
    <w:rsid w:val="00AE5991"/>
    <w:rsid w:val="00B1546C"/>
    <w:rsid w:val="00B30F12"/>
    <w:rsid w:val="00B35BAA"/>
    <w:rsid w:val="00C22E3C"/>
    <w:rsid w:val="00C848B2"/>
    <w:rsid w:val="00C871BD"/>
    <w:rsid w:val="00C96634"/>
    <w:rsid w:val="00CC70ED"/>
    <w:rsid w:val="00D077F8"/>
    <w:rsid w:val="00D37F97"/>
    <w:rsid w:val="00D51A17"/>
    <w:rsid w:val="00D567DA"/>
    <w:rsid w:val="00D579F8"/>
    <w:rsid w:val="00D65AAA"/>
    <w:rsid w:val="00DB09F8"/>
    <w:rsid w:val="00DB6683"/>
    <w:rsid w:val="00DB6D39"/>
    <w:rsid w:val="00DD4417"/>
    <w:rsid w:val="00E11BC2"/>
    <w:rsid w:val="00E17ED6"/>
    <w:rsid w:val="00E3178C"/>
    <w:rsid w:val="00E46A3D"/>
    <w:rsid w:val="00E807C4"/>
    <w:rsid w:val="00E958F0"/>
    <w:rsid w:val="00E97FA3"/>
    <w:rsid w:val="00EA4B9E"/>
    <w:rsid w:val="00F14C0D"/>
    <w:rsid w:val="00F17A07"/>
    <w:rsid w:val="00F17ED3"/>
    <w:rsid w:val="00F24A06"/>
    <w:rsid w:val="00F34E3B"/>
    <w:rsid w:val="00F5287B"/>
    <w:rsid w:val="00F641F2"/>
    <w:rsid w:val="00F768B0"/>
    <w:rsid w:val="00F848D6"/>
    <w:rsid w:val="00FB0544"/>
    <w:rsid w:val="00FC00BC"/>
    <w:rsid w:val="00FC4A8E"/>
    <w:rsid w:val="00FD1B43"/>
    <w:rsid w:val="00FD33AA"/>
    <w:rsid w:val="00FD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E05D"/>
  <w15:chartTrackingRefBased/>
  <w15:docId w15:val="{C800F00B-3FF9-4307-A590-5D503EF4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58C"/>
    <w:pPr>
      <w:keepNext/>
      <w:keepLines/>
      <w:pBdr>
        <w:bottom w:val="thinThickSmallGap" w:sz="24" w:space="1" w:color="auto"/>
      </w:pBdr>
      <w:spacing w:after="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66058C"/>
    <w:pPr>
      <w:keepNext/>
      <w:keepLines/>
      <w:pBdr>
        <w:bottom w:val="single" w:sz="6" w:space="1" w:color="auto"/>
      </w:pBdr>
      <w:spacing w:before="40" w:after="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B35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pPr>
    <w:rPr>
      <w:rFonts w:ascii="Courier New" w:eastAsia="Times New Roman" w:hAnsi="Courier New" w:cs="Courier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A8E"/>
    <w:rPr>
      <w:color w:val="0563C1" w:themeColor="hyperlink"/>
      <w:u w:val="single"/>
    </w:rPr>
  </w:style>
  <w:style w:type="character" w:styleId="UnresolvedMention">
    <w:name w:val="Unresolved Mention"/>
    <w:basedOn w:val="DefaultParagraphFont"/>
    <w:uiPriority w:val="99"/>
    <w:semiHidden/>
    <w:unhideWhenUsed/>
    <w:rsid w:val="00FC4A8E"/>
    <w:rPr>
      <w:color w:val="808080"/>
      <w:shd w:val="clear" w:color="auto" w:fill="E6E6E6"/>
    </w:rPr>
  </w:style>
  <w:style w:type="paragraph" w:styleId="ListParagraph">
    <w:name w:val="List Paragraph"/>
    <w:basedOn w:val="Normal"/>
    <w:uiPriority w:val="34"/>
    <w:qFormat/>
    <w:rsid w:val="00A34C5C"/>
    <w:pPr>
      <w:ind w:left="720"/>
      <w:contextualSpacing/>
    </w:pPr>
  </w:style>
  <w:style w:type="paragraph" w:styleId="Header">
    <w:name w:val="header"/>
    <w:basedOn w:val="Normal"/>
    <w:link w:val="HeaderChar"/>
    <w:uiPriority w:val="99"/>
    <w:unhideWhenUsed/>
    <w:rsid w:val="00024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7F6"/>
  </w:style>
  <w:style w:type="paragraph" w:styleId="Footer">
    <w:name w:val="footer"/>
    <w:basedOn w:val="Normal"/>
    <w:link w:val="FooterChar"/>
    <w:uiPriority w:val="99"/>
    <w:unhideWhenUsed/>
    <w:rsid w:val="00024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7F6"/>
  </w:style>
  <w:style w:type="character" w:customStyle="1" w:styleId="Heading1Char">
    <w:name w:val="Heading 1 Char"/>
    <w:basedOn w:val="DefaultParagraphFont"/>
    <w:link w:val="Heading1"/>
    <w:uiPriority w:val="9"/>
    <w:rsid w:val="0066058C"/>
    <w:rPr>
      <w:rFonts w:asciiTheme="majorHAnsi" w:eastAsiaTheme="majorEastAsia" w:hAnsiTheme="majorHAnsi" w:cstheme="majorBidi"/>
      <w:b/>
      <w:szCs w:val="32"/>
    </w:rPr>
  </w:style>
  <w:style w:type="paragraph" w:styleId="TOCHeading">
    <w:name w:val="TOC Heading"/>
    <w:basedOn w:val="Heading1"/>
    <w:next w:val="Normal"/>
    <w:uiPriority w:val="39"/>
    <w:unhideWhenUsed/>
    <w:qFormat/>
    <w:rsid w:val="007F121E"/>
    <w:pPr>
      <w:outlineLvl w:val="9"/>
    </w:pPr>
  </w:style>
  <w:style w:type="paragraph" w:styleId="TOC2">
    <w:name w:val="toc 2"/>
    <w:basedOn w:val="Normal"/>
    <w:next w:val="Normal"/>
    <w:autoRedefine/>
    <w:uiPriority w:val="39"/>
    <w:unhideWhenUsed/>
    <w:rsid w:val="007F121E"/>
    <w:pPr>
      <w:spacing w:after="100"/>
      <w:ind w:left="220"/>
    </w:pPr>
    <w:rPr>
      <w:rFonts w:eastAsiaTheme="minorEastAsia" w:cs="Times New Roman"/>
    </w:rPr>
  </w:style>
  <w:style w:type="paragraph" w:styleId="TOC1">
    <w:name w:val="toc 1"/>
    <w:basedOn w:val="Normal"/>
    <w:next w:val="Normal"/>
    <w:autoRedefine/>
    <w:uiPriority w:val="39"/>
    <w:unhideWhenUsed/>
    <w:rsid w:val="007F121E"/>
    <w:pPr>
      <w:spacing w:after="100"/>
    </w:pPr>
    <w:rPr>
      <w:rFonts w:eastAsiaTheme="minorEastAsia" w:cs="Times New Roman"/>
    </w:rPr>
  </w:style>
  <w:style w:type="paragraph" w:styleId="TOC3">
    <w:name w:val="toc 3"/>
    <w:basedOn w:val="Normal"/>
    <w:next w:val="Normal"/>
    <w:autoRedefine/>
    <w:uiPriority w:val="39"/>
    <w:unhideWhenUsed/>
    <w:rsid w:val="007F121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6058C"/>
    <w:rPr>
      <w:rFonts w:asciiTheme="majorHAnsi" w:eastAsiaTheme="majorEastAsia" w:hAnsiTheme="majorHAnsi" w:cstheme="majorBidi"/>
      <w:szCs w:val="26"/>
    </w:rPr>
  </w:style>
  <w:style w:type="character" w:customStyle="1" w:styleId="Heading3Char">
    <w:name w:val="Heading 3 Char"/>
    <w:basedOn w:val="DefaultParagraphFont"/>
    <w:link w:val="Heading3"/>
    <w:uiPriority w:val="9"/>
    <w:rsid w:val="00B35BAA"/>
    <w:rPr>
      <w:rFonts w:ascii="Courier New" w:eastAsia="Times New Roman" w:hAnsi="Courier New" w:cs="Courier New"/>
      <w:sz w:val="20"/>
      <w:szCs w:val="20"/>
    </w:rPr>
  </w:style>
  <w:style w:type="paragraph" w:customStyle="1" w:styleId="m6297706129983584197msolistparagraph">
    <w:name w:val="m_6297706129983584197msolistparagraph"/>
    <w:basedOn w:val="Normal"/>
    <w:rsid w:val="004B0BD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07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9869">
      <w:bodyDiv w:val="1"/>
      <w:marLeft w:val="0"/>
      <w:marRight w:val="0"/>
      <w:marTop w:val="0"/>
      <w:marBottom w:val="0"/>
      <w:divBdr>
        <w:top w:val="none" w:sz="0" w:space="0" w:color="auto"/>
        <w:left w:val="none" w:sz="0" w:space="0" w:color="auto"/>
        <w:bottom w:val="none" w:sz="0" w:space="0" w:color="auto"/>
        <w:right w:val="none" w:sz="0" w:space="0" w:color="auto"/>
      </w:divBdr>
    </w:div>
    <w:div w:id="168809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F576-0AF0-4E93-BE0E-3793943F1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26</Pages>
  <Words>8087</Words>
  <Characters>46098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Pasley</dc:creator>
  <cp:keywords/>
  <dc:description/>
  <cp:lastModifiedBy>Kenneth Pasley</cp:lastModifiedBy>
  <cp:revision>29</cp:revision>
  <dcterms:created xsi:type="dcterms:W3CDTF">2017-12-04T03:08:00Z</dcterms:created>
  <dcterms:modified xsi:type="dcterms:W3CDTF">2018-10-21T09:13:00Z</dcterms:modified>
</cp:coreProperties>
</file>