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AEF3BD" w14:textId="77777777" w:rsidR="00EA1685" w:rsidRDefault="00EA1685">
      <w:pPr>
        <w:rPr>
          <w:b/>
          <w:bCs/>
        </w:rPr>
      </w:pPr>
    </w:p>
    <w:p w14:paraId="3CAEF3BE" w14:textId="77777777" w:rsidR="00EA1685" w:rsidRPr="00EA51B9" w:rsidRDefault="00EA1685" w:rsidP="00EA51B9"/>
    <w:p w14:paraId="3CAEF3BF" w14:textId="77777777" w:rsidR="00EA1685" w:rsidRPr="00EA51B9" w:rsidRDefault="00EA1685" w:rsidP="00EA51B9"/>
    <w:p w14:paraId="3CAEF3C0" w14:textId="77777777" w:rsidR="00EA1685" w:rsidRPr="00EA51B9" w:rsidRDefault="00EA1685" w:rsidP="00EA51B9"/>
    <w:p w14:paraId="3CAEF3C1" w14:textId="77777777" w:rsidR="00EA1685" w:rsidRPr="00EA51B9" w:rsidRDefault="00EA1685" w:rsidP="00EA51B9"/>
    <w:p w14:paraId="3CAEF3C2" w14:textId="77777777" w:rsidR="00EA1685" w:rsidRPr="00EA51B9" w:rsidRDefault="00EA1685" w:rsidP="00EA51B9"/>
    <w:p w14:paraId="3CAEF3C3" w14:textId="77777777" w:rsidR="00EA1685" w:rsidRPr="00EA51B9" w:rsidRDefault="00EA1685" w:rsidP="00EA51B9"/>
    <w:p w14:paraId="3CAEF3C4" w14:textId="77777777" w:rsidR="00EA1685" w:rsidRPr="00EA51B9" w:rsidRDefault="00EA1685" w:rsidP="00EA51B9"/>
    <w:p w14:paraId="3CAEF3C5" w14:textId="77777777" w:rsidR="00EA1685" w:rsidRPr="00EA51B9" w:rsidRDefault="00EA1685" w:rsidP="00EA51B9"/>
    <w:p w14:paraId="3CAEF3C6" w14:textId="77777777" w:rsidR="00EA1685" w:rsidRPr="00EA51B9" w:rsidRDefault="00EA1685" w:rsidP="00EA51B9"/>
    <w:p w14:paraId="3CAEF3C7" w14:textId="77777777" w:rsidR="00EA1685" w:rsidRPr="00EA51B9" w:rsidRDefault="002C7E2F" w:rsidP="00EA51B9">
      <w:pPr>
        <w:pStyle w:val="MainTitle"/>
        <w:rPr>
          <w:sz w:val="36"/>
          <w:szCs w:val="36"/>
        </w:rPr>
      </w:pPr>
      <w:r>
        <w:fldChar w:fldCharType="begin"/>
      </w:r>
      <w:r>
        <w:instrText xml:space="preserve"> DOCPROPERTY  Title  \* MERGEFORMAT </w:instrText>
      </w:r>
      <w:r>
        <w:fldChar w:fldCharType="separate"/>
      </w:r>
      <w:r w:rsidR="00EA1685" w:rsidRPr="00EA51B9">
        <w:rPr>
          <w:sz w:val="36"/>
          <w:szCs w:val="36"/>
        </w:rPr>
        <w:t>Architecture Decision</w:t>
      </w:r>
      <w:r>
        <w:rPr>
          <w:sz w:val="36"/>
          <w:szCs w:val="36"/>
        </w:rPr>
        <w:fldChar w:fldCharType="end"/>
      </w:r>
    </w:p>
    <w:p w14:paraId="3CAEF3C8" w14:textId="77777777" w:rsidR="00EA1685" w:rsidRPr="00EA51B9" w:rsidRDefault="00EA1685" w:rsidP="00EA51B9"/>
    <w:p w14:paraId="3CAEF3C9" w14:textId="77777777" w:rsidR="00EA1685" w:rsidRPr="00EA51B9" w:rsidRDefault="00EA1685" w:rsidP="00EA51B9"/>
    <w:p w14:paraId="3CAEF3CA" w14:textId="77777777" w:rsidR="00EA1685" w:rsidRDefault="00EA1685" w:rsidP="00EA51B9">
      <w:pPr>
        <w:pStyle w:val="Title"/>
      </w:pPr>
      <w:r>
        <w:t>Transaction Management Hub Release 2</w:t>
      </w:r>
    </w:p>
    <w:p w14:paraId="3CAEF3CB" w14:textId="77777777" w:rsidR="00EA1685" w:rsidRDefault="00EA1685" w:rsidP="00EA51B9">
      <w:pPr>
        <w:jc w:val="center"/>
      </w:pPr>
    </w:p>
    <w:p w14:paraId="3CAEF3CC" w14:textId="77777777" w:rsidR="00EA1685" w:rsidRDefault="00EA1685">
      <w:bookmarkStart w:id="0" w:name="_GoBack"/>
      <w:bookmarkEnd w:id="0"/>
      <w:r w:rsidRPr="00EA51B9">
        <w:br w:type="page"/>
      </w:r>
    </w:p>
    <w:tbl>
      <w:tblPr>
        <w:tblW w:w="461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0"/>
        <w:gridCol w:w="3842"/>
        <w:gridCol w:w="922"/>
        <w:gridCol w:w="1555"/>
      </w:tblGrid>
      <w:tr w:rsidR="00EA1685" w:rsidRPr="008A2248" w14:paraId="3CAEF3D1" w14:textId="77777777" w:rsidTr="00EA51B9">
        <w:tc>
          <w:tcPr>
            <w:tcW w:w="979" w:type="pct"/>
            <w:shd w:val="clear" w:color="auto" w:fill="E6E6E6"/>
          </w:tcPr>
          <w:p w14:paraId="3CAEF3CD" w14:textId="77777777" w:rsidR="00EA1685" w:rsidRPr="008A2248" w:rsidRDefault="00EA1685" w:rsidP="00565AEA">
            <w:pPr>
              <w:pStyle w:val="TableHeader"/>
              <w:jc w:val="left"/>
              <w:rPr>
                <w:rFonts w:cs="Arial"/>
                <w:lang w:val="en-GB"/>
              </w:rPr>
            </w:pPr>
            <w:r w:rsidRPr="008A2248">
              <w:rPr>
                <w:rFonts w:cs="Arial"/>
                <w:lang w:val="en-GB"/>
              </w:rPr>
              <w:t>Subject Area</w:t>
            </w:r>
          </w:p>
        </w:tc>
        <w:tc>
          <w:tcPr>
            <w:tcW w:w="2445" w:type="pct"/>
          </w:tcPr>
          <w:p w14:paraId="3CAEF3CE" w14:textId="77777777" w:rsidR="00EA1685" w:rsidRPr="008A2248" w:rsidRDefault="00EA1685" w:rsidP="00565AEA">
            <w:pPr>
              <w:pStyle w:val="TableText"/>
              <w:rPr>
                <w:rFonts w:cs="Arial"/>
                <w:lang w:val="en-GB"/>
              </w:rPr>
            </w:pPr>
            <w:r w:rsidRPr="008A2248">
              <w:rPr>
                <w:rFonts w:cs="Arial"/>
                <w:lang w:val="en-GB"/>
              </w:rPr>
              <w:t>Data Replication to TODS</w:t>
            </w:r>
          </w:p>
        </w:tc>
        <w:tc>
          <w:tcPr>
            <w:tcW w:w="587" w:type="pct"/>
            <w:shd w:val="clear" w:color="auto" w:fill="E6E6E6"/>
          </w:tcPr>
          <w:p w14:paraId="3CAEF3CF" w14:textId="77777777" w:rsidR="00EA1685" w:rsidRPr="008A2248" w:rsidRDefault="00EA1685" w:rsidP="00565AEA">
            <w:pPr>
              <w:pStyle w:val="TableHeader"/>
              <w:jc w:val="left"/>
              <w:rPr>
                <w:rFonts w:cs="Arial"/>
                <w:lang w:val="en-GB"/>
              </w:rPr>
            </w:pPr>
            <w:r w:rsidRPr="008A2248">
              <w:rPr>
                <w:rFonts w:cs="Arial"/>
                <w:lang w:val="en-GB"/>
              </w:rPr>
              <w:t>Topic</w:t>
            </w:r>
          </w:p>
        </w:tc>
        <w:tc>
          <w:tcPr>
            <w:tcW w:w="989" w:type="pct"/>
          </w:tcPr>
          <w:p w14:paraId="3CAEF3D0" w14:textId="77777777" w:rsidR="00EA1685" w:rsidRPr="008A2248" w:rsidRDefault="00EA1685" w:rsidP="00565AEA">
            <w:pPr>
              <w:pStyle w:val="TableText"/>
              <w:rPr>
                <w:rFonts w:cs="Arial"/>
                <w:lang w:val="en-GB"/>
              </w:rPr>
            </w:pPr>
            <w:r w:rsidRPr="008A2248">
              <w:rPr>
                <w:rFonts w:cs="Arial"/>
                <w:lang w:val="en-GB"/>
              </w:rPr>
              <w:t>Information Management</w:t>
            </w:r>
          </w:p>
        </w:tc>
      </w:tr>
      <w:tr w:rsidR="00EA1685" w:rsidRPr="008A2248" w14:paraId="3CAEF3D6" w14:textId="77777777" w:rsidTr="00EA51B9">
        <w:trPr>
          <w:trHeight w:val="805"/>
        </w:trPr>
        <w:tc>
          <w:tcPr>
            <w:tcW w:w="979" w:type="pct"/>
            <w:shd w:val="clear" w:color="auto" w:fill="E6E6E6"/>
          </w:tcPr>
          <w:p w14:paraId="3CAEF3D2" w14:textId="77777777" w:rsidR="00EA1685" w:rsidRPr="008A2248" w:rsidRDefault="00EA1685" w:rsidP="00565AEA">
            <w:pPr>
              <w:pStyle w:val="TableHeader"/>
              <w:jc w:val="left"/>
              <w:rPr>
                <w:rFonts w:cs="Arial"/>
                <w:lang w:val="en-GB"/>
              </w:rPr>
            </w:pPr>
            <w:r w:rsidRPr="008A2248">
              <w:rPr>
                <w:rFonts w:cs="Arial"/>
                <w:lang w:val="en-GB"/>
              </w:rPr>
              <w:t>Design Decision</w:t>
            </w:r>
          </w:p>
        </w:tc>
        <w:tc>
          <w:tcPr>
            <w:tcW w:w="2445" w:type="pct"/>
          </w:tcPr>
          <w:p w14:paraId="3CAEF3D3" w14:textId="77777777" w:rsidR="00EA1685" w:rsidRPr="008A2248" w:rsidRDefault="00EA1685" w:rsidP="00565AEA">
            <w:pPr>
              <w:pStyle w:val="TableText"/>
              <w:rPr>
                <w:rFonts w:cs="Arial"/>
                <w:lang w:val="en-GB"/>
              </w:rPr>
            </w:pPr>
            <w:r>
              <w:rPr>
                <w:rFonts w:cs="Arial"/>
                <w:lang w:val="en-GB"/>
              </w:rPr>
              <w:t>Retain existing data replication method for copying the transaction records from the FTM databases to TODS</w:t>
            </w:r>
          </w:p>
        </w:tc>
        <w:tc>
          <w:tcPr>
            <w:tcW w:w="587" w:type="pct"/>
            <w:shd w:val="clear" w:color="auto" w:fill="E6E6E6"/>
            <w:vAlign w:val="center"/>
          </w:tcPr>
          <w:p w14:paraId="3CAEF3D4" w14:textId="77777777" w:rsidR="00EA1685" w:rsidRPr="008A2248" w:rsidRDefault="00EA1685" w:rsidP="00565AEA">
            <w:pPr>
              <w:pStyle w:val="TableHeader"/>
              <w:jc w:val="left"/>
              <w:rPr>
                <w:rFonts w:cs="Arial"/>
                <w:lang w:val="en-GB"/>
              </w:rPr>
            </w:pPr>
            <w:smartTag w:uri="urn:schemas-microsoft-com:office:smarttags" w:element="State">
              <w:smartTag w:uri="urn:schemas-microsoft-com:office:smarttags" w:element="place">
                <w:r w:rsidRPr="008A2248">
                  <w:rPr>
                    <w:rFonts w:cs="Arial"/>
                    <w:lang w:val="en-GB"/>
                  </w:rPr>
                  <w:t>Id.</w:t>
                </w:r>
              </w:smartTag>
            </w:smartTag>
          </w:p>
        </w:tc>
        <w:tc>
          <w:tcPr>
            <w:tcW w:w="989" w:type="pct"/>
            <w:vAlign w:val="center"/>
          </w:tcPr>
          <w:p w14:paraId="3CAEF3D5" w14:textId="77777777" w:rsidR="00EA1685" w:rsidRPr="008A2248" w:rsidRDefault="00EA1685" w:rsidP="00565AEA">
            <w:pPr>
              <w:pStyle w:val="TableText"/>
              <w:rPr>
                <w:rFonts w:cs="Arial"/>
                <w:lang w:val="en-GB"/>
              </w:rPr>
            </w:pPr>
            <w:r>
              <w:rPr>
                <w:rFonts w:cs="Arial"/>
                <w:lang w:val="en-GB"/>
              </w:rPr>
              <w:t>1</w:t>
            </w:r>
          </w:p>
        </w:tc>
      </w:tr>
      <w:tr w:rsidR="00EA1685" w:rsidRPr="008A2248" w14:paraId="3CAEF3D9" w14:textId="77777777" w:rsidTr="00EA51B9">
        <w:trPr>
          <w:cantSplit/>
        </w:trPr>
        <w:tc>
          <w:tcPr>
            <w:tcW w:w="979" w:type="pct"/>
            <w:shd w:val="clear" w:color="auto" w:fill="E6E6E6"/>
          </w:tcPr>
          <w:p w14:paraId="3CAEF3D7" w14:textId="77777777" w:rsidR="00EA1685" w:rsidRPr="008A2248" w:rsidRDefault="00EA1685" w:rsidP="00565AEA">
            <w:pPr>
              <w:pStyle w:val="TableHeader"/>
              <w:jc w:val="left"/>
              <w:rPr>
                <w:rFonts w:cs="Arial"/>
                <w:lang w:val="en-GB"/>
              </w:rPr>
            </w:pPr>
            <w:r w:rsidRPr="008A2248">
              <w:rPr>
                <w:rFonts w:cs="Arial"/>
                <w:lang w:val="en-GB"/>
              </w:rPr>
              <w:t>Issue or Problem Statement</w:t>
            </w:r>
          </w:p>
        </w:tc>
        <w:tc>
          <w:tcPr>
            <w:tcW w:w="4021" w:type="pct"/>
            <w:gridSpan w:val="3"/>
          </w:tcPr>
          <w:p w14:paraId="3CAEF3D8" w14:textId="77777777" w:rsidR="00EA1685" w:rsidRPr="008A2248" w:rsidRDefault="00EA1685" w:rsidP="005D3970">
            <w:pPr>
              <w:pStyle w:val="TableText"/>
              <w:rPr>
                <w:rFonts w:cs="Arial"/>
                <w:lang w:val="en-GB"/>
              </w:rPr>
            </w:pPr>
            <w:r>
              <w:rPr>
                <w:rFonts w:cs="Arial"/>
                <w:lang w:val="en-GB"/>
              </w:rPr>
              <w:t>In the data replication approach taken in R1, all transactions that are written into the FTM database get replicated into TODS. This includes payments and advices that pass through the transaction bus. In TODS, they are all represented as one ‘payment activity type’.</w:t>
            </w:r>
          </w:p>
        </w:tc>
      </w:tr>
      <w:tr w:rsidR="00EA1685" w:rsidRPr="008A2248" w14:paraId="3CAEF3DC" w14:textId="77777777" w:rsidTr="00EA51B9">
        <w:trPr>
          <w:cantSplit/>
        </w:trPr>
        <w:tc>
          <w:tcPr>
            <w:tcW w:w="979" w:type="pct"/>
            <w:shd w:val="clear" w:color="auto" w:fill="E6E6E6"/>
          </w:tcPr>
          <w:p w14:paraId="3CAEF3DA" w14:textId="77777777" w:rsidR="00EA1685" w:rsidRPr="008A2248" w:rsidRDefault="00EA1685" w:rsidP="00565AEA">
            <w:pPr>
              <w:pStyle w:val="TableHeader"/>
              <w:jc w:val="left"/>
              <w:rPr>
                <w:rFonts w:cs="Arial"/>
                <w:lang w:val="en-GB"/>
              </w:rPr>
            </w:pPr>
            <w:r w:rsidRPr="008A2248">
              <w:rPr>
                <w:rFonts w:cs="Arial"/>
                <w:lang w:val="en-GB"/>
              </w:rPr>
              <w:t>Assumptions</w:t>
            </w:r>
          </w:p>
        </w:tc>
        <w:tc>
          <w:tcPr>
            <w:tcW w:w="4021" w:type="pct"/>
            <w:gridSpan w:val="3"/>
          </w:tcPr>
          <w:p w14:paraId="3CAEF3DB" w14:textId="77777777" w:rsidR="00EA1685" w:rsidRPr="008A2248" w:rsidRDefault="00EA1685" w:rsidP="00565AEA">
            <w:pPr>
              <w:pStyle w:val="TableText"/>
              <w:rPr>
                <w:rFonts w:cs="Arial"/>
                <w:lang w:val="en-GB"/>
              </w:rPr>
            </w:pPr>
          </w:p>
        </w:tc>
      </w:tr>
      <w:tr w:rsidR="00EA1685" w:rsidRPr="008A2248" w14:paraId="3CAEF3DF" w14:textId="77777777" w:rsidTr="00EA51B9">
        <w:trPr>
          <w:cantSplit/>
        </w:trPr>
        <w:tc>
          <w:tcPr>
            <w:tcW w:w="979" w:type="pct"/>
            <w:shd w:val="clear" w:color="auto" w:fill="E6E6E6"/>
          </w:tcPr>
          <w:p w14:paraId="3CAEF3DD" w14:textId="77777777" w:rsidR="00EA1685" w:rsidRPr="008A2248" w:rsidRDefault="00EA1685" w:rsidP="00565AEA">
            <w:pPr>
              <w:pStyle w:val="TableHeader"/>
              <w:jc w:val="left"/>
              <w:rPr>
                <w:rFonts w:cs="Arial"/>
                <w:lang w:val="en-GB"/>
              </w:rPr>
            </w:pPr>
            <w:r w:rsidRPr="008A2248">
              <w:rPr>
                <w:rFonts w:cs="Arial"/>
                <w:lang w:val="en-GB"/>
              </w:rPr>
              <w:t>Motivation</w:t>
            </w:r>
          </w:p>
        </w:tc>
        <w:tc>
          <w:tcPr>
            <w:tcW w:w="4021" w:type="pct"/>
            <w:gridSpan w:val="3"/>
          </w:tcPr>
          <w:p w14:paraId="3CAEF3DE" w14:textId="77777777" w:rsidR="00EA1685" w:rsidRPr="008A2248" w:rsidRDefault="00EA1685" w:rsidP="00565AEA">
            <w:pPr>
              <w:pStyle w:val="TableText"/>
              <w:rPr>
                <w:rFonts w:cs="Arial"/>
                <w:lang w:val="en-GB"/>
              </w:rPr>
            </w:pPr>
            <w:r>
              <w:rPr>
                <w:rFonts w:cs="Arial"/>
                <w:lang w:val="en-GB"/>
              </w:rPr>
              <w:t>In the strategic end state, the transaction bus generated data that is stored within TODS should be organised into more distinct activity types allowing proper segregation of the data and finer filters for querying.</w:t>
            </w:r>
          </w:p>
        </w:tc>
      </w:tr>
      <w:tr w:rsidR="00EA1685" w:rsidRPr="008A2248" w14:paraId="3CAEF3E4" w14:textId="77777777" w:rsidTr="00EA51B9">
        <w:trPr>
          <w:cantSplit/>
        </w:trPr>
        <w:tc>
          <w:tcPr>
            <w:tcW w:w="979" w:type="pct"/>
            <w:shd w:val="clear" w:color="auto" w:fill="E6E6E6"/>
          </w:tcPr>
          <w:p w14:paraId="3CAEF3E0" w14:textId="77777777" w:rsidR="00EA1685" w:rsidRPr="008A2248" w:rsidRDefault="00EA1685" w:rsidP="00565AEA">
            <w:pPr>
              <w:pStyle w:val="TableHeader"/>
              <w:jc w:val="left"/>
              <w:rPr>
                <w:rFonts w:cs="Arial"/>
                <w:lang w:val="en-GB"/>
              </w:rPr>
            </w:pPr>
            <w:r w:rsidRPr="008A2248">
              <w:rPr>
                <w:rFonts w:cs="Arial"/>
                <w:lang w:val="en-GB"/>
              </w:rPr>
              <w:t>Alternatives</w:t>
            </w:r>
          </w:p>
        </w:tc>
        <w:tc>
          <w:tcPr>
            <w:tcW w:w="4021" w:type="pct"/>
            <w:gridSpan w:val="3"/>
          </w:tcPr>
          <w:p w14:paraId="3CAEF3E1" w14:textId="77777777" w:rsidR="00EA1685" w:rsidRDefault="00EA1685" w:rsidP="005D3970">
            <w:pPr>
              <w:pStyle w:val="TableText"/>
              <w:numPr>
                <w:ilvl w:val="0"/>
                <w:numId w:val="1"/>
              </w:numPr>
              <w:rPr>
                <w:rFonts w:cs="Arial"/>
                <w:lang w:val="en-GB"/>
              </w:rPr>
            </w:pPr>
            <w:r>
              <w:rPr>
                <w:rFonts w:cs="Arial"/>
                <w:lang w:val="en-GB"/>
              </w:rPr>
              <w:t>Replace existing data replication approach between FTM and TODS. FTM to classify the transactions into different activity types and insert only the appropriate activities into TODS (using either MQ or other mechanism).</w:t>
            </w:r>
          </w:p>
          <w:p w14:paraId="3CAEF3E2" w14:textId="77777777" w:rsidR="00EA1685" w:rsidRPr="008A2248" w:rsidRDefault="00EA1685" w:rsidP="005D3970">
            <w:pPr>
              <w:pStyle w:val="TableText"/>
              <w:numPr>
                <w:ilvl w:val="0"/>
                <w:numId w:val="1"/>
              </w:numPr>
              <w:rPr>
                <w:rFonts w:cs="Arial"/>
                <w:lang w:val="en-GB"/>
              </w:rPr>
            </w:pPr>
            <w:r w:rsidRPr="008A2248">
              <w:rPr>
                <w:rFonts w:cs="Arial"/>
                <w:lang w:val="en-GB"/>
              </w:rPr>
              <w:t xml:space="preserve">Replicate </w:t>
            </w:r>
            <w:r>
              <w:rPr>
                <w:rFonts w:cs="Arial"/>
                <w:lang w:val="en-GB"/>
              </w:rPr>
              <w:t>all transactions as per the approach taken in R1 into a staging area. Apply ETL on the data to classify the transactions into different activity types based on meta data attributes and then store within the TODS data model.</w:t>
            </w:r>
          </w:p>
          <w:p w14:paraId="3CAEF3E3" w14:textId="77777777" w:rsidR="00EA1685" w:rsidRPr="008A2248" w:rsidRDefault="00EA1685" w:rsidP="005D3970">
            <w:pPr>
              <w:pStyle w:val="TableText"/>
              <w:numPr>
                <w:ilvl w:val="0"/>
                <w:numId w:val="1"/>
              </w:numPr>
              <w:rPr>
                <w:rFonts w:cs="Arial"/>
                <w:lang w:val="en-GB"/>
              </w:rPr>
            </w:pPr>
            <w:r>
              <w:rPr>
                <w:rFonts w:cs="Arial"/>
                <w:lang w:val="en-GB"/>
              </w:rPr>
              <w:t>Continue with the existing replication model between FTM and TODS and copy all transactions to TODS.</w:t>
            </w:r>
          </w:p>
        </w:tc>
      </w:tr>
      <w:tr w:rsidR="00EA1685" w:rsidRPr="008A2248" w14:paraId="3CAEF3E7" w14:textId="77777777" w:rsidTr="00EA51B9">
        <w:trPr>
          <w:cantSplit/>
        </w:trPr>
        <w:tc>
          <w:tcPr>
            <w:tcW w:w="979" w:type="pct"/>
            <w:shd w:val="clear" w:color="auto" w:fill="E6E6E6"/>
          </w:tcPr>
          <w:p w14:paraId="3CAEF3E5" w14:textId="77777777" w:rsidR="00EA1685" w:rsidRPr="008A2248" w:rsidRDefault="00EA1685" w:rsidP="00565AEA">
            <w:pPr>
              <w:pStyle w:val="TableHeader"/>
              <w:jc w:val="left"/>
              <w:rPr>
                <w:rFonts w:cs="Arial"/>
                <w:lang w:val="en-GB"/>
              </w:rPr>
            </w:pPr>
            <w:r w:rsidRPr="008A2248">
              <w:rPr>
                <w:rFonts w:cs="Arial"/>
                <w:lang w:val="en-GB"/>
              </w:rPr>
              <w:t>Decision</w:t>
            </w:r>
          </w:p>
        </w:tc>
        <w:tc>
          <w:tcPr>
            <w:tcW w:w="4021" w:type="pct"/>
            <w:gridSpan w:val="3"/>
          </w:tcPr>
          <w:p w14:paraId="3CAEF3E6" w14:textId="77777777" w:rsidR="00EA1685" w:rsidRPr="008A2248" w:rsidRDefault="00EA1685" w:rsidP="00F6125D">
            <w:pPr>
              <w:pStyle w:val="TableText"/>
              <w:rPr>
                <w:rFonts w:cs="Arial"/>
                <w:lang w:val="en-GB"/>
              </w:rPr>
            </w:pPr>
            <w:r>
              <w:rPr>
                <w:rFonts w:cs="Arial"/>
                <w:lang w:val="en-GB"/>
              </w:rPr>
              <w:t>Alternative # 3</w:t>
            </w:r>
            <w:r w:rsidRPr="008A2248">
              <w:rPr>
                <w:rFonts w:cs="Arial"/>
                <w:lang w:val="en-GB"/>
              </w:rPr>
              <w:t xml:space="preserve">; </w:t>
            </w:r>
            <w:r>
              <w:rPr>
                <w:rFonts w:cs="Arial"/>
                <w:lang w:val="en-GB"/>
              </w:rPr>
              <w:t>continue current replication approach</w:t>
            </w:r>
          </w:p>
        </w:tc>
      </w:tr>
      <w:tr w:rsidR="00EA1685" w:rsidRPr="008A2248" w14:paraId="3CAEF3EC" w14:textId="77777777" w:rsidTr="00EA51B9">
        <w:trPr>
          <w:cantSplit/>
        </w:trPr>
        <w:tc>
          <w:tcPr>
            <w:tcW w:w="979" w:type="pct"/>
            <w:shd w:val="clear" w:color="auto" w:fill="E6E6E6"/>
          </w:tcPr>
          <w:p w14:paraId="3CAEF3E8" w14:textId="77777777" w:rsidR="00EA1685" w:rsidRPr="008A2248" w:rsidRDefault="00EA1685" w:rsidP="00565AEA">
            <w:pPr>
              <w:pStyle w:val="TableHeader"/>
              <w:jc w:val="left"/>
              <w:rPr>
                <w:rFonts w:cs="Arial"/>
                <w:lang w:val="en-GB"/>
              </w:rPr>
            </w:pPr>
            <w:r w:rsidRPr="008A2248">
              <w:rPr>
                <w:rFonts w:cs="Arial"/>
                <w:lang w:val="en-GB"/>
              </w:rPr>
              <w:t>Justification</w:t>
            </w:r>
          </w:p>
        </w:tc>
        <w:tc>
          <w:tcPr>
            <w:tcW w:w="4021" w:type="pct"/>
            <w:gridSpan w:val="3"/>
          </w:tcPr>
          <w:p w14:paraId="3CAEF3E9" w14:textId="77777777" w:rsidR="00EA1685" w:rsidRDefault="00EA1685" w:rsidP="00F6125D">
            <w:pPr>
              <w:pStyle w:val="TableText"/>
              <w:rPr>
                <w:rFonts w:cs="Arial"/>
                <w:lang w:val="en-GB"/>
              </w:rPr>
            </w:pPr>
            <w:r w:rsidRPr="008A2248">
              <w:rPr>
                <w:rFonts w:cs="Arial"/>
                <w:lang w:val="en-GB"/>
              </w:rPr>
              <w:t xml:space="preserve">Alternative#1 requires </w:t>
            </w:r>
            <w:r>
              <w:rPr>
                <w:rFonts w:cs="Arial"/>
                <w:lang w:val="en-GB"/>
              </w:rPr>
              <w:t>major redesign of the data replication approach between FTM and TODS. There will be performance implications in writing a new record to TODS in real time.</w:t>
            </w:r>
          </w:p>
          <w:p w14:paraId="3CAEF3EA" w14:textId="77777777" w:rsidR="00EA1685" w:rsidRDefault="00EA1685" w:rsidP="00F6125D">
            <w:pPr>
              <w:pStyle w:val="TableText"/>
              <w:rPr>
                <w:rFonts w:cs="Arial"/>
                <w:lang w:val="en-GB"/>
              </w:rPr>
            </w:pPr>
          </w:p>
          <w:p w14:paraId="3CAEF3EB" w14:textId="77777777" w:rsidR="00EA1685" w:rsidRPr="008A2248" w:rsidRDefault="00EA1685" w:rsidP="00F6125D">
            <w:pPr>
              <w:pStyle w:val="TableText"/>
              <w:rPr>
                <w:rFonts w:cs="Arial"/>
                <w:lang w:val="en-GB"/>
              </w:rPr>
            </w:pPr>
            <w:r>
              <w:rPr>
                <w:rFonts w:cs="Arial"/>
                <w:lang w:val="en-GB"/>
              </w:rPr>
              <w:t>Alternative#2 requires identification of the different activity types that the transactions handled by FTM will fall into and design of the staging area and ETL for loading into TODS. This is a strategic option and will be evaluated for future releases,</w:t>
            </w:r>
          </w:p>
        </w:tc>
      </w:tr>
      <w:tr w:rsidR="00EA1685" w:rsidRPr="008A2248" w14:paraId="3CAEF3EF" w14:textId="77777777" w:rsidTr="00EA51B9">
        <w:trPr>
          <w:cantSplit/>
        </w:trPr>
        <w:tc>
          <w:tcPr>
            <w:tcW w:w="979" w:type="pct"/>
            <w:shd w:val="clear" w:color="auto" w:fill="E6E6E6"/>
          </w:tcPr>
          <w:p w14:paraId="3CAEF3ED" w14:textId="77777777" w:rsidR="00EA1685" w:rsidRPr="008A2248" w:rsidRDefault="00EA1685" w:rsidP="00565AEA">
            <w:pPr>
              <w:pStyle w:val="TableHeader"/>
              <w:jc w:val="left"/>
              <w:rPr>
                <w:rFonts w:cs="Arial"/>
                <w:lang w:val="en-GB"/>
              </w:rPr>
            </w:pPr>
            <w:r w:rsidRPr="008A2248">
              <w:rPr>
                <w:rFonts w:cs="Arial"/>
                <w:lang w:val="en-GB"/>
              </w:rPr>
              <w:t>Implications</w:t>
            </w:r>
          </w:p>
        </w:tc>
        <w:tc>
          <w:tcPr>
            <w:tcW w:w="4021" w:type="pct"/>
            <w:gridSpan w:val="3"/>
          </w:tcPr>
          <w:p w14:paraId="3CAEF3EE" w14:textId="77777777" w:rsidR="00EA1685" w:rsidRPr="00E15BEA" w:rsidRDefault="00EA1685" w:rsidP="00840581">
            <w:pPr>
              <w:pStyle w:val="TableText"/>
              <w:rPr>
                <w:rFonts w:cs="Arial"/>
                <w:lang w:val="en-GB"/>
              </w:rPr>
            </w:pPr>
            <w:r>
              <w:rPr>
                <w:rFonts w:cs="Arial"/>
                <w:lang w:val="en-GB"/>
              </w:rPr>
              <w:t>S</w:t>
            </w:r>
            <w:r w:rsidRPr="008A2248">
              <w:rPr>
                <w:rFonts w:cs="Arial"/>
                <w:lang w:val="en-GB"/>
              </w:rPr>
              <w:t xml:space="preserve">torage </w:t>
            </w:r>
            <w:r>
              <w:rPr>
                <w:rFonts w:cs="Arial"/>
                <w:lang w:val="en-GB"/>
              </w:rPr>
              <w:t>of the data needs to be accommodated in TODS.</w:t>
            </w:r>
          </w:p>
        </w:tc>
      </w:tr>
      <w:tr w:rsidR="00EA1685" w:rsidRPr="008A2248" w14:paraId="3CAEF3F2" w14:textId="77777777" w:rsidTr="00EA51B9">
        <w:trPr>
          <w:cantSplit/>
        </w:trPr>
        <w:tc>
          <w:tcPr>
            <w:tcW w:w="979" w:type="pct"/>
            <w:shd w:val="clear" w:color="auto" w:fill="E6E6E6"/>
          </w:tcPr>
          <w:p w14:paraId="3CAEF3F0" w14:textId="77777777" w:rsidR="00EA1685" w:rsidRPr="008A2248" w:rsidRDefault="00EA1685" w:rsidP="00565AEA">
            <w:pPr>
              <w:pStyle w:val="TableHeader"/>
              <w:jc w:val="left"/>
              <w:rPr>
                <w:rFonts w:cs="Arial"/>
                <w:lang w:val="en-GB"/>
              </w:rPr>
            </w:pPr>
            <w:r w:rsidRPr="008A2248">
              <w:rPr>
                <w:rFonts w:cs="Arial"/>
                <w:lang w:val="en-GB"/>
              </w:rPr>
              <w:t>Derived requirements</w:t>
            </w:r>
          </w:p>
        </w:tc>
        <w:tc>
          <w:tcPr>
            <w:tcW w:w="4021" w:type="pct"/>
            <w:gridSpan w:val="3"/>
          </w:tcPr>
          <w:p w14:paraId="3CAEF3F1" w14:textId="77777777" w:rsidR="00EA1685" w:rsidRPr="008A2248" w:rsidRDefault="00EA1685" w:rsidP="00565AEA">
            <w:pPr>
              <w:pStyle w:val="TableText"/>
              <w:rPr>
                <w:rFonts w:cs="Arial"/>
                <w:lang w:val="en-GB"/>
              </w:rPr>
            </w:pPr>
          </w:p>
        </w:tc>
      </w:tr>
      <w:tr w:rsidR="00EA1685" w:rsidRPr="008A2248" w14:paraId="3CAEF3F5" w14:textId="77777777" w:rsidTr="00EA51B9">
        <w:trPr>
          <w:cantSplit/>
        </w:trPr>
        <w:tc>
          <w:tcPr>
            <w:tcW w:w="979" w:type="pct"/>
            <w:shd w:val="clear" w:color="auto" w:fill="E6E6E6"/>
          </w:tcPr>
          <w:p w14:paraId="3CAEF3F3" w14:textId="77777777" w:rsidR="00EA1685" w:rsidRPr="008A2248" w:rsidRDefault="00EA1685" w:rsidP="00565AEA">
            <w:pPr>
              <w:pStyle w:val="TableHeader"/>
              <w:jc w:val="left"/>
              <w:rPr>
                <w:rFonts w:cs="Arial"/>
                <w:lang w:val="en-GB"/>
              </w:rPr>
            </w:pPr>
            <w:r w:rsidRPr="008A2248">
              <w:rPr>
                <w:rFonts w:cs="Arial"/>
                <w:lang w:val="en-GB"/>
              </w:rPr>
              <w:t>Related Decisions</w:t>
            </w:r>
          </w:p>
        </w:tc>
        <w:tc>
          <w:tcPr>
            <w:tcW w:w="4021" w:type="pct"/>
            <w:gridSpan w:val="3"/>
          </w:tcPr>
          <w:p w14:paraId="3CAEF3F4" w14:textId="77777777" w:rsidR="00EA1685" w:rsidRPr="008A2248" w:rsidRDefault="00EA1685" w:rsidP="00565AEA">
            <w:pPr>
              <w:pStyle w:val="TableText"/>
              <w:rPr>
                <w:rFonts w:cs="Arial"/>
                <w:lang w:val="en-GB"/>
              </w:rPr>
            </w:pPr>
            <w:r w:rsidRPr="008A2248">
              <w:rPr>
                <w:rFonts w:cs="Arial"/>
                <w:lang w:val="en-GB"/>
              </w:rPr>
              <w:t>None.</w:t>
            </w:r>
          </w:p>
        </w:tc>
      </w:tr>
    </w:tbl>
    <w:p w14:paraId="3CAEF3F6" w14:textId="77777777" w:rsidR="00EA1685" w:rsidRDefault="00EA1685"/>
    <w:p w14:paraId="3CAEF3F7" w14:textId="77777777" w:rsidR="00EA1685" w:rsidRDefault="00EA1685"/>
    <w:tbl>
      <w:tblPr>
        <w:tblW w:w="461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0"/>
        <w:gridCol w:w="3842"/>
        <w:gridCol w:w="922"/>
        <w:gridCol w:w="1555"/>
      </w:tblGrid>
      <w:tr w:rsidR="00EA1685" w:rsidRPr="008A2248" w14:paraId="3CAEF3FC" w14:textId="77777777" w:rsidTr="008B6E46">
        <w:tc>
          <w:tcPr>
            <w:tcW w:w="920" w:type="pct"/>
            <w:shd w:val="clear" w:color="auto" w:fill="E6E6E6"/>
          </w:tcPr>
          <w:p w14:paraId="3CAEF3F8" w14:textId="77777777" w:rsidR="00EA1685" w:rsidRPr="008A2248" w:rsidRDefault="00EA1685" w:rsidP="008B6E46">
            <w:pPr>
              <w:pStyle w:val="TableHeader"/>
              <w:jc w:val="left"/>
              <w:rPr>
                <w:rFonts w:cs="Arial"/>
                <w:lang w:val="en-GB"/>
              </w:rPr>
            </w:pPr>
            <w:r w:rsidRPr="008A2248">
              <w:rPr>
                <w:rFonts w:cs="Arial"/>
                <w:lang w:val="en-GB"/>
              </w:rPr>
              <w:t>Subject Area</w:t>
            </w:r>
          </w:p>
        </w:tc>
        <w:tc>
          <w:tcPr>
            <w:tcW w:w="2465" w:type="pct"/>
          </w:tcPr>
          <w:p w14:paraId="3CAEF3F9" w14:textId="77777777" w:rsidR="00EA1685" w:rsidRPr="003F38CE" w:rsidRDefault="00EA1685" w:rsidP="008B6E46">
            <w:pPr>
              <w:pStyle w:val="TableText"/>
              <w:rPr>
                <w:rFonts w:cs="Arial"/>
                <w:lang w:val="en-GB"/>
              </w:rPr>
            </w:pPr>
            <w:r w:rsidRPr="003F38CE">
              <w:rPr>
                <w:rFonts w:cs="Arial"/>
                <w:bCs/>
                <w:lang w:val="en-GB"/>
              </w:rPr>
              <w:t>Decision on MAC check in TMH Release 2</w:t>
            </w:r>
          </w:p>
        </w:tc>
        <w:tc>
          <w:tcPr>
            <w:tcW w:w="606" w:type="pct"/>
            <w:shd w:val="clear" w:color="auto" w:fill="E6E6E6"/>
          </w:tcPr>
          <w:p w14:paraId="3CAEF3FA" w14:textId="77777777" w:rsidR="00EA1685" w:rsidRPr="008A2248" w:rsidRDefault="00EA1685" w:rsidP="008B6E46">
            <w:pPr>
              <w:pStyle w:val="TableHeader"/>
              <w:jc w:val="left"/>
              <w:rPr>
                <w:rFonts w:cs="Arial"/>
                <w:lang w:val="en-GB"/>
              </w:rPr>
            </w:pPr>
            <w:r w:rsidRPr="008A2248">
              <w:rPr>
                <w:rFonts w:cs="Arial"/>
                <w:lang w:val="en-GB"/>
              </w:rPr>
              <w:t>Topic</w:t>
            </w:r>
          </w:p>
        </w:tc>
        <w:tc>
          <w:tcPr>
            <w:tcW w:w="1010" w:type="pct"/>
          </w:tcPr>
          <w:p w14:paraId="3CAEF3FB" w14:textId="77777777" w:rsidR="00EA1685" w:rsidRPr="008A2248" w:rsidRDefault="00EA1685" w:rsidP="008B6E46">
            <w:pPr>
              <w:pStyle w:val="TableText"/>
              <w:rPr>
                <w:rFonts w:cs="Arial"/>
                <w:lang w:val="en-GB"/>
              </w:rPr>
            </w:pPr>
            <w:r>
              <w:rPr>
                <w:rFonts w:cs="Arial"/>
                <w:lang w:val="en-GB"/>
              </w:rPr>
              <w:t>Data Integrity</w:t>
            </w:r>
          </w:p>
        </w:tc>
      </w:tr>
      <w:tr w:rsidR="00EA1685" w:rsidRPr="008A2248" w14:paraId="3CAEF401" w14:textId="77777777" w:rsidTr="008B6E46">
        <w:trPr>
          <w:trHeight w:val="805"/>
        </w:trPr>
        <w:tc>
          <w:tcPr>
            <w:tcW w:w="920" w:type="pct"/>
            <w:shd w:val="clear" w:color="auto" w:fill="E6E6E6"/>
          </w:tcPr>
          <w:p w14:paraId="3CAEF3FD" w14:textId="77777777" w:rsidR="00EA1685" w:rsidRPr="008A2248" w:rsidRDefault="00EA1685" w:rsidP="008B6E46">
            <w:pPr>
              <w:pStyle w:val="TableHeader"/>
              <w:jc w:val="left"/>
              <w:rPr>
                <w:rFonts w:cs="Arial"/>
                <w:lang w:val="en-GB"/>
              </w:rPr>
            </w:pPr>
            <w:r w:rsidRPr="008A2248">
              <w:rPr>
                <w:rFonts w:cs="Arial"/>
                <w:lang w:val="en-GB"/>
              </w:rPr>
              <w:t>Design Decision</w:t>
            </w:r>
          </w:p>
        </w:tc>
        <w:tc>
          <w:tcPr>
            <w:tcW w:w="2465" w:type="pct"/>
          </w:tcPr>
          <w:p w14:paraId="3CAEF3FE" w14:textId="77777777" w:rsidR="00EA1685" w:rsidRPr="008A2248" w:rsidRDefault="00EA1685" w:rsidP="008B6E46">
            <w:pPr>
              <w:pStyle w:val="TableText"/>
              <w:rPr>
                <w:rFonts w:cs="Arial"/>
                <w:lang w:val="en-GB"/>
              </w:rPr>
            </w:pPr>
            <w:r>
              <w:rPr>
                <w:rFonts w:cs="Arial"/>
                <w:lang w:val="en-GB"/>
              </w:rPr>
              <w:t>De scope MAC check in TMH Release 2 for the interfaces in scope</w:t>
            </w:r>
          </w:p>
        </w:tc>
        <w:tc>
          <w:tcPr>
            <w:tcW w:w="606" w:type="pct"/>
            <w:shd w:val="clear" w:color="auto" w:fill="E6E6E6"/>
            <w:vAlign w:val="center"/>
          </w:tcPr>
          <w:p w14:paraId="3CAEF3FF" w14:textId="77777777" w:rsidR="00EA1685" w:rsidRPr="008A2248" w:rsidRDefault="00EA1685" w:rsidP="008B6E46">
            <w:pPr>
              <w:pStyle w:val="TableHeader"/>
              <w:jc w:val="left"/>
              <w:rPr>
                <w:rFonts w:cs="Arial"/>
                <w:lang w:val="en-GB"/>
              </w:rPr>
            </w:pPr>
            <w:smartTag w:uri="urn:schemas-microsoft-com:office:smarttags" w:element="State">
              <w:smartTag w:uri="urn:schemas-microsoft-com:office:smarttags" w:element="place">
                <w:r w:rsidRPr="008A2248">
                  <w:rPr>
                    <w:rFonts w:cs="Arial"/>
                    <w:lang w:val="en-GB"/>
                  </w:rPr>
                  <w:t>Id.</w:t>
                </w:r>
              </w:smartTag>
            </w:smartTag>
          </w:p>
        </w:tc>
        <w:tc>
          <w:tcPr>
            <w:tcW w:w="1010" w:type="pct"/>
            <w:vAlign w:val="center"/>
          </w:tcPr>
          <w:p w14:paraId="3CAEF400" w14:textId="77777777" w:rsidR="00EA1685" w:rsidRPr="008A2248" w:rsidRDefault="00EA1685" w:rsidP="008B6E46">
            <w:pPr>
              <w:pStyle w:val="TableText"/>
              <w:rPr>
                <w:rFonts w:cs="Arial"/>
                <w:lang w:val="en-GB"/>
              </w:rPr>
            </w:pPr>
            <w:r>
              <w:rPr>
                <w:rFonts w:cs="Arial"/>
                <w:lang w:val="en-GB"/>
              </w:rPr>
              <w:t>2</w:t>
            </w:r>
          </w:p>
        </w:tc>
      </w:tr>
      <w:tr w:rsidR="00EA1685" w:rsidRPr="008A2248" w14:paraId="3CAEF404" w14:textId="77777777" w:rsidTr="008B6E46">
        <w:trPr>
          <w:cantSplit/>
        </w:trPr>
        <w:tc>
          <w:tcPr>
            <w:tcW w:w="920" w:type="pct"/>
            <w:shd w:val="clear" w:color="auto" w:fill="E6E6E6"/>
          </w:tcPr>
          <w:p w14:paraId="3CAEF402" w14:textId="77777777" w:rsidR="00EA1685" w:rsidRPr="008A2248" w:rsidRDefault="00EA1685" w:rsidP="008B6E46">
            <w:pPr>
              <w:pStyle w:val="TableHeader"/>
              <w:jc w:val="left"/>
              <w:rPr>
                <w:rFonts w:cs="Arial"/>
                <w:lang w:val="en-GB"/>
              </w:rPr>
            </w:pPr>
            <w:r w:rsidRPr="008A2248">
              <w:rPr>
                <w:rFonts w:cs="Arial"/>
                <w:lang w:val="en-GB"/>
              </w:rPr>
              <w:t>Issue or Problem Statement</w:t>
            </w:r>
          </w:p>
        </w:tc>
        <w:tc>
          <w:tcPr>
            <w:tcW w:w="4080" w:type="pct"/>
            <w:gridSpan w:val="3"/>
          </w:tcPr>
          <w:p w14:paraId="3CAEF403" w14:textId="77777777" w:rsidR="00EA1685" w:rsidRPr="003F38CE" w:rsidRDefault="00EA1685" w:rsidP="003F38CE">
            <w:pPr>
              <w:pStyle w:val="TableText"/>
              <w:rPr>
                <w:rFonts w:cs="Arial"/>
              </w:rPr>
            </w:pPr>
            <w:r w:rsidRPr="003F38CE">
              <w:rPr>
                <w:rFonts w:cs="Arial"/>
              </w:rPr>
              <w:t>Decision on MAC check in the Transaction Bus for rerouting interfaces</w:t>
            </w:r>
          </w:p>
        </w:tc>
      </w:tr>
      <w:tr w:rsidR="00EA1685" w:rsidRPr="008A2248" w14:paraId="3CAEF407" w14:textId="77777777" w:rsidTr="008B6E46">
        <w:trPr>
          <w:cantSplit/>
        </w:trPr>
        <w:tc>
          <w:tcPr>
            <w:tcW w:w="920" w:type="pct"/>
            <w:shd w:val="clear" w:color="auto" w:fill="E6E6E6"/>
          </w:tcPr>
          <w:p w14:paraId="3CAEF405" w14:textId="77777777" w:rsidR="00EA1685" w:rsidRPr="008A2248" w:rsidRDefault="00EA1685" w:rsidP="008B6E46">
            <w:pPr>
              <w:pStyle w:val="TableHeader"/>
              <w:jc w:val="left"/>
              <w:rPr>
                <w:rFonts w:cs="Arial"/>
                <w:lang w:val="en-GB"/>
              </w:rPr>
            </w:pPr>
            <w:r w:rsidRPr="008A2248">
              <w:rPr>
                <w:rFonts w:cs="Arial"/>
                <w:lang w:val="en-GB"/>
              </w:rPr>
              <w:lastRenderedPageBreak/>
              <w:t>Assumptions</w:t>
            </w:r>
          </w:p>
        </w:tc>
        <w:tc>
          <w:tcPr>
            <w:tcW w:w="4080" w:type="pct"/>
            <w:gridSpan w:val="3"/>
          </w:tcPr>
          <w:p w14:paraId="3CAEF406" w14:textId="77777777" w:rsidR="00EA1685" w:rsidRPr="008A2248" w:rsidRDefault="00EA1685" w:rsidP="008B6E46">
            <w:pPr>
              <w:pStyle w:val="TableText"/>
              <w:rPr>
                <w:rFonts w:cs="Arial"/>
                <w:lang w:val="en-GB"/>
              </w:rPr>
            </w:pPr>
            <w:r w:rsidRPr="003F38CE">
              <w:rPr>
                <w:rFonts w:cs="Arial"/>
                <w:lang w:val="en-GB"/>
              </w:rPr>
              <w:t xml:space="preserve">1. Business performs an account/ledger level reconciliation as part of transaction lifecycle management of payments </w:t>
            </w:r>
            <w:r w:rsidRPr="003F38CE">
              <w:rPr>
                <w:rFonts w:cs="Arial"/>
                <w:lang w:val="en-GB"/>
              </w:rPr>
              <w:br/>
            </w:r>
            <w:r w:rsidRPr="003F38CE">
              <w:rPr>
                <w:rFonts w:cs="Arial"/>
                <w:lang w:val="en-GB"/>
              </w:rPr>
              <w:br/>
              <w:t>2. There is no transformation or modification applied onto messages and message authentication</w:t>
            </w:r>
          </w:p>
        </w:tc>
      </w:tr>
      <w:tr w:rsidR="00EA1685" w:rsidRPr="008A2248" w14:paraId="3CAEF40A" w14:textId="77777777" w:rsidTr="008B6E46">
        <w:trPr>
          <w:cantSplit/>
        </w:trPr>
        <w:tc>
          <w:tcPr>
            <w:tcW w:w="920" w:type="pct"/>
            <w:shd w:val="clear" w:color="auto" w:fill="E6E6E6"/>
          </w:tcPr>
          <w:p w14:paraId="3CAEF408" w14:textId="77777777" w:rsidR="00EA1685" w:rsidRPr="008A2248" w:rsidRDefault="00EA1685" w:rsidP="008B6E46">
            <w:pPr>
              <w:pStyle w:val="TableHeader"/>
              <w:jc w:val="left"/>
              <w:rPr>
                <w:rFonts w:cs="Arial"/>
                <w:lang w:val="en-GB"/>
              </w:rPr>
            </w:pPr>
            <w:r w:rsidRPr="008A2248">
              <w:rPr>
                <w:rFonts w:cs="Arial"/>
                <w:lang w:val="en-GB"/>
              </w:rPr>
              <w:t>Motivation</w:t>
            </w:r>
          </w:p>
        </w:tc>
        <w:tc>
          <w:tcPr>
            <w:tcW w:w="4080" w:type="pct"/>
            <w:gridSpan w:val="3"/>
          </w:tcPr>
          <w:p w14:paraId="3CAEF409" w14:textId="77777777" w:rsidR="00EA1685" w:rsidRPr="003F38CE" w:rsidRDefault="00EA1685" w:rsidP="003F38CE">
            <w:pPr>
              <w:pStyle w:val="TableText"/>
              <w:rPr>
                <w:rFonts w:cs="Arial"/>
              </w:rPr>
            </w:pPr>
            <w:r w:rsidRPr="003F38CE">
              <w:rPr>
                <w:rFonts w:cs="Arial"/>
              </w:rPr>
              <w:t>The payment messages would need to be protected against un-authorized modifications and checked for integrity in transit.</w:t>
            </w:r>
          </w:p>
        </w:tc>
      </w:tr>
      <w:tr w:rsidR="00EA1685" w:rsidRPr="008A2248" w14:paraId="3CAEF410" w14:textId="77777777" w:rsidTr="008B6E46">
        <w:trPr>
          <w:cantSplit/>
        </w:trPr>
        <w:tc>
          <w:tcPr>
            <w:tcW w:w="920" w:type="pct"/>
            <w:shd w:val="clear" w:color="auto" w:fill="E6E6E6"/>
          </w:tcPr>
          <w:p w14:paraId="3CAEF40B" w14:textId="77777777" w:rsidR="00EA1685" w:rsidRPr="008A2248" w:rsidRDefault="00EA1685" w:rsidP="008B6E46">
            <w:pPr>
              <w:pStyle w:val="TableHeader"/>
              <w:jc w:val="left"/>
              <w:rPr>
                <w:rFonts w:cs="Arial"/>
                <w:lang w:val="en-GB"/>
              </w:rPr>
            </w:pPr>
            <w:r w:rsidRPr="008A2248">
              <w:rPr>
                <w:rFonts w:cs="Arial"/>
                <w:lang w:val="en-GB"/>
              </w:rPr>
              <w:t>Alternatives</w:t>
            </w:r>
          </w:p>
        </w:tc>
        <w:tc>
          <w:tcPr>
            <w:tcW w:w="4080" w:type="pct"/>
            <w:gridSpan w:val="3"/>
          </w:tcPr>
          <w:p w14:paraId="3CAEF40C" w14:textId="77777777" w:rsidR="00EA1685" w:rsidRDefault="00EA1685" w:rsidP="00840581">
            <w:pPr>
              <w:pStyle w:val="TableText"/>
              <w:numPr>
                <w:ilvl w:val="0"/>
                <w:numId w:val="4"/>
              </w:numPr>
              <w:ind w:left="445" w:hanging="425"/>
              <w:rPr>
                <w:rFonts w:cs="Arial"/>
              </w:rPr>
            </w:pPr>
            <w:r w:rsidRPr="003F38CE">
              <w:rPr>
                <w:rFonts w:cs="Arial"/>
              </w:rPr>
              <w:t>Use message authentication services (MAC'ng) of SD-Crypto at Transaction Management Bus a</w:t>
            </w:r>
            <w:r>
              <w:rPr>
                <w:rFonts w:cs="Arial"/>
              </w:rPr>
              <w:t xml:space="preserve">nd validate incoming messages </w:t>
            </w:r>
          </w:p>
          <w:p w14:paraId="3CAEF40D" w14:textId="77777777" w:rsidR="00EA1685" w:rsidRDefault="00EA1685" w:rsidP="00840581">
            <w:pPr>
              <w:pStyle w:val="TableText"/>
              <w:numPr>
                <w:ilvl w:val="0"/>
                <w:numId w:val="4"/>
              </w:numPr>
              <w:ind w:left="445" w:hanging="425"/>
              <w:rPr>
                <w:rFonts w:cs="Arial"/>
              </w:rPr>
            </w:pPr>
            <w:r w:rsidRPr="003F38CE">
              <w:rPr>
                <w:rFonts w:cs="Arial"/>
              </w:rPr>
              <w:t xml:space="preserve"> Use channel security (WMQ 7.5) and Advan</w:t>
            </w:r>
            <w:r>
              <w:rPr>
                <w:rFonts w:cs="Arial"/>
              </w:rPr>
              <w:t>ced Message Security features.</w:t>
            </w:r>
          </w:p>
          <w:p w14:paraId="3CAEF40E" w14:textId="77777777" w:rsidR="00EA1685" w:rsidRPr="003F38CE" w:rsidRDefault="00EA1685" w:rsidP="00840581">
            <w:pPr>
              <w:pStyle w:val="TableText"/>
              <w:numPr>
                <w:ilvl w:val="0"/>
                <w:numId w:val="4"/>
              </w:numPr>
              <w:ind w:left="445" w:hanging="425"/>
              <w:rPr>
                <w:rFonts w:cs="Arial"/>
              </w:rPr>
            </w:pPr>
            <w:r w:rsidRPr="003F38CE">
              <w:rPr>
                <w:rFonts w:cs="Arial"/>
              </w:rPr>
              <w:t xml:space="preserve">Use SSL at WMQ, compliant with WMQ security patterns and ensure strong access controls to message queues at Transaction Management Bus. </w:t>
            </w:r>
          </w:p>
          <w:p w14:paraId="3CAEF40F" w14:textId="77777777" w:rsidR="00EA1685" w:rsidRPr="008A2248" w:rsidRDefault="00EA1685" w:rsidP="003F38CE">
            <w:pPr>
              <w:pStyle w:val="TableText"/>
              <w:ind w:left="360"/>
              <w:rPr>
                <w:rFonts w:cs="Arial"/>
                <w:lang w:val="en-GB"/>
              </w:rPr>
            </w:pPr>
          </w:p>
        </w:tc>
      </w:tr>
      <w:tr w:rsidR="00EA1685" w:rsidRPr="008A2248" w14:paraId="3CAEF413" w14:textId="77777777" w:rsidTr="008B6E46">
        <w:trPr>
          <w:cantSplit/>
        </w:trPr>
        <w:tc>
          <w:tcPr>
            <w:tcW w:w="920" w:type="pct"/>
            <w:shd w:val="clear" w:color="auto" w:fill="E6E6E6"/>
          </w:tcPr>
          <w:p w14:paraId="3CAEF411" w14:textId="77777777" w:rsidR="00EA1685" w:rsidRPr="008A2248" w:rsidRDefault="00EA1685" w:rsidP="008B6E46">
            <w:pPr>
              <w:pStyle w:val="TableHeader"/>
              <w:jc w:val="left"/>
              <w:rPr>
                <w:rFonts w:cs="Arial"/>
                <w:lang w:val="en-GB"/>
              </w:rPr>
            </w:pPr>
            <w:r w:rsidRPr="008A2248">
              <w:rPr>
                <w:rFonts w:cs="Arial"/>
                <w:lang w:val="en-GB"/>
              </w:rPr>
              <w:t>Decision</w:t>
            </w:r>
          </w:p>
        </w:tc>
        <w:tc>
          <w:tcPr>
            <w:tcW w:w="4080" w:type="pct"/>
            <w:gridSpan w:val="3"/>
          </w:tcPr>
          <w:p w14:paraId="3CAEF412" w14:textId="77777777" w:rsidR="00EA1685" w:rsidRPr="008A2248" w:rsidRDefault="00EA1685" w:rsidP="008B6E46">
            <w:pPr>
              <w:pStyle w:val="TableText"/>
              <w:rPr>
                <w:rFonts w:cs="Arial"/>
                <w:lang w:val="en-GB"/>
              </w:rPr>
            </w:pPr>
            <w:r>
              <w:rPr>
                <w:rFonts w:cs="Arial"/>
                <w:lang w:val="en-GB"/>
              </w:rPr>
              <w:t>Alternative #3</w:t>
            </w:r>
          </w:p>
        </w:tc>
      </w:tr>
      <w:tr w:rsidR="00EA1685" w:rsidRPr="008A2248" w14:paraId="3CAEF416" w14:textId="77777777" w:rsidTr="008B6E46">
        <w:trPr>
          <w:cantSplit/>
        </w:trPr>
        <w:tc>
          <w:tcPr>
            <w:tcW w:w="920" w:type="pct"/>
            <w:shd w:val="clear" w:color="auto" w:fill="E6E6E6"/>
          </w:tcPr>
          <w:p w14:paraId="3CAEF414" w14:textId="77777777" w:rsidR="00EA1685" w:rsidRPr="008A2248" w:rsidRDefault="00EA1685" w:rsidP="008B6E46">
            <w:pPr>
              <w:pStyle w:val="TableHeader"/>
              <w:jc w:val="left"/>
              <w:rPr>
                <w:rFonts w:cs="Arial"/>
                <w:lang w:val="en-GB"/>
              </w:rPr>
            </w:pPr>
            <w:r w:rsidRPr="008A2248">
              <w:rPr>
                <w:rFonts w:cs="Arial"/>
                <w:lang w:val="en-GB"/>
              </w:rPr>
              <w:t>Justification</w:t>
            </w:r>
          </w:p>
        </w:tc>
        <w:tc>
          <w:tcPr>
            <w:tcW w:w="4080" w:type="pct"/>
            <w:gridSpan w:val="3"/>
          </w:tcPr>
          <w:p w14:paraId="3CAEF415" w14:textId="77777777" w:rsidR="00EA1685" w:rsidRPr="00E66AF9" w:rsidRDefault="00EA1685" w:rsidP="00E66AF9">
            <w:pPr>
              <w:pStyle w:val="TableText"/>
              <w:rPr>
                <w:rFonts w:cs="Arial"/>
              </w:rPr>
            </w:pPr>
            <w:r w:rsidRPr="00E66AF9">
              <w:rPr>
                <w:rFonts w:cs="Arial"/>
              </w:rPr>
              <w:t xml:space="preserve">The exposure of payment messages at transaction management hub is very limited to administrators and there is a formal change/incident management process +PWORD existing to control privileged access to message queues. The payment data in transit is encrypted through WMQ SSL to handle integrity risks in transmission. There is no modification to messages from source system and destination systems will be able to validate if message authentication codes are sent by source systems. </w:t>
            </w:r>
          </w:p>
        </w:tc>
      </w:tr>
      <w:tr w:rsidR="00EA1685" w:rsidRPr="008A2248" w14:paraId="3CAEF419" w14:textId="77777777" w:rsidTr="008B6E46">
        <w:trPr>
          <w:cantSplit/>
        </w:trPr>
        <w:tc>
          <w:tcPr>
            <w:tcW w:w="920" w:type="pct"/>
            <w:shd w:val="clear" w:color="auto" w:fill="E6E6E6"/>
          </w:tcPr>
          <w:p w14:paraId="3CAEF417" w14:textId="77777777" w:rsidR="00EA1685" w:rsidRPr="008A2248" w:rsidRDefault="00EA1685" w:rsidP="008B6E46">
            <w:pPr>
              <w:pStyle w:val="TableHeader"/>
              <w:jc w:val="left"/>
              <w:rPr>
                <w:rFonts w:cs="Arial"/>
                <w:lang w:val="en-GB"/>
              </w:rPr>
            </w:pPr>
            <w:r w:rsidRPr="008A2248">
              <w:rPr>
                <w:rFonts w:cs="Arial"/>
                <w:lang w:val="en-GB"/>
              </w:rPr>
              <w:t>Implications</w:t>
            </w:r>
          </w:p>
        </w:tc>
        <w:tc>
          <w:tcPr>
            <w:tcW w:w="4080" w:type="pct"/>
            <w:gridSpan w:val="3"/>
          </w:tcPr>
          <w:p w14:paraId="3CAEF418" w14:textId="77777777" w:rsidR="00EA1685" w:rsidRPr="00E15BEA" w:rsidRDefault="00EA1685" w:rsidP="00E66AF9">
            <w:pPr>
              <w:pStyle w:val="TableText"/>
              <w:rPr>
                <w:rFonts w:cs="Arial"/>
                <w:lang w:val="en-GB"/>
              </w:rPr>
            </w:pPr>
            <w:r>
              <w:rPr>
                <w:rFonts w:cs="Arial"/>
                <w:lang w:val="en-GB"/>
              </w:rPr>
              <w:t>None expected</w:t>
            </w:r>
          </w:p>
        </w:tc>
      </w:tr>
      <w:tr w:rsidR="00EA1685" w:rsidRPr="008A2248" w14:paraId="3CAEF41C" w14:textId="77777777" w:rsidTr="008B6E46">
        <w:trPr>
          <w:cantSplit/>
        </w:trPr>
        <w:tc>
          <w:tcPr>
            <w:tcW w:w="920" w:type="pct"/>
            <w:shd w:val="clear" w:color="auto" w:fill="E6E6E6"/>
          </w:tcPr>
          <w:p w14:paraId="3CAEF41A" w14:textId="77777777" w:rsidR="00EA1685" w:rsidRPr="008A2248" w:rsidRDefault="00EA1685" w:rsidP="008B6E46">
            <w:pPr>
              <w:pStyle w:val="TableHeader"/>
              <w:jc w:val="left"/>
              <w:rPr>
                <w:rFonts w:cs="Arial"/>
                <w:lang w:val="en-GB"/>
              </w:rPr>
            </w:pPr>
            <w:r w:rsidRPr="008A2248">
              <w:rPr>
                <w:rFonts w:cs="Arial"/>
                <w:lang w:val="en-GB"/>
              </w:rPr>
              <w:t>Derived requirements</w:t>
            </w:r>
          </w:p>
        </w:tc>
        <w:tc>
          <w:tcPr>
            <w:tcW w:w="4080" w:type="pct"/>
            <w:gridSpan w:val="3"/>
          </w:tcPr>
          <w:p w14:paraId="3CAEF41B" w14:textId="77777777" w:rsidR="00EA1685" w:rsidRPr="008A2248" w:rsidRDefault="00EA1685" w:rsidP="008B6E46">
            <w:pPr>
              <w:pStyle w:val="TableText"/>
              <w:rPr>
                <w:rFonts w:cs="Arial"/>
                <w:lang w:val="en-GB"/>
              </w:rPr>
            </w:pPr>
          </w:p>
        </w:tc>
      </w:tr>
      <w:tr w:rsidR="00EA1685" w:rsidRPr="008A2248" w14:paraId="3CAEF41F" w14:textId="77777777" w:rsidTr="008B6E46">
        <w:trPr>
          <w:cantSplit/>
        </w:trPr>
        <w:tc>
          <w:tcPr>
            <w:tcW w:w="920" w:type="pct"/>
            <w:shd w:val="clear" w:color="auto" w:fill="E6E6E6"/>
          </w:tcPr>
          <w:p w14:paraId="3CAEF41D" w14:textId="77777777" w:rsidR="00EA1685" w:rsidRPr="008A2248" w:rsidRDefault="00EA1685" w:rsidP="008B6E46">
            <w:pPr>
              <w:pStyle w:val="TableHeader"/>
              <w:jc w:val="left"/>
              <w:rPr>
                <w:rFonts w:cs="Arial"/>
                <w:lang w:val="en-GB"/>
              </w:rPr>
            </w:pPr>
            <w:r w:rsidRPr="008A2248">
              <w:rPr>
                <w:rFonts w:cs="Arial"/>
                <w:lang w:val="en-GB"/>
              </w:rPr>
              <w:t>Related Decisions</w:t>
            </w:r>
          </w:p>
        </w:tc>
        <w:tc>
          <w:tcPr>
            <w:tcW w:w="4080" w:type="pct"/>
            <w:gridSpan w:val="3"/>
          </w:tcPr>
          <w:p w14:paraId="3CAEF41E" w14:textId="77777777" w:rsidR="00EA1685" w:rsidRPr="008A2248" w:rsidRDefault="00EA1685" w:rsidP="00E66AF9">
            <w:pPr>
              <w:pStyle w:val="TableText"/>
              <w:ind w:left="0"/>
              <w:rPr>
                <w:rFonts w:cs="Arial"/>
                <w:lang w:val="en-GB"/>
              </w:rPr>
            </w:pPr>
          </w:p>
        </w:tc>
      </w:tr>
    </w:tbl>
    <w:p w14:paraId="3CAEF420" w14:textId="77777777" w:rsidR="00EA1685" w:rsidRDefault="00EA1685"/>
    <w:tbl>
      <w:tblPr>
        <w:tblW w:w="461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0"/>
        <w:gridCol w:w="3842"/>
        <w:gridCol w:w="922"/>
        <w:gridCol w:w="1555"/>
      </w:tblGrid>
      <w:tr w:rsidR="00EA1685" w:rsidRPr="008A2248" w14:paraId="3CAEF425" w14:textId="77777777" w:rsidTr="008B6E46">
        <w:tc>
          <w:tcPr>
            <w:tcW w:w="920" w:type="pct"/>
            <w:shd w:val="clear" w:color="auto" w:fill="E6E6E6"/>
          </w:tcPr>
          <w:p w14:paraId="3CAEF421" w14:textId="77777777" w:rsidR="00EA1685" w:rsidRPr="008A2248" w:rsidRDefault="00EA1685" w:rsidP="008B6E46">
            <w:pPr>
              <w:pStyle w:val="TableHeader"/>
              <w:jc w:val="left"/>
              <w:rPr>
                <w:rFonts w:cs="Arial"/>
                <w:lang w:val="en-GB"/>
              </w:rPr>
            </w:pPr>
            <w:r w:rsidRPr="008A2248">
              <w:rPr>
                <w:rFonts w:cs="Arial"/>
                <w:lang w:val="en-GB"/>
              </w:rPr>
              <w:t>Subject Area</w:t>
            </w:r>
          </w:p>
        </w:tc>
        <w:tc>
          <w:tcPr>
            <w:tcW w:w="2465" w:type="pct"/>
          </w:tcPr>
          <w:p w14:paraId="3CAEF422" w14:textId="77777777" w:rsidR="00EA1685" w:rsidRPr="003F38CE" w:rsidRDefault="00EA1685" w:rsidP="008B6E46">
            <w:pPr>
              <w:pStyle w:val="TableText"/>
              <w:rPr>
                <w:rFonts w:cs="Arial"/>
                <w:lang w:val="en-GB"/>
              </w:rPr>
            </w:pPr>
            <w:r>
              <w:rPr>
                <w:rFonts w:cs="Arial"/>
                <w:lang w:val="en-GB"/>
              </w:rPr>
              <w:t>Faster Payments Throttling in the Transaction Bus</w:t>
            </w:r>
          </w:p>
        </w:tc>
        <w:tc>
          <w:tcPr>
            <w:tcW w:w="606" w:type="pct"/>
            <w:shd w:val="clear" w:color="auto" w:fill="E6E6E6"/>
          </w:tcPr>
          <w:p w14:paraId="3CAEF423" w14:textId="77777777" w:rsidR="00EA1685" w:rsidRPr="008A2248" w:rsidRDefault="00EA1685" w:rsidP="008B6E46">
            <w:pPr>
              <w:pStyle w:val="TableHeader"/>
              <w:jc w:val="left"/>
              <w:rPr>
                <w:rFonts w:cs="Arial"/>
                <w:lang w:val="en-GB"/>
              </w:rPr>
            </w:pPr>
            <w:r w:rsidRPr="008A2248">
              <w:rPr>
                <w:rFonts w:cs="Arial"/>
                <w:lang w:val="en-GB"/>
              </w:rPr>
              <w:t>Topic</w:t>
            </w:r>
          </w:p>
        </w:tc>
        <w:tc>
          <w:tcPr>
            <w:tcW w:w="1010" w:type="pct"/>
          </w:tcPr>
          <w:p w14:paraId="3CAEF424" w14:textId="77777777" w:rsidR="00EA1685" w:rsidRPr="008A2248" w:rsidRDefault="00EA1685" w:rsidP="008B6E46">
            <w:pPr>
              <w:pStyle w:val="TableText"/>
              <w:rPr>
                <w:rFonts w:cs="Arial"/>
                <w:lang w:val="en-GB"/>
              </w:rPr>
            </w:pPr>
            <w:r>
              <w:rPr>
                <w:rFonts w:cs="Arial"/>
                <w:lang w:val="en-GB"/>
              </w:rPr>
              <w:t>Payments Throttling</w:t>
            </w:r>
          </w:p>
        </w:tc>
      </w:tr>
      <w:tr w:rsidR="00EA1685" w:rsidRPr="008A2248" w14:paraId="3CAEF42A" w14:textId="77777777" w:rsidTr="008B6E46">
        <w:trPr>
          <w:trHeight w:val="805"/>
        </w:trPr>
        <w:tc>
          <w:tcPr>
            <w:tcW w:w="920" w:type="pct"/>
            <w:shd w:val="clear" w:color="auto" w:fill="E6E6E6"/>
          </w:tcPr>
          <w:p w14:paraId="3CAEF426" w14:textId="77777777" w:rsidR="00EA1685" w:rsidRPr="008A2248" w:rsidRDefault="00EA1685" w:rsidP="008B6E46">
            <w:pPr>
              <w:pStyle w:val="TableHeader"/>
              <w:jc w:val="left"/>
              <w:rPr>
                <w:rFonts w:cs="Arial"/>
                <w:lang w:val="en-GB"/>
              </w:rPr>
            </w:pPr>
            <w:r w:rsidRPr="008A2248">
              <w:rPr>
                <w:rFonts w:cs="Arial"/>
                <w:lang w:val="en-GB"/>
              </w:rPr>
              <w:t>Design Decision</w:t>
            </w:r>
          </w:p>
        </w:tc>
        <w:tc>
          <w:tcPr>
            <w:tcW w:w="2465" w:type="pct"/>
          </w:tcPr>
          <w:p w14:paraId="3CAEF427" w14:textId="77777777" w:rsidR="00EA1685" w:rsidRPr="008A2248" w:rsidRDefault="00EA1685" w:rsidP="008A774A">
            <w:pPr>
              <w:pStyle w:val="TableText"/>
              <w:ind w:left="0"/>
              <w:rPr>
                <w:rFonts w:cs="Arial"/>
                <w:lang w:val="en-GB"/>
              </w:rPr>
            </w:pPr>
            <w:r>
              <w:rPr>
                <w:rFonts w:cs="Arial"/>
                <w:lang w:val="en-GB"/>
              </w:rPr>
              <w:t>Transaction Bus should throttle the payments from STP to ACI at the same rate as in the current interface</w:t>
            </w:r>
          </w:p>
        </w:tc>
        <w:tc>
          <w:tcPr>
            <w:tcW w:w="606" w:type="pct"/>
            <w:shd w:val="clear" w:color="auto" w:fill="E6E6E6"/>
            <w:vAlign w:val="center"/>
          </w:tcPr>
          <w:p w14:paraId="3CAEF428" w14:textId="77777777" w:rsidR="00EA1685" w:rsidRPr="008A2248" w:rsidRDefault="00EA1685" w:rsidP="008B6E46">
            <w:pPr>
              <w:pStyle w:val="TableHeader"/>
              <w:jc w:val="left"/>
              <w:rPr>
                <w:rFonts w:cs="Arial"/>
                <w:lang w:val="en-GB"/>
              </w:rPr>
            </w:pPr>
            <w:smartTag w:uri="urn:schemas-microsoft-com:office:smarttags" w:element="State">
              <w:smartTag w:uri="urn:schemas-microsoft-com:office:smarttags" w:element="place">
                <w:r w:rsidRPr="008A2248">
                  <w:rPr>
                    <w:rFonts w:cs="Arial"/>
                    <w:lang w:val="en-GB"/>
                  </w:rPr>
                  <w:t>Id.</w:t>
                </w:r>
              </w:smartTag>
            </w:smartTag>
          </w:p>
        </w:tc>
        <w:tc>
          <w:tcPr>
            <w:tcW w:w="1010" w:type="pct"/>
            <w:vAlign w:val="center"/>
          </w:tcPr>
          <w:p w14:paraId="3CAEF429" w14:textId="77777777" w:rsidR="00EA1685" w:rsidRPr="008A2248" w:rsidRDefault="00EA1685" w:rsidP="008B6E46">
            <w:pPr>
              <w:pStyle w:val="TableText"/>
              <w:rPr>
                <w:rFonts w:cs="Arial"/>
                <w:lang w:val="en-GB"/>
              </w:rPr>
            </w:pPr>
            <w:r>
              <w:rPr>
                <w:rFonts w:cs="Arial"/>
                <w:lang w:val="en-GB"/>
              </w:rPr>
              <w:t>3</w:t>
            </w:r>
          </w:p>
        </w:tc>
      </w:tr>
      <w:tr w:rsidR="00EA1685" w:rsidRPr="008A2248" w14:paraId="3CAEF42D" w14:textId="77777777" w:rsidTr="008B6E46">
        <w:trPr>
          <w:cantSplit/>
        </w:trPr>
        <w:tc>
          <w:tcPr>
            <w:tcW w:w="920" w:type="pct"/>
            <w:shd w:val="clear" w:color="auto" w:fill="E6E6E6"/>
          </w:tcPr>
          <w:p w14:paraId="3CAEF42B" w14:textId="77777777" w:rsidR="00EA1685" w:rsidRPr="008A2248" w:rsidRDefault="00EA1685" w:rsidP="008B6E46">
            <w:pPr>
              <w:pStyle w:val="TableHeader"/>
              <w:jc w:val="left"/>
              <w:rPr>
                <w:rFonts w:cs="Arial"/>
                <w:lang w:val="en-GB"/>
              </w:rPr>
            </w:pPr>
            <w:r w:rsidRPr="008A2248">
              <w:rPr>
                <w:rFonts w:cs="Arial"/>
                <w:lang w:val="en-GB"/>
              </w:rPr>
              <w:t>Issue or Problem Statement</w:t>
            </w:r>
          </w:p>
        </w:tc>
        <w:tc>
          <w:tcPr>
            <w:tcW w:w="4080" w:type="pct"/>
            <w:gridSpan w:val="3"/>
          </w:tcPr>
          <w:p w14:paraId="3CAEF42C" w14:textId="77777777" w:rsidR="00EA1685" w:rsidRPr="003F38CE" w:rsidRDefault="00EA1685" w:rsidP="008A774A">
            <w:pPr>
              <w:pStyle w:val="TableText"/>
              <w:rPr>
                <w:rFonts w:cs="Arial"/>
              </w:rPr>
            </w:pPr>
            <w:r w:rsidRPr="008A774A">
              <w:rPr>
                <w:rFonts w:cs="Arial"/>
              </w:rPr>
              <w:t xml:space="preserve">Where should throttling for </w:t>
            </w:r>
            <w:r>
              <w:rPr>
                <w:rFonts w:cs="Arial"/>
              </w:rPr>
              <w:t xml:space="preserve">the Faster Payment SOPs and SIPs from STP to ACI </w:t>
            </w:r>
            <w:r w:rsidRPr="008A774A">
              <w:rPr>
                <w:rFonts w:cs="Arial"/>
              </w:rPr>
              <w:t xml:space="preserve">sit? </w:t>
            </w:r>
            <w:r>
              <w:rPr>
                <w:rFonts w:cs="Arial"/>
              </w:rPr>
              <w:t xml:space="preserve"> Should this be w</w:t>
            </w:r>
            <w:r w:rsidRPr="008A774A">
              <w:rPr>
                <w:rFonts w:cs="Arial"/>
              </w:rPr>
              <w:t>ithin the FTM footpr</w:t>
            </w:r>
            <w:r>
              <w:rPr>
                <w:rFonts w:cs="Arial"/>
              </w:rPr>
              <w:t xml:space="preserve">int, or in the infrastructure </w:t>
            </w:r>
            <w:r w:rsidRPr="008A774A">
              <w:rPr>
                <w:rFonts w:cs="Arial"/>
              </w:rPr>
              <w:t>layer?</w:t>
            </w:r>
          </w:p>
        </w:tc>
      </w:tr>
      <w:tr w:rsidR="00EA1685" w:rsidRPr="008A2248" w14:paraId="3CAEF432" w14:textId="77777777" w:rsidTr="008B6E46">
        <w:trPr>
          <w:cantSplit/>
        </w:trPr>
        <w:tc>
          <w:tcPr>
            <w:tcW w:w="920" w:type="pct"/>
            <w:shd w:val="clear" w:color="auto" w:fill="E6E6E6"/>
          </w:tcPr>
          <w:p w14:paraId="3CAEF42E" w14:textId="77777777" w:rsidR="00EA1685" w:rsidRPr="008A2248" w:rsidRDefault="00EA1685" w:rsidP="008B6E46">
            <w:pPr>
              <w:pStyle w:val="TableHeader"/>
              <w:jc w:val="left"/>
              <w:rPr>
                <w:rFonts w:cs="Arial"/>
                <w:lang w:val="en-GB"/>
              </w:rPr>
            </w:pPr>
            <w:r w:rsidRPr="008A2248">
              <w:rPr>
                <w:rFonts w:cs="Arial"/>
                <w:lang w:val="en-GB"/>
              </w:rPr>
              <w:t>Assumptions</w:t>
            </w:r>
          </w:p>
        </w:tc>
        <w:tc>
          <w:tcPr>
            <w:tcW w:w="4080" w:type="pct"/>
            <w:gridSpan w:val="3"/>
          </w:tcPr>
          <w:p w14:paraId="3CAEF42F" w14:textId="77777777" w:rsidR="00EA1685" w:rsidRDefault="00EA1685" w:rsidP="008B6E46">
            <w:pPr>
              <w:pStyle w:val="TableText"/>
              <w:rPr>
                <w:rFonts w:cs="Arial"/>
                <w:lang w:val="en-GB"/>
              </w:rPr>
            </w:pPr>
            <w:r>
              <w:rPr>
                <w:rFonts w:cs="Arial"/>
                <w:lang w:val="en-GB"/>
              </w:rPr>
              <w:t>STP throttle SOP payments across its MB instances and controls the rate at which messages hit the ACI gateway.</w:t>
            </w:r>
          </w:p>
          <w:p w14:paraId="3CAEF430" w14:textId="77777777" w:rsidR="00EA1685" w:rsidRDefault="00EA1685" w:rsidP="008B6E46">
            <w:pPr>
              <w:pStyle w:val="TableText"/>
              <w:rPr>
                <w:rFonts w:cs="Arial"/>
                <w:lang w:val="en-GB"/>
              </w:rPr>
            </w:pPr>
          </w:p>
          <w:p w14:paraId="3CAEF431" w14:textId="77777777" w:rsidR="00EA1685" w:rsidRPr="008A2248" w:rsidRDefault="00EA1685" w:rsidP="008B6E46">
            <w:pPr>
              <w:pStyle w:val="TableText"/>
              <w:rPr>
                <w:rFonts w:cs="Arial"/>
                <w:lang w:val="en-GB"/>
              </w:rPr>
            </w:pPr>
            <w:r>
              <w:rPr>
                <w:rFonts w:cs="Arial"/>
                <w:lang w:val="en-GB"/>
              </w:rPr>
              <w:t>FPS Generic gateway performs a Top up process to feed the ACI gateway queues and ensures it does not get flooded with messages from STP</w:t>
            </w:r>
          </w:p>
        </w:tc>
      </w:tr>
      <w:tr w:rsidR="00EA1685" w:rsidRPr="008A2248" w14:paraId="3CAEF437" w14:textId="77777777" w:rsidTr="008B6E46">
        <w:trPr>
          <w:cantSplit/>
        </w:trPr>
        <w:tc>
          <w:tcPr>
            <w:tcW w:w="920" w:type="pct"/>
            <w:shd w:val="clear" w:color="auto" w:fill="E6E6E6"/>
          </w:tcPr>
          <w:p w14:paraId="3CAEF433" w14:textId="77777777" w:rsidR="00EA1685" w:rsidRPr="008A2248" w:rsidRDefault="00EA1685" w:rsidP="008B6E46">
            <w:pPr>
              <w:pStyle w:val="TableHeader"/>
              <w:jc w:val="left"/>
              <w:rPr>
                <w:rFonts w:cs="Arial"/>
                <w:lang w:val="en-GB"/>
              </w:rPr>
            </w:pPr>
            <w:r w:rsidRPr="008A2248">
              <w:rPr>
                <w:rFonts w:cs="Arial"/>
                <w:lang w:val="en-GB"/>
              </w:rPr>
              <w:t>Motivation</w:t>
            </w:r>
          </w:p>
        </w:tc>
        <w:tc>
          <w:tcPr>
            <w:tcW w:w="4080" w:type="pct"/>
            <w:gridSpan w:val="3"/>
          </w:tcPr>
          <w:p w14:paraId="3CAEF434" w14:textId="77777777" w:rsidR="00EA1685" w:rsidRDefault="00EA1685" w:rsidP="008B6E46">
            <w:pPr>
              <w:pStyle w:val="TableText"/>
              <w:rPr>
                <w:rFonts w:cs="Arial"/>
                <w:lang w:val="en-GB"/>
              </w:rPr>
            </w:pPr>
            <w:r>
              <w:rPr>
                <w:rFonts w:cs="Arial"/>
              </w:rPr>
              <w:t xml:space="preserve">ACI gateway needs a throttled input as it cannot withstand a very high TPS rate. Hence STP currently throttles the SOP payments at 216 TPS and </w:t>
            </w:r>
            <w:r w:rsidRPr="008A774A">
              <w:rPr>
                <w:rFonts w:cs="Arial"/>
                <w:lang w:val="en-GB"/>
              </w:rPr>
              <w:t xml:space="preserve">throttles </w:t>
            </w:r>
            <w:r>
              <w:rPr>
                <w:rFonts w:cs="Arial"/>
                <w:lang w:val="en-GB"/>
              </w:rPr>
              <w:t>flow of unattended SIPs at 6 TPS</w:t>
            </w:r>
            <w:r w:rsidRPr="008A774A">
              <w:rPr>
                <w:rFonts w:cs="Arial"/>
                <w:lang w:val="en-GB"/>
              </w:rPr>
              <w:t xml:space="preserve"> and there is no particular throttling on attended SIPs.</w:t>
            </w:r>
          </w:p>
          <w:p w14:paraId="3CAEF435" w14:textId="77777777" w:rsidR="00EA1685" w:rsidRDefault="00EA1685" w:rsidP="008B6E46">
            <w:pPr>
              <w:pStyle w:val="TableText"/>
              <w:rPr>
                <w:rFonts w:cs="Arial"/>
                <w:lang w:val="en-GB"/>
              </w:rPr>
            </w:pPr>
          </w:p>
          <w:p w14:paraId="3CAEF436" w14:textId="77777777" w:rsidR="00EA1685" w:rsidRPr="003F38CE" w:rsidRDefault="00EA1685" w:rsidP="008B6E46">
            <w:pPr>
              <w:pStyle w:val="TableText"/>
              <w:rPr>
                <w:rFonts w:cs="Arial"/>
              </w:rPr>
            </w:pPr>
            <w:r>
              <w:rPr>
                <w:rFonts w:cs="Arial"/>
                <w:lang w:val="en-GB"/>
              </w:rPr>
              <w:t>When the Transaction Bus is introduced between the two, it should ensure that ACI continues to get messages at the same TPS as today.</w:t>
            </w:r>
          </w:p>
        </w:tc>
      </w:tr>
      <w:tr w:rsidR="00EA1685" w:rsidRPr="008A2248" w14:paraId="3CAEF43D" w14:textId="77777777" w:rsidTr="008B6E46">
        <w:trPr>
          <w:cantSplit/>
        </w:trPr>
        <w:tc>
          <w:tcPr>
            <w:tcW w:w="920" w:type="pct"/>
            <w:shd w:val="clear" w:color="auto" w:fill="E6E6E6"/>
          </w:tcPr>
          <w:p w14:paraId="3CAEF438" w14:textId="77777777" w:rsidR="00EA1685" w:rsidRPr="008A2248" w:rsidRDefault="00EA1685" w:rsidP="008B6E46">
            <w:pPr>
              <w:pStyle w:val="TableHeader"/>
              <w:jc w:val="left"/>
              <w:rPr>
                <w:rFonts w:cs="Arial"/>
                <w:lang w:val="en-GB"/>
              </w:rPr>
            </w:pPr>
            <w:r w:rsidRPr="008A2248">
              <w:rPr>
                <w:rFonts w:cs="Arial"/>
                <w:lang w:val="en-GB"/>
              </w:rPr>
              <w:lastRenderedPageBreak/>
              <w:t>Alternatives</w:t>
            </w:r>
          </w:p>
        </w:tc>
        <w:tc>
          <w:tcPr>
            <w:tcW w:w="4080" w:type="pct"/>
            <w:gridSpan w:val="3"/>
          </w:tcPr>
          <w:p w14:paraId="3CAEF439" w14:textId="77777777" w:rsidR="00EA1685" w:rsidRDefault="00EA1685" w:rsidP="00840581">
            <w:pPr>
              <w:pStyle w:val="TableText"/>
              <w:numPr>
                <w:ilvl w:val="0"/>
                <w:numId w:val="3"/>
              </w:numPr>
              <w:rPr>
                <w:rFonts w:cs="Arial"/>
                <w:lang w:val="en-GB"/>
              </w:rPr>
            </w:pPr>
            <w:r>
              <w:rPr>
                <w:rFonts w:cs="Arial"/>
                <w:lang w:val="en-GB"/>
              </w:rPr>
              <w:t xml:space="preserve"> Do nothing in the Transaction Bus. In an ideal scenario STP is throttling the payments and they can be considered pass through for FTM</w:t>
            </w:r>
          </w:p>
          <w:p w14:paraId="3CAEF43A" w14:textId="77777777" w:rsidR="00EA1685" w:rsidRDefault="00EA1685" w:rsidP="00840581">
            <w:pPr>
              <w:pStyle w:val="TableText"/>
              <w:numPr>
                <w:ilvl w:val="0"/>
                <w:numId w:val="3"/>
              </w:numPr>
              <w:rPr>
                <w:rFonts w:cs="Arial"/>
                <w:lang w:val="en-GB"/>
              </w:rPr>
            </w:pPr>
            <w:r>
              <w:rPr>
                <w:rFonts w:cs="Arial"/>
                <w:lang w:val="en-GB"/>
              </w:rPr>
              <w:t xml:space="preserve"> Move the throttling functionality from STP to FTM which will then ensure that throttling is performed to ACI</w:t>
            </w:r>
          </w:p>
          <w:p w14:paraId="3CAEF43B" w14:textId="77777777" w:rsidR="00EA1685" w:rsidRDefault="00EA1685" w:rsidP="00840581">
            <w:pPr>
              <w:pStyle w:val="TableText"/>
              <w:numPr>
                <w:ilvl w:val="0"/>
                <w:numId w:val="3"/>
              </w:numPr>
              <w:rPr>
                <w:rFonts w:cs="Arial"/>
                <w:lang w:val="en-GB"/>
              </w:rPr>
            </w:pPr>
            <w:r>
              <w:rPr>
                <w:rFonts w:cs="Arial"/>
                <w:lang w:val="en-GB"/>
              </w:rPr>
              <w:t xml:space="preserve"> Move the Top up process from FPS Generic gateway to FTM thereby controlling the input to ACI Gateway</w:t>
            </w:r>
          </w:p>
          <w:p w14:paraId="3CAEF43C" w14:textId="77777777" w:rsidR="00EA1685" w:rsidRPr="008A2248" w:rsidRDefault="00EA1685" w:rsidP="00840581">
            <w:pPr>
              <w:pStyle w:val="TableText"/>
              <w:numPr>
                <w:ilvl w:val="0"/>
                <w:numId w:val="3"/>
              </w:numPr>
              <w:rPr>
                <w:rFonts w:cs="Arial"/>
                <w:lang w:val="en-GB"/>
              </w:rPr>
            </w:pPr>
            <w:r>
              <w:rPr>
                <w:rFonts w:cs="Arial"/>
                <w:lang w:val="en-GB"/>
              </w:rPr>
              <w:t>FTM to maintain the existing throttling rate to ACI without impacting any of the applications (STP,FPS  Generic Gateway or ACI)</w:t>
            </w:r>
          </w:p>
        </w:tc>
      </w:tr>
      <w:tr w:rsidR="00EA1685" w:rsidRPr="008A2248" w14:paraId="3CAEF440" w14:textId="77777777" w:rsidTr="008B6E46">
        <w:trPr>
          <w:cantSplit/>
        </w:trPr>
        <w:tc>
          <w:tcPr>
            <w:tcW w:w="920" w:type="pct"/>
            <w:shd w:val="clear" w:color="auto" w:fill="E6E6E6"/>
          </w:tcPr>
          <w:p w14:paraId="3CAEF43E" w14:textId="77777777" w:rsidR="00EA1685" w:rsidRPr="008A2248" w:rsidRDefault="00EA1685" w:rsidP="008B6E46">
            <w:pPr>
              <w:pStyle w:val="TableHeader"/>
              <w:jc w:val="left"/>
              <w:rPr>
                <w:rFonts w:cs="Arial"/>
                <w:lang w:val="en-GB"/>
              </w:rPr>
            </w:pPr>
            <w:r w:rsidRPr="008A2248">
              <w:rPr>
                <w:rFonts w:cs="Arial"/>
                <w:lang w:val="en-GB"/>
              </w:rPr>
              <w:t>Decision</w:t>
            </w:r>
          </w:p>
        </w:tc>
        <w:tc>
          <w:tcPr>
            <w:tcW w:w="4080" w:type="pct"/>
            <w:gridSpan w:val="3"/>
          </w:tcPr>
          <w:p w14:paraId="3CAEF43F" w14:textId="77777777" w:rsidR="00EA1685" w:rsidRPr="008A2248" w:rsidRDefault="00EA1685" w:rsidP="008B6E46">
            <w:pPr>
              <w:pStyle w:val="TableText"/>
              <w:rPr>
                <w:rFonts w:cs="Arial"/>
                <w:lang w:val="en-GB"/>
              </w:rPr>
            </w:pPr>
            <w:r>
              <w:rPr>
                <w:rFonts w:cs="Arial"/>
                <w:lang w:val="en-GB"/>
              </w:rPr>
              <w:t>Alternative #4</w:t>
            </w:r>
          </w:p>
        </w:tc>
      </w:tr>
      <w:tr w:rsidR="00EA1685" w:rsidRPr="008A2248" w14:paraId="3CAEF444" w14:textId="77777777" w:rsidTr="008B6E46">
        <w:trPr>
          <w:cantSplit/>
        </w:trPr>
        <w:tc>
          <w:tcPr>
            <w:tcW w:w="920" w:type="pct"/>
            <w:shd w:val="clear" w:color="auto" w:fill="E6E6E6"/>
          </w:tcPr>
          <w:p w14:paraId="3CAEF441" w14:textId="77777777" w:rsidR="00EA1685" w:rsidRPr="008A2248" w:rsidRDefault="00EA1685" w:rsidP="008B6E46">
            <w:pPr>
              <w:pStyle w:val="TableHeader"/>
              <w:jc w:val="left"/>
              <w:rPr>
                <w:rFonts w:cs="Arial"/>
                <w:lang w:val="en-GB"/>
              </w:rPr>
            </w:pPr>
            <w:r w:rsidRPr="008A2248">
              <w:rPr>
                <w:rFonts w:cs="Arial"/>
                <w:lang w:val="en-GB"/>
              </w:rPr>
              <w:t>Justification</w:t>
            </w:r>
          </w:p>
        </w:tc>
        <w:tc>
          <w:tcPr>
            <w:tcW w:w="4080" w:type="pct"/>
            <w:gridSpan w:val="3"/>
          </w:tcPr>
          <w:p w14:paraId="3CAEF442" w14:textId="77777777" w:rsidR="00EA1685" w:rsidRDefault="00EA1685" w:rsidP="0021795F">
            <w:pPr>
              <w:pStyle w:val="TableText"/>
              <w:numPr>
                <w:ilvl w:val="0"/>
                <w:numId w:val="5"/>
              </w:numPr>
              <w:rPr>
                <w:rFonts w:cs="Arial"/>
              </w:rPr>
            </w:pPr>
            <w:r>
              <w:rPr>
                <w:rFonts w:cs="Arial"/>
              </w:rPr>
              <w:t>TMH R2 is expected to simply reroute the message between the interfaces.</w:t>
            </w:r>
          </w:p>
          <w:p w14:paraId="3CAEF443" w14:textId="77777777" w:rsidR="00EA1685" w:rsidRPr="00E66AF9" w:rsidRDefault="00EA1685" w:rsidP="0021795F">
            <w:pPr>
              <w:pStyle w:val="TableText"/>
              <w:numPr>
                <w:ilvl w:val="0"/>
                <w:numId w:val="5"/>
              </w:numPr>
              <w:rPr>
                <w:rFonts w:cs="Arial"/>
              </w:rPr>
            </w:pPr>
            <w:r>
              <w:rPr>
                <w:rFonts w:cs="Arial"/>
              </w:rPr>
              <w:t>Moving functionality out of either STP or the FPS Generic Gateway needs to be done out of the FPS Remediation work</w:t>
            </w:r>
          </w:p>
        </w:tc>
      </w:tr>
      <w:tr w:rsidR="00EA1685" w:rsidRPr="008A2248" w14:paraId="3CAEF447" w14:textId="77777777" w:rsidTr="008B6E46">
        <w:trPr>
          <w:cantSplit/>
        </w:trPr>
        <w:tc>
          <w:tcPr>
            <w:tcW w:w="920" w:type="pct"/>
            <w:shd w:val="clear" w:color="auto" w:fill="E6E6E6"/>
          </w:tcPr>
          <w:p w14:paraId="3CAEF445" w14:textId="77777777" w:rsidR="00EA1685" w:rsidRPr="008A2248" w:rsidRDefault="00EA1685" w:rsidP="008B6E46">
            <w:pPr>
              <w:pStyle w:val="TableHeader"/>
              <w:jc w:val="left"/>
              <w:rPr>
                <w:rFonts w:cs="Arial"/>
                <w:lang w:val="en-GB"/>
              </w:rPr>
            </w:pPr>
            <w:r w:rsidRPr="008A2248">
              <w:rPr>
                <w:rFonts w:cs="Arial"/>
                <w:lang w:val="en-GB"/>
              </w:rPr>
              <w:t>Implications</w:t>
            </w:r>
          </w:p>
        </w:tc>
        <w:tc>
          <w:tcPr>
            <w:tcW w:w="4080" w:type="pct"/>
            <w:gridSpan w:val="3"/>
          </w:tcPr>
          <w:p w14:paraId="3CAEF446" w14:textId="77777777" w:rsidR="00EA1685" w:rsidRPr="00E15BEA" w:rsidRDefault="00EA1685" w:rsidP="0021795F">
            <w:pPr>
              <w:pStyle w:val="TableText"/>
              <w:numPr>
                <w:ilvl w:val="0"/>
                <w:numId w:val="6"/>
              </w:numPr>
              <w:rPr>
                <w:rFonts w:cs="Arial"/>
                <w:lang w:val="en-GB"/>
              </w:rPr>
            </w:pPr>
            <w:r>
              <w:rPr>
                <w:rFonts w:cs="Arial"/>
                <w:lang w:val="en-GB"/>
              </w:rPr>
              <w:t>IBM has a requirement to ensure that FTM design caters for the output throttling rate expected by the ACI gateway. In case the hub is not able to process the messages at the rate expected, it should store the requests and then throttle it at the agreed rate to ACI gateway</w:t>
            </w:r>
          </w:p>
        </w:tc>
      </w:tr>
      <w:tr w:rsidR="00EA1685" w:rsidRPr="008A2248" w14:paraId="3CAEF44A" w14:textId="77777777" w:rsidTr="008B6E46">
        <w:trPr>
          <w:cantSplit/>
        </w:trPr>
        <w:tc>
          <w:tcPr>
            <w:tcW w:w="920" w:type="pct"/>
            <w:shd w:val="clear" w:color="auto" w:fill="E6E6E6"/>
          </w:tcPr>
          <w:p w14:paraId="3CAEF448" w14:textId="77777777" w:rsidR="00EA1685" w:rsidRPr="008A2248" w:rsidRDefault="00EA1685" w:rsidP="008B6E46">
            <w:pPr>
              <w:pStyle w:val="TableHeader"/>
              <w:jc w:val="left"/>
              <w:rPr>
                <w:rFonts w:cs="Arial"/>
                <w:lang w:val="en-GB"/>
              </w:rPr>
            </w:pPr>
            <w:r w:rsidRPr="008A2248">
              <w:rPr>
                <w:rFonts w:cs="Arial"/>
                <w:lang w:val="en-GB"/>
              </w:rPr>
              <w:t>Derived requirements</w:t>
            </w:r>
          </w:p>
        </w:tc>
        <w:tc>
          <w:tcPr>
            <w:tcW w:w="4080" w:type="pct"/>
            <w:gridSpan w:val="3"/>
          </w:tcPr>
          <w:p w14:paraId="3CAEF449" w14:textId="77777777" w:rsidR="00EA1685" w:rsidRPr="008A2248" w:rsidRDefault="00EA1685" w:rsidP="008B6E46">
            <w:pPr>
              <w:pStyle w:val="TableText"/>
              <w:rPr>
                <w:rFonts w:cs="Arial"/>
                <w:lang w:val="en-GB"/>
              </w:rPr>
            </w:pPr>
          </w:p>
        </w:tc>
      </w:tr>
      <w:tr w:rsidR="00EA1685" w:rsidRPr="008A2248" w14:paraId="3CAEF44D" w14:textId="77777777" w:rsidTr="008B6E46">
        <w:trPr>
          <w:cantSplit/>
        </w:trPr>
        <w:tc>
          <w:tcPr>
            <w:tcW w:w="920" w:type="pct"/>
            <w:shd w:val="clear" w:color="auto" w:fill="E6E6E6"/>
          </w:tcPr>
          <w:p w14:paraId="3CAEF44B" w14:textId="77777777" w:rsidR="00EA1685" w:rsidRPr="008A2248" w:rsidRDefault="00EA1685" w:rsidP="008B6E46">
            <w:pPr>
              <w:pStyle w:val="TableHeader"/>
              <w:jc w:val="left"/>
              <w:rPr>
                <w:rFonts w:cs="Arial"/>
                <w:lang w:val="en-GB"/>
              </w:rPr>
            </w:pPr>
            <w:r w:rsidRPr="008A2248">
              <w:rPr>
                <w:rFonts w:cs="Arial"/>
                <w:lang w:val="en-GB"/>
              </w:rPr>
              <w:t>Related Decisions</w:t>
            </w:r>
          </w:p>
        </w:tc>
        <w:tc>
          <w:tcPr>
            <w:tcW w:w="4080" w:type="pct"/>
            <w:gridSpan w:val="3"/>
          </w:tcPr>
          <w:p w14:paraId="3CAEF44C" w14:textId="77777777" w:rsidR="00EA1685" w:rsidRPr="008A2248" w:rsidRDefault="00EA1685" w:rsidP="008B6E46">
            <w:pPr>
              <w:pStyle w:val="TableText"/>
              <w:ind w:left="0"/>
              <w:rPr>
                <w:rFonts w:cs="Arial"/>
                <w:lang w:val="en-GB"/>
              </w:rPr>
            </w:pPr>
          </w:p>
        </w:tc>
      </w:tr>
    </w:tbl>
    <w:p w14:paraId="3CAEF44E" w14:textId="77777777" w:rsidR="00EA1685" w:rsidRDefault="00EA1685"/>
    <w:tbl>
      <w:tblPr>
        <w:tblW w:w="461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0"/>
        <w:gridCol w:w="3842"/>
        <w:gridCol w:w="922"/>
        <w:gridCol w:w="1555"/>
      </w:tblGrid>
      <w:tr w:rsidR="00EA1685" w:rsidRPr="008A2248" w14:paraId="3CAEF453" w14:textId="77777777" w:rsidTr="002445A4">
        <w:tc>
          <w:tcPr>
            <w:tcW w:w="920" w:type="pct"/>
            <w:shd w:val="clear" w:color="auto" w:fill="E6E6E6"/>
          </w:tcPr>
          <w:p w14:paraId="3CAEF44F" w14:textId="77777777" w:rsidR="00EA1685" w:rsidRPr="008A2248" w:rsidRDefault="00EA1685" w:rsidP="002445A4">
            <w:pPr>
              <w:pStyle w:val="TableHeader"/>
              <w:jc w:val="left"/>
              <w:rPr>
                <w:rFonts w:cs="Arial"/>
                <w:lang w:val="en-GB"/>
              </w:rPr>
            </w:pPr>
            <w:r w:rsidRPr="008A2248">
              <w:rPr>
                <w:rFonts w:cs="Arial"/>
                <w:lang w:val="en-GB"/>
              </w:rPr>
              <w:t>Subject Area</w:t>
            </w:r>
          </w:p>
        </w:tc>
        <w:tc>
          <w:tcPr>
            <w:tcW w:w="2465" w:type="pct"/>
          </w:tcPr>
          <w:p w14:paraId="3CAEF450" w14:textId="77777777" w:rsidR="00EA1685" w:rsidRPr="008A2248" w:rsidRDefault="00EA1685" w:rsidP="002445A4">
            <w:pPr>
              <w:rPr>
                <w:rFonts w:eastAsia="Arial Unicode MS" w:cs="Arial"/>
              </w:rPr>
            </w:pPr>
            <w:r w:rsidRPr="008A2248">
              <w:rPr>
                <w:rFonts w:eastAsia="Arial Unicode MS" w:cs="Arial"/>
              </w:rPr>
              <w:t>High Priority payment processing</w:t>
            </w:r>
          </w:p>
        </w:tc>
        <w:tc>
          <w:tcPr>
            <w:tcW w:w="606" w:type="pct"/>
            <w:shd w:val="clear" w:color="auto" w:fill="E6E6E6"/>
          </w:tcPr>
          <w:p w14:paraId="3CAEF451" w14:textId="77777777" w:rsidR="00EA1685" w:rsidRPr="008A2248" w:rsidRDefault="00EA1685" w:rsidP="002445A4">
            <w:pPr>
              <w:rPr>
                <w:rFonts w:eastAsia="Arial Unicode MS" w:cs="Arial"/>
                <w:b/>
                <w:bCs/>
              </w:rPr>
            </w:pPr>
            <w:r w:rsidRPr="008A2248">
              <w:rPr>
                <w:rFonts w:eastAsia="Arial Unicode MS" w:cs="Arial"/>
                <w:b/>
                <w:bCs/>
              </w:rPr>
              <w:t>Topic</w:t>
            </w:r>
          </w:p>
        </w:tc>
        <w:tc>
          <w:tcPr>
            <w:tcW w:w="1009" w:type="pct"/>
          </w:tcPr>
          <w:p w14:paraId="3CAEF452" w14:textId="77777777" w:rsidR="00EA1685" w:rsidRPr="008A2248" w:rsidRDefault="00EA1685" w:rsidP="002445A4">
            <w:pPr>
              <w:rPr>
                <w:rFonts w:eastAsia="Arial Unicode MS" w:cs="Arial"/>
              </w:rPr>
            </w:pPr>
            <w:r>
              <w:rPr>
                <w:rFonts w:eastAsia="Arial Unicode MS" w:cs="Arial"/>
              </w:rPr>
              <w:t>Payments Priority</w:t>
            </w:r>
          </w:p>
        </w:tc>
      </w:tr>
      <w:tr w:rsidR="00EA1685" w:rsidRPr="008A2248" w14:paraId="3CAEF458" w14:textId="77777777" w:rsidTr="002445A4">
        <w:tc>
          <w:tcPr>
            <w:tcW w:w="920" w:type="pct"/>
            <w:shd w:val="clear" w:color="auto" w:fill="E6E6E6"/>
          </w:tcPr>
          <w:p w14:paraId="3CAEF454" w14:textId="77777777" w:rsidR="00EA1685" w:rsidRPr="008A2248" w:rsidRDefault="00EA1685" w:rsidP="002445A4">
            <w:pPr>
              <w:pStyle w:val="TableHeader"/>
              <w:jc w:val="left"/>
              <w:rPr>
                <w:rFonts w:cs="Arial"/>
                <w:lang w:val="en-GB"/>
              </w:rPr>
            </w:pPr>
            <w:r w:rsidRPr="008A2248">
              <w:rPr>
                <w:rFonts w:cs="Arial"/>
                <w:lang w:val="en-GB"/>
              </w:rPr>
              <w:t>Design Decision</w:t>
            </w:r>
          </w:p>
        </w:tc>
        <w:tc>
          <w:tcPr>
            <w:tcW w:w="2465" w:type="pct"/>
          </w:tcPr>
          <w:p w14:paraId="3CAEF455" w14:textId="77777777" w:rsidR="00EA1685" w:rsidRPr="008A2248" w:rsidRDefault="00EA1685" w:rsidP="002445A4">
            <w:pPr>
              <w:rPr>
                <w:rFonts w:eastAsia="Arial Unicode MS" w:cs="Arial"/>
              </w:rPr>
            </w:pPr>
            <w:r w:rsidRPr="008A2248">
              <w:rPr>
                <w:rFonts w:eastAsia="Arial Unicode MS" w:cs="Arial"/>
              </w:rPr>
              <w:t>Using queue priority</w:t>
            </w:r>
          </w:p>
        </w:tc>
        <w:tc>
          <w:tcPr>
            <w:tcW w:w="606" w:type="pct"/>
            <w:shd w:val="clear" w:color="auto" w:fill="E6E6E6"/>
            <w:vAlign w:val="center"/>
          </w:tcPr>
          <w:p w14:paraId="3CAEF456" w14:textId="77777777" w:rsidR="00EA1685" w:rsidRPr="008A2248" w:rsidRDefault="00EA1685" w:rsidP="002445A4">
            <w:pPr>
              <w:rPr>
                <w:rFonts w:eastAsia="Arial Unicode MS" w:cs="Arial"/>
                <w:b/>
                <w:bCs/>
              </w:rPr>
            </w:pPr>
            <w:smartTag w:uri="urn:schemas-microsoft-com:office:smarttags" w:element="State">
              <w:smartTag w:uri="urn:schemas-microsoft-com:office:smarttags" w:element="place">
                <w:r w:rsidRPr="008A2248">
                  <w:rPr>
                    <w:rFonts w:eastAsia="Arial Unicode MS" w:cs="Arial"/>
                    <w:b/>
                    <w:bCs/>
                  </w:rPr>
                  <w:t>Id.</w:t>
                </w:r>
              </w:smartTag>
            </w:smartTag>
          </w:p>
        </w:tc>
        <w:tc>
          <w:tcPr>
            <w:tcW w:w="1009" w:type="pct"/>
            <w:vAlign w:val="center"/>
          </w:tcPr>
          <w:p w14:paraId="3CAEF457" w14:textId="77777777" w:rsidR="00EA1685" w:rsidRPr="008A2248" w:rsidRDefault="00EA1685" w:rsidP="002445A4">
            <w:pPr>
              <w:rPr>
                <w:rFonts w:eastAsia="Arial Unicode MS" w:cs="Arial"/>
              </w:rPr>
            </w:pPr>
            <w:r>
              <w:rPr>
                <w:rFonts w:eastAsia="Arial Unicode MS" w:cs="Arial"/>
              </w:rPr>
              <w:t>4</w:t>
            </w:r>
          </w:p>
        </w:tc>
      </w:tr>
      <w:tr w:rsidR="00EA1685" w:rsidRPr="008A2248" w14:paraId="3CAEF45B" w14:textId="77777777" w:rsidTr="002445A4">
        <w:trPr>
          <w:cantSplit/>
        </w:trPr>
        <w:tc>
          <w:tcPr>
            <w:tcW w:w="920" w:type="pct"/>
            <w:shd w:val="clear" w:color="auto" w:fill="E6E6E6"/>
          </w:tcPr>
          <w:p w14:paraId="3CAEF459" w14:textId="77777777" w:rsidR="00EA1685" w:rsidRPr="008A2248" w:rsidRDefault="00EA1685" w:rsidP="002445A4">
            <w:pPr>
              <w:pStyle w:val="TableHeader"/>
              <w:jc w:val="left"/>
              <w:rPr>
                <w:rFonts w:cs="Arial"/>
                <w:lang w:val="en-GB"/>
              </w:rPr>
            </w:pPr>
            <w:r w:rsidRPr="008A2248">
              <w:rPr>
                <w:rFonts w:cs="Arial"/>
                <w:lang w:val="en-GB"/>
              </w:rPr>
              <w:t>Issue or Problem Statement</w:t>
            </w:r>
          </w:p>
        </w:tc>
        <w:tc>
          <w:tcPr>
            <w:tcW w:w="4080" w:type="pct"/>
            <w:gridSpan w:val="3"/>
          </w:tcPr>
          <w:p w14:paraId="3CAEF45A" w14:textId="77777777" w:rsidR="00EA1685" w:rsidRPr="008A2248" w:rsidRDefault="00EA1685" w:rsidP="002445A4">
            <w:pPr>
              <w:rPr>
                <w:rFonts w:eastAsia="Arial Unicode MS" w:cs="Arial"/>
              </w:rPr>
            </w:pPr>
            <w:r w:rsidRPr="008A2248">
              <w:rPr>
                <w:rFonts w:eastAsia="Arial Unicode MS" w:cs="Arial"/>
              </w:rPr>
              <w:t>In order to take care that the processing of high priority payments is not held up by other less urgent payments</w:t>
            </w:r>
          </w:p>
        </w:tc>
      </w:tr>
      <w:tr w:rsidR="00EA1685" w:rsidRPr="008A2248" w14:paraId="3CAEF45E" w14:textId="77777777" w:rsidTr="002445A4">
        <w:trPr>
          <w:cantSplit/>
        </w:trPr>
        <w:tc>
          <w:tcPr>
            <w:tcW w:w="920" w:type="pct"/>
            <w:shd w:val="clear" w:color="auto" w:fill="E6E6E6"/>
          </w:tcPr>
          <w:p w14:paraId="3CAEF45C" w14:textId="77777777" w:rsidR="00EA1685" w:rsidRPr="008A2248" w:rsidRDefault="00EA1685" w:rsidP="002445A4">
            <w:pPr>
              <w:pStyle w:val="TableHeader"/>
              <w:jc w:val="left"/>
              <w:rPr>
                <w:rFonts w:cs="Arial"/>
                <w:lang w:val="en-GB"/>
              </w:rPr>
            </w:pPr>
            <w:r w:rsidRPr="008A2248">
              <w:rPr>
                <w:rFonts w:cs="Arial"/>
                <w:lang w:val="en-GB"/>
              </w:rPr>
              <w:t>Assumptions</w:t>
            </w:r>
          </w:p>
        </w:tc>
        <w:tc>
          <w:tcPr>
            <w:tcW w:w="4080" w:type="pct"/>
            <w:gridSpan w:val="3"/>
          </w:tcPr>
          <w:p w14:paraId="3CAEF45D" w14:textId="77777777" w:rsidR="00EA1685" w:rsidRPr="008A2248" w:rsidRDefault="00EA1685" w:rsidP="002445A4">
            <w:pPr>
              <w:rPr>
                <w:rFonts w:eastAsia="Arial Unicode MS" w:cs="Arial"/>
              </w:rPr>
            </w:pPr>
          </w:p>
        </w:tc>
      </w:tr>
      <w:tr w:rsidR="00EA1685" w:rsidRPr="008A2248" w14:paraId="3CAEF461" w14:textId="77777777" w:rsidTr="002445A4">
        <w:trPr>
          <w:cantSplit/>
        </w:trPr>
        <w:tc>
          <w:tcPr>
            <w:tcW w:w="920" w:type="pct"/>
            <w:shd w:val="clear" w:color="auto" w:fill="E6E6E6"/>
          </w:tcPr>
          <w:p w14:paraId="3CAEF45F" w14:textId="77777777" w:rsidR="00EA1685" w:rsidRPr="008A2248" w:rsidRDefault="00EA1685" w:rsidP="002445A4">
            <w:pPr>
              <w:pStyle w:val="TableHeader"/>
              <w:jc w:val="left"/>
              <w:rPr>
                <w:rFonts w:cs="Arial"/>
                <w:lang w:val="en-GB"/>
              </w:rPr>
            </w:pPr>
            <w:r w:rsidRPr="008A2248">
              <w:rPr>
                <w:rFonts w:cs="Arial"/>
                <w:lang w:val="en-GB"/>
              </w:rPr>
              <w:t>Motivation</w:t>
            </w:r>
          </w:p>
        </w:tc>
        <w:tc>
          <w:tcPr>
            <w:tcW w:w="4080" w:type="pct"/>
            <w:gridSpan w:val="3"/>
          </w:tcPr>
          <w:p w14:paraId="3CAEF460" w14:textId="77777777" w:rsidR="00EA1685" w:rsidRPr="008A2248" w:rsidRDefault="00EA1685" w:rsidP="002445A4">
            <w:pPr>
              <w:rPr>
                <w:rFonts w:eastAsia="Arial Unicode MS" w:cs="Arial"/>
              </w:rPr>
            </w:pPr>
          </w:p>
        </w:tc>
      </w:tr>
      <w:tr w:rsidR="00EA1685" w:rsidRPr="008A2248" w14:paraId="3CAEF464" w14:textId="77777777" w:rsidTr="002445A4">
        <w:trPr>
          <w:cantSplit/>
        </w:trPr>
        <w:tc>
          <w:tcPr>
            <w:tcW w:w="920" w:type="pct"/>
            <w:shd w:val="clear" w:color="auto" w:fill="E6E6E6"/>
          </w:tcPr>
          <w:p w14:paraId="3CAEF462" w14:textId="77777777" w:rsidR="00EA1685" w:rsidRPr="008A2248" w:rsidRDefault="00EA1685" w:rsidP="002445A4">
            <w:pPr>
              <w:pStyle w:val="TableHeader"/>
              <w:jc w:val="left"/>
              <w:rPr>
                <w:rFonts w:cs="Arial"/>
                <w:lang w:val="en-GB"/>
              </w:rPr>
            </w:pPr>
            <w:r w:rsidRPr="008A2248">
              <w:rPr>
                <w:rFonts w:cs="Arial"/>
                <w:lang w:val="en-GB"/>
              </w:rPr>
              <w:t>Alternatives</w:t>
            </w:r>
          </w:p>
        </w:tc>
        <w:tc>
          <w:tcPr>
            <w:tcW w:w="4080" w:type="pct"/>
            <w:gridSpan w:val="3"/>
          </w:tcPr>
          <w:p w14:paraId="3CAEF463" w14:textId="77777777" w:rsidR="00EA1685" w:rsidRPr="008A2248" w:rsidRDefault="00EA1685" w:rsidP="002445A4">
            <w:pPr>
              <w:rPr>
                <w:rFonts w:eastAsia="Arial Unicode MS" w:cs="Arial"/>
              </w:rPr>
            </w:pPr>
          </w:p>
        </w:tc>
      </w:tr>
      <w:tr w:rsidR="00EA1685" w:rsidRPr="008A2248" w14:paraId="3CAEF467" w14:textId="77777777" w:rsidTr="002445A4">
        <w:trPr>
          <w:cantSplit/>
        </w:trPr>
        <w:tc>
          <w:tcPr>
            <w:tcW w:w="920" w:type="pct"/>
            <w:shd w:val="clear" w:color="auto" w:fill="E6E6E6"/>
          </w:tcPr>
          <w:p w14:paraId="3CAEF465" w14:textId="77777777" w:rsidR="00EA1685" w:rsidRPr="008A2248" w:rsidRDefault="00EA1685" w:rsidP="002445A4">
            <w:pPr>
              <w:pStyle w:val="TableHeader"/>
              <w:jc w:val="left"/>
              <w:rPr>
                <w:rFonts w:cs="Arial"/>
                <w:lang w:val="en-GB"/>
              </w:rPr>
            </w:pPr>
            <w:r w:rsidRPr="008A2248">
              <w:rPr>
                <w:rFonts w:cs="Arial"/>
                <w:lang w:val="en-GB"/>
              </w:rPr>
              <w:t>Decision</w:t>
            </w:r>
          </w:p>
        </w:tc>
        <w:tc>
          <w:tcPr>
            <w:tcW w:w="4080" w:type="pct"/>
            <w:gridSpan w:val="3"/>
          </w:tcPr>
          <w:p w14:paraId="3CAEF466" w14:textId="77777777" w:rsidR="00EA1685" w:rsidRPr="008A2248" w:rsidRDefault="00EA1685" w:rsidP="002445A4">
            <w:pPr>
              <w:rPr>
                <w:rFonts w:eastAsia="Arial Unicode MS" w:cs="Arial"/>
              </w:rPr>
            </w:pPr>
            <w:r w:rsidRPr="008A2248">
              <w:rPr>
                <w:rFonts w:eastAsia="Arial Unicode MS" w:cs="Arial"/>
              </w:rPr>
              <w:t>Use separate queues for high priority and low priority payments.</w:t>
            </w:r>
          </w:p>
        </w:tc>
      </w:tr>
      <w:tr w:rsidR="00EA1685" w:rsidRPr="008A2248" w14:paraId="3CAEF46A" w14:textId="77777777" w:rsidTr="002445A4">
        <w:trPr>
          <w:cantSplit/>
        </w:trPr>
        <w:tc>
          <w:tcPr>
            <w:tcW w:w="920" w:type="pct"/>
            <w:shd w:val="clear" w:color="auto" w:fill="E6E6E6"/>
          </w:tcPr>
          <w:p w14:paraId="3CAEF468" w14:textId="77777777" w:rsidR="00EA1685" w:rsidRPr="008A2248" w:rsidRDefault="00EA1685" w:rsidP="002445A4">
            <w:pPr>
              <w:pStyle w:val="TableHeader"/>
              <w:jc w:val="left"/>
              <w:rPr>
                <w:rFonts w:cs="Arial"/>
                <w:lang w:val="en-GB"/>
              </w:rPr>
            </w:pPr>
            <w:r w:rsidRPr="008A2248">
              <w:rPr>
                <w:rFonts w:cs="Arial"/>
                <w:lang w:val="en-GB"/>
              </w:rPr>
              <w:t>Justification</w:t>
            </w:r>
          </w:p>
        </w:tc>
        <w:tc>
          <w:tcPr>
            <w:tcW w:w="4080" w:type="pct"/>
            <w:gridSpan w:val="3"/>
          </w:tcPr>
          <w:p w14:paraId="3CAEF469" w14:textId="77777777" w:rsidR="00EA1685" w:rsidRPr="008A2248" w:rsidRDefault="00EA1685" w:rsidP="002445A4">
            <w:pPr>
              <w:rPr>
                <w:rFonts w:eastAsia="Arial Unicode MS" w:cs="Arial"/>
              </w:rPr>
            </w:pPr>
            <w:r w:rsidRPr="008A2248">
              <w:rPr>
                <w:rFonts w:eastAsia="Arial Unicode MS" w:cs="Arial"/>
              </w:rPr>
              <w:t>Priority queues remediate the situations where a high priority payment, such as CHAPS or online FPS payments, is not processed directly because there are other (low priority) payments in the queue waiting to be processed. In the normal course of events a message that is placed by one of the LBG systems on a queue, will be picked up directly by FTM for processing. Only in situations where very large numbers of transactions are sent to FTM within a short time-frame, it may occur that there is a certain delay with which messages are picked up from a queue by FTM. But even a delay of five seconds can be too long for online FPS payments. This risk can be overcome by making use of existing MQ queues being defined in FTM as high and low priority queues.</w:t>
            </w:r>
          </w:p>
        </w:tc>
      </w:tr>
      <w:tr w:rsidR="00EA1685" w:rsidRPr="008A2248" w14:paraId="3CAEF46D" w14:textId="77777777" w:rsidTr="002445A4">
        <w:trPr>
          <w:cantSplit/>
        </w:trPr>
        <w:tc>
          <w:tcPr>
            <w:tcW w:w="920" w:type="pct"/>
            <w:shd w:val="clear" w:color="auto" w:fill="E6E6E6"/>
          </w:tcPr>
          <w:p w14:paraId="3CAEF46B" w14:textId="77777777" w:rsidR="00EA1685" w:rsidRPr="008A2248" w:rsidRDefault="00EA1685" w:rsidP="002445A4">
            <w:pPr>
              <w:pStyle w:val="TableHeader"/>
              <w:jc w:val="left"/>
              <w:rPr>
                <w:rFonts w:cs="Arial"/>
                <w:lang w:val="en-GB"/>
              </w:rPr>
            </w:pPr>
            <w:r w:rsidRPr="008A2248">
              <w:rPr>
                <w:rFonts w:cs="Arial"/>
                <w:lang w:val="en-GB"/>
              </w:rPr>
              <w:t>Implications</w:t>
            </w:r>
          </w:p>
        </w:tc>
        <w:tc>
          <w:tcPr>
            <w:tcW w:w="4080" w:type="pct"/>
            <w:gridSpan w:val="3"/>
          </w:tcPr>
          <w:p w14:paraId="3CAEF46C" w14:textId="77777777" w:rsidR="00EA1685" w:rsidRPr="008A2248" w:rsidRDefault="00EA1685" w:rsidP="002445A4">
            <w:pPr>
              <w:rPr>
                <w:rFonts w:eastAsia="Arial Unicode MS" w:cs="Arial"/>
              </w:rPr>
            </w:pPr>
          </w:p>
        </w:tc>
      </w:tr>
      <w:tr w:rsidR="00EA1685" w:rsidRPr="008A2248" w14:paraId="3CAEF470" w14:textId="77777777" w:rsidTr="002445A4">
        <w:trPr>
          <w:cantSplit/>
        </w:trPr>
        <w:tc>
          <w:tcPr>
            <w:tcW w:w="920" w:type="pct"/>
            <w:shd w:val="clear" w:color="auto" w:fill="E6E6E6"/>
          </w:tcPr>
          <w:p w14:paraId="3CAEF46E" w14:textId="77777777" w:rsidR="00EA1685" w:rsidRPr="008A2248" w:rsidRDefault="00EA1685" w:rsidP="002445A4">
            <w:pPr>
              <w:pStyle w:val="TableHeader"/>
              <w:jc w:val="left"/>
              <w:rPr>
                <w:rFonts w:cs="Arial"/>
                <w:lang w:val="en-GB"/>
              </w:rPr>
            </w:pPr>
            <w:r w:rsidRPr="008A2248">
              <w:rPr>
                <w:rFonts w:cs="Arial"/>
                <w:lang w:val="en-GB"/>
              </w:rPr>
              <w:lastRenderedPageBreak/>
              <w:t>Derived requirements</w:t>
            </w:r>
          </w:p>
        </w:tc>
        <w:tc>
          <w:tcPr>
            <w:tcW w:w="4080" w:type="pct"/>
            <w:gridSpan w:val="3"/>
          </w:tcPr>
          <w:p w14:paraId="3CAEF46F" w14:textId="77777777" w:rsidR="00EA1685" w:rsidRPr="008A2248" w:rsidRDefault="00EA1685" w:rsidP="002445A4">
            <w:pPr>
              <w:rPr>
                <w:rFonts w:eastAsia="Arial Unicode MS" w:cs="Arial"/>
              </w:rPr>
            </w:pPr>
            <w:r>
              <w:rPr>
                <w:rFonts w:eastAsia="Arial Unicode MS" w:cs="Arial"/>
              </w:rPr>
              <w:t>Detail the type of payments and priority to be assigned considering various factors like cut-off time, amount, execution date, etc</w:t>
            </w:r>
          </w:p>
        </w:tc>
      </w:tr>
      <w:tr w:rsidR="00EA1685" w:rsidRPr="008A2248" w14:paraId="3CAEF473" w14:textId="77777777" w:rsidTr="002445A4">
        <w:trPr>
          <w:cantSplit/>
        </w:trPr>
        <w:tc>
          <w:tcPr>
            <w:tcW w:w="920" w:type="pct"/>
            <w:shd w:val="clear" w:color="auto" w:fill="E6E6E6"/>
          </w:tcPr>
          <w:p w14:paraId="3CAEF471" w14:textId="77777777" w:rsidR="00EA1685" w:rsidRPr="008A2248" w:rsidRDefault="00EA1685" w:rsidP="002445A4">
            <w:pPr>
              <w:pStyle w:val="TableHeader"/>
              <w:jc w:val="left"/>
              <w:rPr>
                <w:rFonts w:cs="Arial"/>
                <w:lang w:val="en-GB"/>
              </w:rPr>
            </w:pPr>
            <w:r w:rsidRPr="008A2248">
              <w:rPr>
                <w:rFonts w:cs="Arial"/>
                <w:lang w:val="en-GB"/>
              </w:rPr>
              <w:t>Related Decisions</w:t>
            </w:r>
          </w:p>
        </w:tc>
        <w:tc>
          <w:tcPr>
            <w:tcW w:w="4080" w:type="pct"/>
            <w:gridSpan w:val="3"/>
          </w:tcPr>
          <w:p w14:paraId="3CAEF472" w14:textId="77777777" w:rsidR="00EA1685" w:rsidRPr="008A2248" w:rsidRDefault="00EA1685" w:rsidP="002445A4">
            <w:pPr>
              <w:pStyle w:val="TableText"/>
              <w:rPr>
                <w:rFonts w:cs="Arial"/>
                <w:lang w:val="en-GB"/>
              </w:rPr>
            </w:pPr>
          </w:p>
        </w:tc>
      </w:tr>
    </w:tbl>
    <w:p w14:paraId="3CAEF474" w14:textId="77777777" w:rsidR="00EA1685" w:rsidRDefault="00EA1685"/>
    <w:p w14:paraId="3CAEF475" w14:textId="77777777" w:rsidR="00EA1685" w:rsidRDefault="00EA1685"/>
    <w:tbl>
      <w:tblPr>
        <w:tblW w:w="461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0"/>
        <w:gridCol w:w="3842"/>
        <w:gridCol w:w="922"/>
        <w:gridCol w:w="1555"/>
      </w:tblGrid>
      <w:tr w:rsidR="00EA1685" w:rsidRPr="008A2248" w14:paraId="3CAEF47A" w14:textId="77777777" w:rsidTr="008B6E46">
        <w:tc>
          <w:tcPr>
            <w:tcW w:w="920" w:type="pct"/>
            <w:shd w:val="clear" w:color="auto" w:fill="E6E6E6"/>
          </w:tcPr>
          <w:p w14:paraId="3CAEF476" w14:textId="77777777" w:rsidR="00EA1685" w:rsidRPr="008A2248" w:rsidRDefault="00EA1685" w:rsidP="008B6E46">
            <w:pPr>
              <w:pStyle w:val="TableHeader"/>
              <w:jc w:val="left"/>
              <w:rPr>
                <w:rFonts w:cs="Arial"/>
                <w:lang w:val="en-GB"/>
              </w:rPr>
            </w:pPr>
            <w:r w:rsidRPr="008A2248">
              <w:rPr>
                <w:rFonts w:cs="Arial"/>
                <w:lang w:val="en-GB"/>
              </w:rPr>
              <w:t>Subject Area</w:t>
            </w:r>
          </w:p>
        </w:tc>
        <w:tc>
          <w:tcPr>
            <w:tcW w:w="2465" w:type="pct"/>
          </w:tcPr>
          <w:p w14:paraId="3CAEF477" w14:textId="77777777" w:rsidR="00EA1685" w:rsidRPr="003F38CE" w:rsidRDefault="00EA1685" w:rsidP="008B6E46">
            <w:pPr>
              <w:pStyle w:val="TableText"/>
              <w:rPr>
                <w:rFonts w:cs="Arial"/>
                <w:lang w:val="en-GB"/>
              </w:rPr>
            </w:pPr>
            <w:smartTag w:uri="urn:schemas-microsoft-com:office:smarttags" w:element="place">
              <w:r>
                <w:rPr>
                  <w:rFonts w:cs="Arial"/>
                  <w:lang w:val="en-GB"/>
                </w:rPr>
                <w:t>Meta</w:t>
              </w:r>
            </w:smartTag>
            <w:r>
              <w:rPr>
                <w:rFonts w:cs="Arial"/>
                <w:lang w:val="en-GB"/>
              </w:rPr>
              <w:t xml:space="preserve"> data for routing decisions in WODM</w:t>
            </w:r>
          </w:p>
        </w:tc>
        <w:tc>
          <w:tcPr>
            <w:tcW w:w="606" w:type="pct"/>
            <w:shd w:val="clear" w:color="auto" w:fill="E6E6E6"/>
          </w:tcPr>
          <w:p w14:paraId="3CAEF478" w14:textId="77777777" w:rsidR="00EA1685" w:rsidRPr="008A2248" w:rsidRDefault="00EA1685" w:rsidP="008B6E46">
            <w:pPr>
              <w:pStyle w:val="TableHeader"/>
              <w:jc w:val="left"/>
              <w:rPr>
                <w:rFonts w:cs="Arial"/>
                <w:lang w:val="en-GB"/>
              </w:rPr>
            </w:pPr>
            <w:r w:rsidRPr="008A2248">
              <w:rPr>
                <w:rFonts w:cs="Arial"/>
                <w:lang w:val="en-GB"/>
              </w:rPr>
              <w:t>Topic</w:t>
            </w:r>
          </w:p>
        </w:tc>
        <w:tc>
          <w:tcPr>
            <w:tcW w:w="1010" w:type="pct"/>
          </w:tcPr>
          <w:p w14:paraId="3CAEF479" w14:textId="77777777" w:rsidR="00EA1685" w:rsidRPr="008A2248" w:rsidRDefault="00EA1685" w:rsidP="008B6E46">
            <w:pPr>
              <w:pStyle w:val="TableText"/>
              <w:rPr>
                <w:rFonts w:cs="Arial"/>
                <w:lang w:val="en-GB"/>
              </w:rPr>
            </w:pPr>
            <w:r>
              <w:rPr>
                <w:rFonts w:cs="Arial"/>
                <w:lang w:val="en-GB"/>
              </w:rPr>
              <w:t>Information Management</w:t>
            </w:r>
          </w:p>
        </w:tc>
      </w:tr>
      <w:tr w:rsidR="00EA1685" w:rsidRPr="008A2248" w14:paraId="3CAEF47F" w14:textId="77777777" w:rsidTr="008B6E46">
        <w:trPr>
          <w:trHeight w:val="805"/>
        </w:trPr>
        <w:tc>
          <w:tcPr>
            <w:tcW w:w="920" w:type="pct"/>
            <w:shd w:val="clear" w:color="auto" w:fill="E6E6E6"/>
          </w:tcPr>
          <w:p w14:paraId="3CAEF47B" w14:textId="77777777" w:rsidR="00EA1685" w:rsidRPr="008A2248" w:rsidRDefault="00EA1685" w:rsidP="008B6E46">
            <w:pPr>
              <w:pStyle w:val="TableHeader"/>
              <w:jc w:val="left"/>
              <w:rPr>
                <w:rFonts w:cs="Arial"/>
                <w:lang w:val="en-GB"/>
              </w:rPr>
            </w:pPr>
            <w:r w:rsidRPr="008A2248">
              <w:rPr>
                <w:rFonts w:cs="Arial"/>
                <w:lang w:val="en-GB"/>
              </w:rPr>
              <w:t>Design Decision</w:t>
            </w:r>
          </w:p>
        </w:tc>
        <w:tc>
          <w:tcPr>
            <w:tcW w:w="2465" w:type="pct"/>
          </w:tcPr>
          <w:p w14:paraId="3CAEF47C" w14:textId="77777777" w:rsidR="00EA1685" w:rsidRPr="008A2248" w:rsidRDefault="00EA1685" w:rsidP="008B6E46">
            <w:pPr>
              <w:pStyle w:val="TableText"/>
              <w:rPr>
                <w:rFonts w:cs="Arial"/>
                <w:lang w:val="en-GB"/>
              </w:rPr>
            </w:pPr>
            <w:r>
              <w:rPr>
                <w:rFonts w:cs="Arial"/>
                <w:lang w:val="en-GB"/>
              </w:rPr>
              <w:t>All the meta data attributes should be available in WODM for making routing decisions.</w:t>
            </w:r>
          </w:p>
        </w:tc>
        <w:tc>
          <w:tcPr>
            <w:tcW w:w="606" w:type="pct"/>
            <w:shd w:val="clear" w:color="auto" w:fill="E6E6E6"/>
            <w:vAlign w:val="center"/>
          </w:tcPr>
          <w:p w14:paraId="3CAEF47D" w14:textId="77777777" w:rsidR="00EA1685" w:rsidRPr="008A2248" w:rsidRDefault="00EA1685" w:rsidP="008B6E46">
            <w:pPr>
              <w:pStyle w:val="TableHeader"/>
              <w:jc w:val="left"/>
              <w:rPr>
                <w:rFonts w:cs="Arial"/>
                <w:lang w:val="en-GB"/>
              </w:rPr>
            </w:pPr>
            <w:smartTag w:uri="urn:schemas-microsoft-com:office:smarttags" w:element="place">
              <w:smartTag w:uri="urn:schemas-microsoft-com:office:smarttags" w:element="State">
                <w:r w:rsidRPr="008A2248">
                  <w:rPr>
                    <w:rFonts w:cs="Arial"/>
                    <w:lang w:val="en-GB"/>
                  </w:rPr>
                  <w:t>Id.</w:t>
                </w:r>
              </w:smartTag>
            </w:smartTag>
          </w:p>
        </w:tc>
        <w:tc>
          <w:tcPr>
            <w:tcW w:w="1010" w:type="pct"/>
            <w:vAlign w:val="center"/>
          </w:tcPr>
          <w:p w14:paraId="3CAEF47E" w14:textId="77777777" w:rsidR="00EA1685" w:rsidRPr="008A2248" w:rsidRDefault="00EA1685" w:rsidP="008B6E46">
            <w:pPr>
              <w:pStyle w:val="TableText"/>
              <w:rPr>
                <w:rFonts w:cs="Arial"/>
                <w:lang w:val="en-GB"/>
              </w:rPr>
            </w:pPr>
            <w:r>
              <w:rPr>
                <w:rFonts w:cs="Arial"/>
                <w:lang w:val="en-GB"/>
              </w:rPr>
              <w:t>5</w:t>
            </w:r>
          </w:p>
        </w:tc>
      </w:tr>
      <w:tr w:rsidR="00EA1685" w:rsidRPr="008A2248" w14:paraId="3CAEF482" w14:textId="77777777" w:rsidTr="008B6E46">
        <w:trPr>
          <w:cantSplit/>
        </w:trPr>
        <w:tc>
          <w:tcPr>
            <w:tcW w:w="920" w:type="pct"/>
            <w:shd w:val="clear" w:color="auto" w:fill="E6E6E6"/>
          </w:tcPr>
          <w:p w14:paraId="3CAEF480" w14:textId="77777777" w:rsidR="00EA1685" w:rsidRPr="008A2248" w:rsidRDefault="00EA1685" w:rsidP="008B6E46">
            <w:pPr>
              <w:pStyle w:val="TableHeader"/>
              <w:jc w:val="left"/>
              <w:rPr>
                <w:rFonts w:cs="Arial"/>
                <w:lang w:val="en-GB"/>
              </w:rPr>
            </w:pPr>
            <w:r w:rsidRPr="008A2248">
              <w:rPr>
                <w:rFonts w:cs="Arial"/>
                <w:lang w:val="en-GB"/>
              </w:rPr>
              <w:t>Issue or Problem Statement</w:t>
            </w:r>
          </w:p>
        </w:tc>
        <w:tc>
          <w:tcPr>
            <w:tcW w:w="4080" w:type="pct"/>
            <w:gridSpan w:val="3"/>
          </w:tcPr>
          <w:p w14:paraId="3CAEF481" w14:textId="77777777" w:rsidR="00EA1685" w:rsidRPr="003F38CE" w:rsidRDefault="00EA1685" w:rsidP="008B6E46">
            <w:pPr>
              <w:pStyle w:val="TableText"/>
              <w:rPr>
                <w:rFonts w:cs="Arial"/>
              </w:rPr>
            </w:pPr>
            <w:r>
              <w:rPr>
                <w:rFonts w:cs="Arial"/>
              </w:rPr>
              <w:t>In R1, all the meta data attributes are not being sent to WODM. Routing is based on Source queue name.</w:t>
            </w:r>
          </w:p>
        </w:tc>
      </w:tr>
      <w:tr w:rsidR="00EA1685" w:rsidRPr="008A2248" w14:paraId="3CAEF485" w14:textId="77777777" w:rsidTr="008B6E46">
        <w:trPr>
          <w:cantSplit/>
        </w:trPr>
        <w:tc>
          <w:tcPr>
            <w:tcW w:w="920" w:type="pct"/>
            <w:shd w:val="clear" w:color="auto" w:fill="E6E6E6"/>
          </w:tcPr>
          <w:p w14:paraId="3CAEF483" w14:textId="77777777" w:rsidR="00EA1685" w:rsidRPr="008A2248" w:rsidRDefault="00EA1685" w:rsidP="008B6E46">
            <w:pPr>
              <w:pStyle w:val="TableHeader"/>
              <w:jc w:val="left"/>
              <w:rPr>
                <w:rFonts w:cs="Arial"/>
                <w:lang w:val="en-GB"/>
              </w:rPr>
            </w:pPr>
            <w:r w:rsidRPr="008A2248">
              <w:rPr>
                <w:rFonts w:cs="Arial"/>
                <w:lang w:val="en-GB"/>
              </w:rPr>
              <w:t>Assumptions</w:t>
            </w:r>
          </w:p>
        </w:tc>
        <w:tc>
          <w:tcPr>
            <w:tcW w:w="4080" w:type="pct"/>
            <w:gridSpan w:val="3"/>
          </w:tcPr>
          <w:p w14:paraId="3CAEF484" w14:textId="77777777" w:rsidR="00EA1685" w:rsidRPr="008A2248" w:rsidRDefault="00EA1685" w:rsidP="008B6E46">
            <w:pPr>
              <w:pStyle w:val="TableText"/>
              <w:rPr>
                <w:rFonts w:cs="Arial"/>
                <w:lang w:val="en-GB"/>
              </w:rPr>
            </w:pPr>
            <w:r>
              <w:rPr>
                <w:rFonts w:cs="Arial"/>
                <w:lang w:val="en-GB"/>
              </w:rPr>
              <w:t>FTM captures all the meta data attributes and stores it in its database and as ISF XML</w:t>
            </w:r>
          </w:p>
        </w:tc>
      </w:tr>
      <w:tr w:rsidR="00EA1685" w:rsidRPr="008A2248" w14:paraId="3CAEF488" w14:textId="77777777" w:rsidTr="008B6E46">
        <w:trPr>
          <w:cantSplit/>
        </w:trPr>
        <w:tc>
          <w:tcPr>
            <w:tcW w:w="920" w:type="pct"/>
            <w:shd w:val="clear" w:color="auto" w:fill="E6E6E6"/>
          </w:tcPr>
          <w:p w14:paraId="3CAEF486" w14:textId="77777777" w:rsidR="00EA1685" w:rsidRPr="008A2248" w:rsidRDefault="00EA1685" w:rsidP="008B6E46">
            <w:pPr>
              <w:pStyle w:val="TableHeader"/>
              <w:jc w:val="left"/>
              <w:rPr>
                <w:rFonts w:cs="Arial"/>
                <w:lang w:val="en-GB"/>
              </w:rPr>
            </w:pPr>
            <w:r w:rsidRPr="008A2248">
              <w:rPr>
                <w:rFonts w:cs="Arial"/>
                <w:lang w:val="en-GB"/>
              </w:rPr>
              <w:t>Motivation</w:t>
            </w:r>
          </w:p>
        </w:tc>
        <w:tc>
          <w:tcPr>
            <w:tcW w:w="4080" w:type="pct"/>
            <w:gridSpan w:val="3"/>
          </w:tcPr>
          <w:p w14:paraId="3CAEF487" w14:textId="77777777" w:rsidR="00EA1685" w:rsidRPr="003F38CE" w:rsidRDefault="00EA1685" w:rsidP="008B6E46">
            <w:pPr>
              <w:pStyle w:val="TableText"/>
              <w:rPr>
                <w:rFonts w:cs="Arial"/>
              </w:rPr>
            </w:pPr>
            <w:r>
              <w:rPr>
                <w:rFonts w:cs="Arial"/>
              </w:rPr>
              <w:t>The Transaction bus is expected to make routing decisions based on meta data attributes and not the source queue names. Hence WODM needs to be passed all of the attributes to allow rules to be based on those attributes.</w:t>
            </w:r>
          </w:p>
        </w:tc>
      </w:tr>
      <w:tr w:rsidR="00EA1685" w:rsidRPr="008A2248" w14:paraId="3CAEF48C" w14:textId="77777777" w:rsidTr="008B6E46">
        <w:trPr>
          <w:cantSplit/>
        </w:trPr>
        <w:tc>
          <w:tcPr>
            <w:tcW w:w="920" w:type="pct"/>
            <w:shd w:val="clear" w:color="auto" w:fill="E6E6E6"/>
          </w:tcPr>
          <w:p w14:paraId="3CAEF489" w14:textId="77777777" w:rsidR="00EA1685" w:rsidRPr="008A2248" w:rsidRDefault="00EA1685" w:rsidP="008B6E46">
            <w:pPr>
              <w:pStyle w:val="TableHeader"/>
              <w:jc w:val="left"/>
              <w:rPr>
                <w:rFonts w:cs="Arial"/>
                <w:lang w:val="en-GB"/>
              </w:rPr>
            </w:pPr>
            <w:r w:rsidRPr="008A2248">
              <w:rPr>
                <w:rFonts w:cs="Arial"/>
                <w:lang w:val="en-GB"/>
              </w:rPr>
              <w:t>Alternatives</w:t>
            </w:r>
          </w:p>
        </w:tc>
        <w:tc>
          <w:tcPr>
            <w:tcW w:w="4080" w:type="pct"/>
            <w:gridSpan w:val="3"/>
          </w:tcPr>
          <w:p w14:paraId="3CAEF48A" w14:textId="77777777" w:rsidR="00EA1685" w:rsidRDefault="00EA1685" w:rsidP="0021795F">
            <w:pPr>
              <w:pStyle w:val="TableText"/>
              <w:ind w:left="0"/>
              <w:rPr>
                <w:rFonts w:cs="Arial"/>
                <w:lang w:val="en-GB"/>
              </w:rPr>
            </w:pPr>
            <w:r>
              <w:rPr>
                <w:rFonts w:cs="Arial"/>
                <w:lang w:val="en-GB"/>
              </w:rPr>
              <w:t>1: Do nothing, send as many attributes as in R1</w:t>
            </w:r>
          </w:p>
          <w:p w14:paraId="3CAEF48B" w14:textId="77777777" w:rsidR="00EA1685" w:rsidRPr="008A2248" w:rsidRDefault="00EA1685" w:rsidP="0021795F">
            <w:pPr>
              <w:pStyle w:val="TableText"/>
              <w:ind w:left="0"/>
              <w:rPr>
                <w:rFonts w:cs="Arial"/>
                <w:lang w:val="en-GB"/>
              </w:rPr>
            </w:pPr>
            <w:r>
              <w:rPr>
                <w:rFonts w:cs="Arial"/>
                <w:lang w:val="en-GB"/>
              </w:rPr>
              <w:t>2: FTM to pass all meta data attributes to WODM to allow meta data based routing decisions</w:t>
            </w:r>
          </w:p>
        </w:tc>
      </w:tr>
      <w:tr w:rsidR="00EA1685" w:rsidRPr="008A2248" w14:paraId="3CAEF48F" w14:textId="77777777" w:rsidTr="008B6E46">
        <w:trPr>
          <w:cantSplit/>
        </w:trPr>
        <w:tc>
          <w:tcPr>
            <w:tcW w:w="920" w:type="pct"/>
            <w:shd w:val="clear" w:color="auto" w:fill="E6E6E6"/>
          </w:tcPr>
          <w:p w14:paraId="3CAEF48D" w14:textId="77777777" w:rsidR="00EA1685" w:rsidRPr="008A2248" w:rsidRDefault="00EA1685" w:rsidP="008B6E46">
            <w:pPr>
              <w:pStyle w:val="TableHeader"/>
              <w:jc w:val="left"/>
              <w:rPr>
                <w:rFonts w:cs="Arial"/>
                <w:lang w:val="en-GB"/>
              </w:rPr>
            </w:pPr>
            <w:r w:rsidRPr="008A2248">
              <w:rPr>
                <w:rFonts w:cs="Arial"/>
                <w:lang w:val="en-GB"/>
              </w:rPr>
              <w:t>Decision</w:t>
            </w:r>
          </w:p>
        </w:tc>
        <w:tc>
          <w:tcPr>
            <w:tcW w:w="4080" w:type="pct"/>
            <w:gridSpan w:val="3"/>
          </w:tcPr>
          <w:p w14:paraId="3CAEF48E" w14:textId="77777777" w:rsidR="00EA1685" w:rsidRPr="008A2248" w:rsidRDefault="00EA1685" w:rsidP="008B6E46">
            <w:pPr>
              <w:pStyle w:val="TableText"/>
              <w:rPr>
                <w:rFonts w:cs="Arial"/>
                <w:lang w:val="en-GB"/>
              </w:rPr>
            </w:pPr>
            <w:r>
              <w:rPr>
                <w:rFonts w:cs="Arial"/>
                <w:lang w:val="en-GB"/>
              </w:rPr>
              <w:t>Alternative #2</w:t>
            </w:r>
          </w:p>
        </w:tc>
      </w:tr>
      <w:tr w:rsidR="00EA1685" w:rsidRPr="008A2248" w14:paraId="3CAEF492" w14:textId="77777777" w:rsidTr="008B6E46">
        <w:trPr>
          <w:cantSplit/>
        </w:trPr>
        <w:tc>
          <w:tcPr>
            <w:tcW w:w="920" w:type="pct"/>
            <w:shd w:val="clear" w:color="auto" w:fill="E6E6E6"/>
          </w:tcPr>
          <w:p w14:paraId="3CAEF490" w14:textId="77777777" w:rsidR="00EA1685" w:rsidRPr="008A2248" w:rsidRDefault="00EA1685" w:rsidP="008B6E46">
            <w:pPr>
              <w:pStyle w:val="TableHeader"/>
              <w:jc w:val="left"/>
              <w:rPr>
                <w:rFonts w:cs="Arial"/>
                <w:lang w:val="en-GB"/>
              </w:rPr>
            </w:pPr>
            <w:r w:rsidRPr="008A2248">
              <w:rPr>
                <w:rFonts w:cs="Arial"/>
                <w:lang w:val="en-GB"/>
              </w:rPr>
              <w:t>Justification</w:t>
            </w:r>
          </w:p>
        </w:tc>
        <w:tc>
          <w:tcPr>
            <w:tcW w:w="4080" w:type="pct"/>
            <w:gridSpan w:val="3"/>
          </w:tcPr>
          <w:p w14:paraId="3CAEF491" w14:textId="77777777" w:rsidR="00EA1685" w:rsidRPr="00E66AF9" w:rsidRDefault="00EA1685" w:rsidP="008B6E46">
            <w:pPr>
              <w:pStyle w:val="TableText"/>
              <w:rPr>
                <w:rFonts w:cs="Arial"/>
              </w:rPr>
            </w:pPr>
            <w:smartTag w:uri="urn:schemas-microsoft-com:office:smarttags" w:element="place">
              <w:r>
                <w:rPr>
                  <w:rFonts w:cs="Arial"/>
                </w:rPr>
                <w:t>Meta</w:t>
              </w:r>
            </w:smartTag>
            <w:r>
              <w:rPr>
                <w:rFonts w:cs="Arial"/>
              </w:rPr>
              <w:t xml:space="preserve"> data and content based rules setup and routing is the target  state for WODM usage as against hardcoded queue names</w:t>
            </w:r>
          </w:p>
        </w:tc>
      </w:tr>
      <w:tr w:rsidR="00EA1685" w:rsidRPr="008A2248" w14:paraId="3CAEF496" w14:textId="77777777" w:rsidTr="008B6E46">
        <w:trPr>
          <w:cantSplit/>
        </w:trPr>
        <w:tc>
          <w:tcPr>
            <w:tcW w:w="920" w:type="pct"/>
            <w:shd w:val="clear" w:color="auto" w:fill="E6E6E6"/>
          </w:tcPr>
          <w:p w14:paraId="3CAEF493" w14:textId="77777777" w:rsidR="00EA1685" w:rsidRPr="008A2248" w:rsidRDefault="00EA1685" w:rsidP="008B6E46">
            <w:pPr>
              <w:pStyle w:val="TableHeader"/>
              <w:jc w:val="left"/>
              <w:rPr>
                <w:rFonts w:cs="Arial"/>
                <w:lang w:val="en-GB"/>
              </w:rPr>
            </w:pPr>
            <w:r w:rsidRPr="008A2248">
              <w:rPr>
                <w:rFonts w:cs="Arial"/>
                <w:lang w:val="en-GB"/>
              </w:rPr>
              <w:t>Implications</w:t>
            </w:r>
          </w:p>
        </w:tc>
        <w:tc>
          <w:tcPr>
            <w:tcW w:w="4080" w:type="pct"/>
            <w:gridSpan w:val="3"/>
          </w:tcPr>
          <w:p w14:paraId="3CAEF494" w14:textId="77777777" w:rsidR="00EA1685" w:rsidRDefault="00EA1685" w:rsidP="007907CC">
            <w:pPr>
              <w:pStyle w:val="TableText"/>
              <w:numPr>
                <w:ilvl w:val="0"/>
                <w:numId w:val="6"/>
              </w:numPr>
              <w:rPr>
                <w:rFonts w:cs="Arial"/>
                <w:lang w:val="en-GB"/>
              </w:rPr>
            </w:pPr>
            <w:r>
              <w:rPr>
                <w:rFonts w:cs="Arial"/>
                <w:lang w:val="en-GB"/>
              </w:rPr>
              <w:t>Changes in R2 design to accommodate passing all meta data attributes to WODM</w:t>
            </w:r>
          </w:p>
          <w:p w14:paraId="3CAEF495" w14:textId="77777777" w:rsidR="00EA1685" w:rsidRPr="00E15BEA" w:rsidRDefault="00EA1685" w:rsidP="007907CC">
            <w:pPr>
              <w:pStyle w:val="TableText"/>
              <w:numPr>
                <w:ilvl w:val="0"/>
                <w:numId w:val="6"/>
              </w:numPr>
              <w:rPr>
                <w:rFonts w:cs="Arial"/>
                <w:lang w:val="en-GB"/>
              </w:rPr>
            </w:pPr>
            <w:r>
              <w:rPr>
                <w:rFonts w:cs="Arial"/>
                <w:lang w:val="en-GB"/>
              </w:rPr>
              <w:t>Impact on rules setup for R1 and ensuring meta data for Stelink – Common System interface is also updated to pass all attributes to WODM</w:t>
            </w:r>
          </w:p>
        </w:tc>
      </w:tr>
      <w:tr w:rsidR="00EA1685" w:rsidRPr="008A2248" w14:paraId="3CAEF499" w14:textId="77777777" w:rsidTr="008B6E46">
        <w:trPr>
          <w:cantSplit/>
        </w:trPr>
        <w:tc>
          <w:tcPr>
            <w:tcW w:w="920" w:type="pct"/>
            <w:shd w:val="clear" w:color="auto" w:fill="E6E6E6"/>
          </w:tcPr>
          <w:p w14:paraId="3CAEF497" w14:textId="77777777" w:rsidR="00EA1685" w:rsidRPr="008A2248" w:rsidRDefault="00EA1685" w:rsidP="008B6E46">
            <w:pPr>
              <w:pStyle w:val="TableHeader"/>
              <w:jc w:val="left"/>
              <w:rPr>
                <w:rFonts w:cs="Arial"/>
                <w:lang w:val="en-GB"/>
              </w:rPr>
            </w:pPr>
            <w:r w:rsidRPr="008A2248">
              <w:rPr>
                <w:rFonts w:cs="Arial"/>
                <w:lang w:val="en-GB"/>
              </w:rPr>
              <w:t>Derived requirements</w:t>
            </w:r>
          </w:p>
        </w:tc>
        <w:tc>
          <w:tcPr>
            <w:tcW w:w="4080" w:type="pct"/>
            <w:gridSpan w:val="3"/>
          </w:tcPr>
          <w:p w14:paraId="3CAEF498" w14:textId="77777777" w:rsidR="00EA1685" w:rsidRPr="008A2248" w:rsidRDefault="00EA1685" w:rsidP="008B6E46">
            <w:pPr>
              <w:pStyle w:val="TableText"/>
              <w:rPr>
                <w:rFonts w:cs="Arial"/>
                <w:lang w:val="en-GB"/>
              </w:rPr>
            </w:pPr>
          </w:p>
        </w:tc>
      </w:tr>
      <w:tr w:rsidR="00EA1685" w:rsidRPr="008A2248" w14:paraId="3CAEF49C" w14:textId="77777777" w:rsidTr="008B6E46">
        <w:trPr>
          <w:cantSplit/>
        </w:trPr>
        <w:tc>
          <w:tcPr>
            <w:tcW w:w="920" w:type="pct"/>
            <w:shd w:val="clear" w:color="auto" w:fill="E6E6E6"/>
          </w:tcPr>
          <w:p w14:paraId="3CAEF49A" w14:textId="77777777" w:rsidR="00EA1685" w:rsidRPr="008A2248" w:rsidRDefault="00EA1685" w:rsidP="008B6E46">
            <w:pPr>
              <w:pStyle w:val="TableHeader"/>
              <w:jc w:val="left"/>
              <w:rPr>
                <w:rFonts w:cs="Arial"/>
                <w:lang w:val="en-GB"/>
              </w:rPr>
            </w:pPr>
            <w:r w:rsidRPr="008A2248">
              <w:rPr>
                <w:rFonts w:cs="Arial"/>
                <w:lang w:val="en-GB"/>
              </w:rPr>
              <w:t>Related Decisions</w:t>
            </w:r>
          </w:p>
        </w:tc>
        <w:tc>
          <w:tcPr>
            <w:tcW w:w="4080" w:type="pct"/>
            <w:gridSpan w:val="3"/>
          </w:tcPr>
          <w:p w14:paraId="3CAEF49B" w14:textId="77777777" w:rsidR="00EA1685" w:rsidRPr="008A2248" w:rsidRDefault="00EA1685" w:rsidP="008B6E46">
            <w:pPr>
              <w:pStyle w:val="TableText"/>
              <w:ind w:left="0"/>
              <w:rPr>
                <w:rFonts w:cs="Arial"/>
                <w:lang w:val="en-GB"/>
              </w:rPr>
            </w:pPr>
          </w:p>
        </w:tc>
      </w:tr>
    </w:tbl>
    <w:p w14:paraId="3CAEF49D" w14:textId="77777777" w:rsidR="00EA1685" w:rsidRDefault="00EA1685"/>
    <w:p w14:paraId="3CAEF49E" w14:textId="77777777" w:rsidR="00EA1685" w:rsidRDefault="00EA1685"/>
    <w:tbl>
      <w:tblPr>
        <w:tblW w:w="461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0"/>
        <w:gridCol w:w="3842"/>
        <w:gridCol w:w="922"/>
        <w:gridCol w:w="1555"/>
      </w:tblGrid>
      <w:tr w:rsidR="00EA1685" w:rsidRPr="008A2248" w14:paraId="3CAEF4A3" w14:textId="77777777" w:rsidTr="008B6E46">
        <w:tc>
          <w:tcPr>
            <w:tcW w:w="920" w:type="pct"/>
            <w:shd w:val="clear" w:color="auto" w:fill="E6E6E6"/>
          </w:tcPr>
          <w:p w14:paraId="3CAEF49F" w14:textId="77777777" w:rsidR="00EA1685" w:rsidRPr="008A2248" w:rsidRDefault="00EA1685" w:rsidP="008B6E46">
            <w:pPr>
              <w:pStyle w:val="TableHeader"/>
              <w:jc w:val="left"/>
              <w:rPr>
                <w:rFonts w:cs="Arial"/>
                <w:lang w:val="en-GB"/>
              </w:rPr>
            </w:pPr>
            <w:r w:rsidRPr="008A2248">
              <w:rPr>
                <w:rFonts w:cs="Arial"/>
                <w:lang w:val="en-GB"/>
              </w:rPr>
              <w:t>Subject Area</w:t>
            </w:r>
          </w:p>
        </w:tc>
        <w:tc>
          <w:tcPr>
            <w:tcW w:w="2465" w:type="pct"/>
          </w:tcPr>
          <w:p w14:paraId="3CAEF4A0" w14:textId="77777777" w:rsidR="00EA1685" w:rsidRPr="003F38CE" w:rsidRDefault="00EA1685" w:rsidP="00B733C2">
            <w:pPr>
              <w:pStyle w:val="TableText"/>
              <w:rPr>
                <w:rFonts w:cs="Arial"/>
                <w:lang w:val="en-GB"/>
              </w:rPr>
            </w:pPr>
            <w:r>
              <w:rPr>
                <w:rFonts w:cs="Arial"/>
                <w:lang w:val="en-GB"/>
              </w:rPr>
              <w:t xml:space="preserve">Role of the Transaction bus in rerouting  payment instructions from Galaxy to GPP </w:t>
            </w:r>
          </w:p>
        </w:tc>
        <w:tc>
          <w:tcPr>
            <w:tcW w:w="606" w:type="pct"/>
            <w:shd w:val="clear" w:color="auto" w:fill="E6E6E6"/>
          </w:tcPr>
          <w:p w14:paraId="3CAEF4A1" w14:textId="77777777" w:rsidR="00EA1685" w:rsidRPr="008A2248" w:rsidRDefault="00EA1685" w:rsidP="008B6E46">
            <w:pPr>
              <w:pStyle w:val="TableHeader"/>
              <w:jc w:val="left"/>
              <w:rPr>
                <w:rFonts w:cs="Arial"/>
                <w:lang w:val="en-GB"/>
              </w:rPr>
            </w:pPr>
            <w:r w:rsidRPr="008A2248">
              <w:rPr>
                <w:rFonts w:cs="Arial"/>
                <w:lang w:val="en-GB"/>
              </w:rPr>
              <w:t>Topic</w:t>
            </w:r>
          </w:p>
        </w:tc>
        <w:tc>
          <w:tcPr>
            <w:tcW w:w="1010" w:type="pct"/>
          </w:tcPr>
          <w:p w14:paraId="3CAEF4A2" w14:textId="77777777" w:rsidR="00EA1685" w:rsidRPr="008A2248" w:rsidRDefault="00EA1685" w:rsidP="008B6E46">
            <w:pPr>
              <w:pStyle w:val="TableText"/>
              <w:rPr>
                <w:rFonts w:cs="Arial"/>
                <w:lang w:val="en-GB"/>
              </w:rPr>
            </w:pPr>
            <w:r>
              <w:rPr>
                <w:rFonts w:cs="Arial"/>
                <w:lang w:val="en-GB"/>
              </w:rPr>
              <w:t>Role of the Transaction Bus</w:t>
            </w:r>
          </w:p>
        </w:tc>
      </w:tr>
      <w:tr w:rsidR="00EA1685" w:rsidRPr="008A2248" w14:paraId="3CAEF4A8" w14:textId="77777777" w:rsidTr="008B6E46">
        <w:trPr>
          <w:trHeight w:val="805"/>
        </w:trPr>
        <w:tc>
          <w:tcPr>
            <w:tcW w:w="920" w:type="pct"/>
            <w:shd w:val="clear" w:color="auto" w:fill="E6E6E6"/>
          </w:tcPr>
          <w:p w14:paraId="3CAEF4A4" w14:textId="77777777" w:rsidR="00EA1685" w:rsidRPr="008A2248" w:rsidRDefault="00EA1685" w:rsidP="008B6E46">
            <w:pPr>
              <w:pStyle w:val="TableHeader"/>
              <w:jc w:val="left"/>
              <w:rPr>
                <w:rFonts w:cs="Arial"/>
                <w:lang w:val="en-GB"/>
              </w:rPr>
            </w:pPr>
            <w:r w:rsidRPr="008A2248">
              <w:rPr>
                <w:rFonts w:cs="Arial"/>
                <w:lang w:val="en-GB"/>
              </w:rPr>
              <w:t>Design Decision</w:t>
            </w:r>
          </w:p>
        </w:tc>
        <w:tc>
          <w:tcPr>
            <w:tcW w:w="2465" w:type="pct"/>
          </w:tcPr>
          <w:p w14:paraId="3CAEF4A5" w14:textId="77777777" w:rsidR="00EA1685" w:rsidRPr="008A2248" w:rsidRDefault="00EA1685" w:rsidP="00B733C2">
            <w:pPr>
              <w:pStyle w:val="TableText"/>
              <w:rPr>
                <w:rFonts w:cs="Arial"/>
                <w:lang w:val="en-GB"/>
              </w:rPr>
            </w:pPr>
            <w:r>
              <w:rPr>
                <w:rFonts w:cs="Arial"/>
                <w:lang w:val="en-GB"/>
              </w:rPr>
              <w:t>The Transaction bus will sit in between DataPower in the GPP domain and GPP</w:t>
            </w:r>
          </w:p>
        </w:tc>
        <w:tc>
          <w:tcPr>
            <w:tcW w:w="606" w:type="pct"/>
            <w:shd w:val="clear" w:color="auto" w:fill="E6E6E6"/>
            <w:vAlign w:val="center"/>
          </w:tcPr>
          <w:p w14:paraId="3CAEF4A6" w14:textId="77777777" w:rsidR="00EA1685" w:rsidRPr="008A2248" w:rsidRDefault="00EA1685" w:rsidP="008B6E46">
            <w:pPr>
              <w:pStyle w:val="TableHeader"/>
              <w:jc w:val="left"/>
              <w:rPr>
                <w:rFonts w:cs="Arial"/>
                <w:lang w:val="en-GB"/>
              </w:rPr>
            </w:pPr>
            <w:r w:rsidRPr="008A2248">
              <w:rPr>
                <w:rFonts w:cs="Arial"/>
                <w:lang w:val="en-GB"/>
              </w:rPr>
              <w:t>Id.</w:t>
            </w:r>
          </w:p>
        </w:tc>
        <w:tc>
          <w:tcPr>
            <w:tcW w:w="1010" w:type="pct"/>
            <w:vAlign w:val="center"/>
          </w:tcPr>
          <w:p w14:paraId="3CAEF4A7" w14:textId="77777777" w:rsidR="00EA1685" w:rsidRPr="008A2248" w:rsidRDefault="00EA1685" w:rsidP="008B6E46">
            <w:pPr>
              <w:pStyle w:val="TableText"/>
              <w:rPr>
                <w:rFonts w:cs="Arial"/>
                <w:lang w:val="en-GB"/>
              </w:rPr>
            </w:pPr>
            <w:r>
              <w:rPr>
                <w:rFonts w:cs="Arial"/>
                <w:lang w:val="en-GB"/>
              </w:rPr>
              <w:t>6</w:t>
            </w:r>
          </w:p>
        </w:tc>
      </w:tr>
      <w:tr w:rsidR="00EA1685" w:rsidRPr="008A2248" w14:paraId="3CAEF4AE" w14:textId="77777777" w:rsidTr="008B6E46">
        <w:trPr>
          <w:cantSplit/>
        </w:trPr>
        <w:tc>
          <w:tcPr>
            <w:tcW w:w="920" w:type="pct"/>
            <w:shd w:val="clear" w:color="auto" w:fill="E6E6E6"/>
          </w:tcPr>
          <w:p w14:paraId="3CAEF4A9" w14:textId="77777777" w:rsidR="00EA1685" w:rsidRPr="008A2248" w:rsidRDefault="00EA1685" w:rsidP="008B6E46">
            <w:pPr>
              <w:pStyle w:val="TableHeader"/>
              <w:jc w:val="left"/>
              <w:rPr>
                <w:rFonts w:cs="Arial"/>
                <w:lang w:val="en-GB"/>
              </w:rPr>
            </w:pPr>
            <w:r w:rsidRPr="008A2248">
              <w:rPr>
                <w:rFonts w:cs="Arial"/>
                <w:lang w:val="en-GB"/>
              </w:rPr>
              <w:lastRenderedPageBreak/>
              <w:t>Issue or Problem Statement</w:t>
            </w:r>
          </w:p>
        </w:tc>
        <w:tc>
          <w:tcPr>
            <w:tcW w:w="4080" w:type="pct"/>
            <w:gridSpan w:val="3"/>
          </w:tcPr>
          <w:p w14:paraId="3CAEF4AA" w14:textId="77777777" w:rsidR="00EA1685" w:rsidRDefault="00EA1685" w:rsidP="008B6E46">
            <w:pPr>
              <w:pStyle w:val="TableText"/>
              <w:rPr>
                <w:rFonts w:cs="Arial"/>
              </w:rPr>
            </w:pPr>
            <w:r>
              <w:rPr>
                <w:rFonts w:cs="Arial"/>
              </w:rPr>
              <w:t>Galaxy invokes a webservice on GPP for saving a payment instruction. There are two sets of DataPower appliances between them. One DataPower sits in the Galaxy domain acting as its ESB and there is a group of DataPower appliances sitting in front of GPP.</w:t>
            </w:r>
          </w:p>
          <w:p w14:paraId="3CAEF4AB" w14:textId="77777777" w:rsidR="00EA1685" w:rsidRDefault="00EA1685" w:rsidP="008B6E46">
            <w:pPr>
              <w:pStyle w:val="TableText"/>
              <w:rPr>
                <w:rFonts w:cs="Arial"/>
              </w:rPr>
            </w:pPr>
            <w:r>
              <w:rPr>
                <w:rFonts w:cs="Arial"/>
              </w:rPr>
              <w:t>Currently requests go from Galaxy-&gt;DataPower (Galaxy Domain)-&gt;DataPower (GPP Domain)-&gt;GPP.</w:t>
            </w:r>
          </w:p>
          <w:p w14:paraId="3CAEF4AC" w14:textId="77777777" w:rsidR="00EA1685" w:rsidRDefault="00EA1685" w:rsidP="008B6E46">
            <w:pPr>
              <w:pStyle w:val="TableText"/>
              <w:rPr>
                <w:rFonts w:cs="Arial"/>
              </w:rPr>
            </w:pPr>
          </w:p>
          <w:p w14:paraId="3CAEF4AD" w14:textId="77777777" w:rsidR="00EA1685" w:rsidRPr="003F38CE" w:rsidRDefault="00EA1685" w:rsidP="00184497">
            <w:pPr>
              <w:pStyle w:val="TableText"/>
              <w:rPr>
                <w:rFonts w:cs="Arial"/>
              </w:rPr>
            </w:pPr>
            <w:r>
              <w:rPr>
                <w:rFonts w:cs="Arial"/>
              </w:rPr>
              <w:t>The Transaction Bus needs to be placed in this chain to allow rerouting of payments from Galaxy to GPP.</w:t>
            </w:r>
          </w:p>
        </w:tc>
      </w:tr>
      <w:tr w:rsidR="00EA1685" w:rsidRPr="008A2248" w14:paraId="3CAEF4B1" w14:textId="77777777" w:rsidTr="008B6E46">
        <w:trPr>
          <w:cantSplit/>
        </w:trPr>
        <w:tc>
          <w:tcPr>
            <w:tcW w:w="920" w:type="pct"/>
            <w:shd w:val="clear" w:color="auto" w:fill="E6E6E6"/>
          </w:tcPr>
          <w:p w14:paraId="3CAEF4AF" w14:textId="77777777" w:rsidR="00EA1685" w:rsidRPr="008A2248" w:rsidRDefault="00EA1685" w:rsidP="008B6E46">
            <w:pPr>
              <w:pStyle w:val="TableHeader"/>
              <w:jc w:val="left"/>
              <w:rPr>
                <w:rFonts w:cs="Arial"/>
                <w:lang w:val="en-GB"/>
              </w:rPr>
            </w:pPr>
            <w:r w:rsidRPr="008A2248">
              <w:rPr>
                <w:rFonts w:cs="Arial"/>
                <w:lang w:val="en-GB"/>
              </w:rPr>
              <w:t>Assumptions</w:t>
            </w:r>
          </w:p>
        </w:tc>
        <w:tc>
          <w:tcPr>
            <w:tcW w:w="4080" w:type="pct"/>
            <w:gridSpan w:val="3"/>
          </w:tcPr>
          <w:p w14:paraId="3CAEF4B0" w14:textId="77777777" w:rsidR="00EA1685" w:rsidRPr="008A2248" w:rsidRDefault="00EA1685" w:rsidP="00B16B37">
            <w:pPr>
              <w:pStyle w:val="TableText"/>
              <w:rPr>
                <w:rFonts w:cs="Arial"/>
                <w:lang w:val="en-GB"/>
              </w:rPr>
            </w:pPr>
            <w:r>
              <w:rPr>
                <w:rFonts w:cs="Arial"/>
                <w:lang w:val="en-GB"/>
              </w:rPr>
              <w:t>The two DataPower appliances use HTTPS with Mutual authentication.</w:t>
            </w:r>
          </w:p>
        </w:tc>
      </w:tr>
      <w:tr w:rsidR="00EA1685" w:rsidRPr="008A2248" w14:paraId="3CAEF4B4" w14:textId="77777777" w:rsidTr="008B6E46">
        <w:trPr>
          <w:cantSplit/>
        </w:trPr>
        <w:tc>
          <w:tcPr>
            <w:tcW w:w="920" w:type="pct"/>
            <w:shd w:val="clear" w:color="auto" w:fill="E6E6E6"/>
          </w:tcPr>
          <w:p w14:paraId="3CAEF4B2" w14:textId="77777777" w:rsidR="00EA1685" w:rsidRPr="008A2248" w:rsidRDefault="00EA1685" w:rsidP="008B6E46">
            <w:pPr>
              <w:pStyle w:val="TableHeader"/>
              <w:jc w:val="left"/>
              <w:rPr>
                <w:rFonts w:cs="Arial"/>
                <w:lang w:val="en-GB"/>
              </w:rPr>
            </w:pPr>
            <w:r w:rsidRPr="008A2248">
              <w:rPr>
                <w:rFonts w:cs="Arial"/>
                <w:lang w:val="en-GB"/>
              </w:rPr>
              <w:t>Motivation</w:t>
            </w:r>
          </w:p>
        </w:tc>
        <w:tc>
          <w:tcPr>
            <w:tcW w:w="4080" w:type="pct"/>
            <w:gridSpan w:val="3"/>
          </w:tcPr>
          <w:p w14:paraId="3CAEF4B3" w14:textId="77777777" w:rsidR="00EA1685" w:rsidRPr="003F38CE" w:rsidRDefault="00EA1685" w:rsidP="00FD4DE1">
            <w:pPr>
              <w:pStyle w:val="TableText"/>
              <w:rPr>
                <w:rFonts w:cs="Arial"/>
              </w:rPr>
            </w:pPr>
            <w:r>
              <w:rPr>
                <w:rFonts w:cs="Arial"/>
              </w:rPr>
              <w:t xml:space="preserve">Transaction bus needs to intercept and reroute the payment requests between Galaxy and GPP. </w:t>
            </w:r>
          </w:p>
        </w:tc>
      </w:tr>
      <w:tr w:rsidR="00EA1685" w:rsidRPr="008A2248" w14:paraId="3CAEF4B8" w14:textId="77777777" w:rsidTr="008B6E46">
        <w:trPr>
          <w:cantSplit/>
        </w:trPr>
        <w:tc>
          <w:tcPr>
            <w:tcW w:w="920" w:type="pct"/>
            <w:shd w:val="clear" w:color="auto" w:fill="E6E6E6"/>
          </w:tcPr>
          <w:p w14:paraId="3CAEF4B5" w14:textId="77777777" w:rsidR="00EA1685" w:rsidRPr="008A2248" w:rsidRDefault="00EA1685" w:rsidP="008B6E46">
            <w:pPr>
              <w:pStyle w:val="TableHeader"/>
              <w:jc w:val="left"/>
              <w:rPr>
                <w:rFonts w:cs="Arial"/>
                <w:lang w:val="en-GB"/>
              </w:rPr>
            </w:pPr>
            <w:r w:rsidRPr="008A2248">
              <w:rPr>
                <w:rFonts w:cs="Arial"/>
                <w:lang w:val="en-GB"/>
              </w:rPr>
              <w:t>Alternatives</w:t>
            </w:r>
          </w:p>
        </w:tc>
        <w:tc>
          <w:tcPr>
            <w:tcW w:w="4080" w:type="pct"/>
            <w:gridSpan w:val="3"/>
          </w:tcPr>
          <w:p w14:paraId="3CAEF4B6" w14:textId="77777777" w:rsidR="00EA1685" w:rsidRDefault="00EA1685" w:rsidP="001D5A31">
            <w:pPr>
              <w:pStyle w:val="TableText"/>
              <w:rPr>
                <w:rFonts w:cs="Arial"/>
                <w:lang w:val="en-GB"/>
              </w:rPr>
            </w:pPr>
            <w:r>
              <w:rPr>
                <w:rFonts w:cs="Arial"/>
                <w:lang w:val="en-GB"/>
              </w:rPr>
              <w:t>1: Transaction bus replaces the DataPower in the GPP domain and exposes the GPP services to Galaxy.</w:t>
            </w:r>
          </w:p>
          <w:p w14:paraId="3CAEF4B7" w14:textId="77777777" w:rsidR="00EA1685" w:rsidRPr="008A2248" w:rsidRDefault="00EA1685" w:rsidP="001D5A31">
            <w:pPr>
              <w:pStyle w:val="TableText"/>
              <w:rPr>
                <w:rFonts w:cs="Arial"/>
                <w:lang w:val="en-GB"/>
              </w:rPr>
            </w:pPr>
            <w:r>
              <w:rPr>
                <w:rFonts w:cs="Arial"/>
                <w:lang w:val="en-GB"/>
              </w:rPr>
              <w:t>2. Transaction bus sits between the DataPower in the GPP domain and GPP.</w:t>
            </w:r>
          </w:p>
        </w:tc>
      </w:tr>
      <w:tr w:rsidR="00EA1685" w:rsidRPr="008A2248" w14:paraId="3CAEF4BB" w14:textId="77777777" w:rsidTr="008B6E46">
        <w:trPr>
          <w:cantSplit/>
        </w:trPr>
        <w:tc>
          <w:tcPr>
            <w:tcW w:w="920" w:type="pct"/>
            <w:shd w:val="clear" w:color="auto" w:fill="E6E6E6"/>
          </w:tcPr>
          <w:p w14:paraId="3CAEF4B9" w14:textId="77777777" w:rsidR="00EA1685" w:rsidRPr="008A2248" w:rsidRDefault="00EA1685" w:rsidP="008B6E46">
            <w:pPr>
              <w:pStyle w:val="TableHeader"/>
              <w:jc w:val="left"/>
              <w:rPr>
                <w:rFonts w:cs="Arial"/>
                <w:lang w:val="en-GB"/>
              </w:rPr>
            </w:pPr>
            <w:r w:rsidRPr="008A2248">
              <w:rPr>
                <w:rFonts w:cs="Arial"/>
                <w:lang w:val="en-GB"/>
              </w:rPr>
              <w:t>Decision</w:t>
            </w:r>
          </w:p>
        </w:tc>
        <w:tc>
          <w:tcPr>
            <w:tcW w:w="4080" w:type="pct"/>
            <w:gridSpan w:val="3"/>
          </w:tcPr>
          <w:p w14:paraId="3CAEF4BA" w14:textId="77777777" w:rsidR="00EA1685" w:rsidRPr="008A2248" w:rsidRDefault="00EA1685" w:rsidP="008B6E46">
            <w:pPr>
              <w:pStyle w:val="TableText"/>
              <w:rPr>
                <w:rFonts w:cs="Arial"/>
                <w:lang w:val="en-GB"/>
              </w:rPr>
            </w:pPr>
            <w:r>
              <w:rPr>
                <w:rFonts w:cs="Arial"/>
                <w:lang w:val="en-GB"/>
              </w:rPr>
              <w:t>Alternative #2</w:t>
            </w:r>
          </w:p>
        </w:tc>
      </w:tr>
      <w:tr w:rsidR="00EA1685" w:rsidRPr="008A2248" w14:paraId="3CAEF4BE" w14:textId="77777777" w:rsidTr="008B6E46">
        <w:trPr>
          <w:cantSplit/>
        </w:trPr>
        <w:tc>
          <w:tcPr>
            <w:tcW w:w="920" w:type="pct"/>
            <w:shd w:val="clear" w:color="auto" w:fill="E6E6E6"/>
          </w:tcPr>
          <w:p w14:paraId="3CAEF4BC" w14:textId="77777777" w:rsidR="00EA1685" w:rsidRPr="008A2248" w:rsidRDefault="00EA1685" w:rsidP="008B6E46">
            <w:pPr>
              <w:pStyle w:val="TableHeader"/>
              <w:jc w:val="left"/>
              <w:rPr>
                <w:rFonts w:cs="Arial"/>
                <w:lang w:val="en-GB"/>
              </w:rPr>
            </w:pPr>
            <w:r w:rsidRPr="008A2248">
              <w:rPr>
                <w:rFonts w:cs="Arial"/>
                <w:lang w:val="en-GB"/>
              </w:rPr>
              <w:t>Justification</w:t>
            </w:r>
          </w:p>
        </w:tc>
        <w:tc>
          <w:tcPr>
            <w:tcW w:w="4080" w:type="pct"/>
            <w:gridSpan w:val="3"/>
          </w:tcPr>
          <w:p w14:paraId="3CAEF4BD" w14:textId="77777777" w:rsidR="00EA1685" w:rsidRPr="00E66AF9" w:rsidRDefault="00EA1685" w:rsidP="00B16B37">
            <w:pPr>
              <w:pStyle w:val="TableText"/>
              <w:rPr>
                <w:rFonts w:cs="Arial"/>
              </w:rPr>
            </w:pPr>
            <w:r>
              <w:rPr>
                <w:rFonts w:cs="Arial"/>
              </w:rPr>
              <w:t>DataPower in the GPP domain provides connectivity via HTTPS with mutual authentication with the DataPower in the Galaxy domain and hosts other services that can be consumed out of GPP. From the clients perspective DataPower is seen as the service provider and the same pattern is applied with TMH now being the service provider.</w:t>
            </w:r>
          </w:p>
        </w:tc>
      </w:tr>
      <w:tr w:rsidR="00EA1685" w:rsidRPr="008A2248" w14:paraId="3CAEF4C1" w14:textId="77777777" w:rsidTr="008B6E46">
        <w:trPr>
          <w:cantSplit/>
        </w:trPr>
        <w:tc>
          <w:tcPr>
            <w:tcW w:w="920" w:type="pct"/>
            <w:shd w:val="clear" w:color="auto" w:fill="E6E6E6"/>
          </w:tcPr>
          <w:p w14:paraId="3CAEF4BF" w14:textId="77777777" w:rsidR="00EA1685" w:rsidRPr="008A2248" w:rsidRDefault="00EA1685" w:rsidP="008B6E46">
            <w:pPr>
              <w:pStyle w:val="TableHeader"/>
              <w:jc w:val="left"/>
              <w:rPr>
                <w:rFonts w:cs="Arial"/>
                <w:lang w:val="en-GB"/>
              </w:rPr>
            </w:pPr>
            <w:r w:rsidRPr="008A2248">
              <w:rPr>
                <w:rFonts w:cs="Arial"/>
                <w:lang w:val="en-GB"/>
              </w:rPr>
              <w:t>Implications</w:t>
            </w:r>
          </w:p>
        </w:tc>
        <w:tc>
          <w:tcPr>
            <w:tcW w:w="4080" w:type="pct"/>
            <w:gridSpan w:val="3"/>
          </w:tcPr>
          <w:p w14:paraId="3CAEF4C0" w14:textId="77777777" w:rsidR="00EA1685" w:rsidRPr="00E15BEA" w:rsidRDefault="00EA1685" w:rsidP="008B6E46">
            <w:pPr>
              <w:pStyle w:val="TableText"/>
              <w:rPr>
                <w:rFonts w:cs="Arial"/>
                <w:lang w:val="en-GB"/>
              </w:rPr>
            </w:pPr>
          </w:p>
        </w:tc>
      </w:tr>
      <w:tr w:rsidR="00EA1685" w:rsidRPr="008A2248" w14:paraId="3CAEF4C4" w14:textId="77777777" w:rsidTr="008B6E46">
        <w:trPr>
          <w:cantSplit/>
        </w:trPr>
        <w:tc>
          <w:tcPr>
            <w:tcW w:w="920" w:type="pct"/>
            <w:shd w:val="clear" w:color="auto" w:fill="E6E6E6"/>
          </w:tcPr>
          <w:p w14:paraId="3CAEF4C2" w14:textId="77777777" w:rsidR="00EA1685" w:rsidRPr="008A2248" w:rsidRDefault="00EA1685" w:rsidP="008B6E46">
            <w:pPr>
              <w:pStyle w:val="TableHeader"/>
              <w:jc w:val="left"/>
              <w:rPr>
                <w:rFonts w:cs="Arial"/>
                <w:lang w:val="en-GB"/>
              </w:rPr>
            </w:pPr>
            <w:r w:rsidRPr="008A2248">
              <w:rPr>
                <w:rFonts w:cs="Arial"/>
                <w:lang w:val="en-GB"/>
              </w:rPr>
              <w:t>Derived requirements</w:t>
            </w:r>
          </w:p>
        </w:tc>
        <w:tc>
          <w:tcPr>
            <w:tcW w:w="4080" w:type="pct"/>
            <w:gridSpan w:val="3"/>
          </w:tcPr>
          <w:p w14:paraId="3CAEF4C3" w14:textId="77777777" w:rsidR="00EA1685" w:rsidRPr="008A2248" w:rsidRDefault="00EA1685" w:rsidP="008B6E46">
            <w:pPr>
              <w:pStyle w:val="TableText"/>
              <w:rPr>
                <w:rFonts w:cs="Arial"/>
                <w:lang w:val="en-GB"/>
              </w:rPr>
            </w:pPr>
          </w:p>
        </w:tc>
      </w:tr>
      <w:tr w:rsidR="00EA1685" w:rsidRPr="008A2248" w14:paraId="3CAEF4C7" w14:textId="77777777" w:rsidTr="008B6E46">
        <w:trPr>
          <w:cantSplit/>
        </w:trPr>
        <w:tc>
          <w:tcPr>
            <w:tcW w:w="920" w:type="pct"/>
            <w:shd w:val="clear" w:color="auto" w:fill="E6E6E6"/>
          </w:tcPr>
          <w:p w14:paraId="3CAEF4C5" w14:textId="77777777" w:rsidR="00EA1685" w:rsidRPr="008A2248" w:rsidRDefault="00EA1685" w:rsidP="008B6E46">
            <w:pPr>
              <w:pStyle w:val="TableHeader"/>
              <w:jc w:val="left"/>
              <w:rPr>
                <w:rFonts w:cs="Arial"/>
                <w:lang w:val="en-GB"/>
              </w:rPr>
            </w:pPr>
            <w:r w:rsidRPr="008A2248">
              <w:rPr>
                <w:rFonts w:cs="Arial"/>
                <w:lang w:val="en-GB"/>
              </w:rPr>
              <w:t>Related Decisions</w:t>
            </w:r>
          </w:p>
        </w:tc>
        <w:tc>
          <w:tcPr>
            <w:tcW w:w="4080" w:type="pct"/>
            <w:gridSpan w:val="3"/>
          </w:tcPr>
          <w:p w14:paraId="3CAEF4C6" w14:textId="77777777" w:rsidR="00EA1685" w:rsidRPr="008A2248" w:rsidRDefault="00EA1685" w:rsidP="008B6E46">
            <w:pPr>
              <w:pStyle w:val="TableText"/>
              <w:ind w:left="0"/>
              <w:rPr>
                <w:rFonts w:cs="Arial"/>
                <w:lang w:val="en-GB"/>
              </w:rPr>
            </w:pPr>
          </w:p>
        </w:tc>
      </w:tr>
    </w:tbl>
    <w:p w14:paraId="3CAEF4C8" w14:textId="77777777" w:rsidR="00EA1685" w:rsidRDefault="00EA1685"/>
    <w:p w14:paraId="3CAEF4C9" w14:textId="77777777" w:rsidR="00EA1685" w:rsidRDefault="00EA1685"/>
    <w:tbl>
      <w:tblPr>
        <w:tblW w:w="46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6"/>
        <w:gridCol w:w="3844"/>
        <w:gridCol w:w="1163"/>
        <w:gridCol w:w="1327"/>
      </w:tblGrid>
      <w:tr w:rsidR="00EA1685" w:rsidRPr="008A2248" w14:paraId="3CAEF4CE" w14:textId="77777777" w:rsidTr="002445A4">
        <w:tc>
          <w:tcPr>
            <w:tcW w:w="991" w:type="pct"/>
            <w:shd w:val="clear" w:color="auto" w:fill="E6E6E6"/>
          </w:tcPr>
          <w:p w14:paraId="3CAEF4CA" w14:textId="77777777" w:rsidR="00EA1685" w:rsidRPr="008A2248" w:rsidRDefault="00EA1685" w:rsidP="002445A4">
            <w:pPr>
              <w:rPr>
                <w:rFonts w:eastAsia="Arial Unicode MS" w:cs="Arial"/>
                <w:b/>
                <w:bCs/>
              </w:rPr>
            </w:pPr>
            <w:r w:rsidRPr="008A2248">
              <w:rPr>
                <w:rFonts w:eastAsia="Arial Unicode MS" w:cs="Arial"/>
                <w:b/>
                <w:bCs/>
              </w:rPr>
              <w:t>Subject Area</w:t>
            </w:r>
          </w:p>
        </w:tc>
        <w:tc>
          <w:tcPr>
            <w:tcW w:w="2433" w:type="pct"/>
          </w:tcPr>
          <w:p w14:paraId="3CAEF4CB" w14:textId="77777777" w:rsidR="00EA1685" w:rsidRPr="008A2248" w:rsidRDefault="00EA1685" w:rsidP="002445A4">
            <w:pPr>
              <w:rPr>
                <w:rFonts w:eastAsia="Arial Unicode MS" w:cs="Arial"/>
              </w:rPr>
            </w:pPr>
            <w:r>
              <w:rPr>
                <w:rFonts w:eastAsia="Arial Unicode MS" w:cs="Arial"/>
              </w:rPr>
              <w:t>Rounding Off Rules</w:t>
            </w:r>
          </w:p>
        </w:tc>
        <w:tc>
          <w:tcPr>
            <w:tcW w:w="736" w:type="pct"/>
            <w:shd w:val="clear" w:color="auto" w:fill="E6E6E6"/>
          </w:tcPr>
          <w:p w14:paraId="3CAEF4CC" w14:textId="77777777" w:rsidR="00EA1685" w:rsidRPr="008A2248" w:rsidRDefault="00EA1685" w:rsidP="002445A4">
            <w:pPr>
              <w:rPr>
                <w:rFonts w:eastAsia="Arial Unicode MS" w:cs="Arial"/>
                <w:b/>
                <w:bCs/>
              </w:rPr>
            </w:pPr>
            <w:r>
              <w:rPr>
                <w:rFonts w:eastAsia="Arial Unicode MS" w:cs="Arial"/>
                <w:b/>
                <w:bCs/>
              </w:rPr>
              <w:t>Topic</w:t>
            </w:r>
          </w:p>
        </w:tc>
        <w:tc>
          <w:tcPr>
            <w:tcW w:w="840" w:type="pct"/>
          </w:tcPr>
          <w:p w14:paraId="3CAEF4CD" w14:textId="77777777" w:rsidR="00EA1685" w:rsidRPr="008A2248" w:rsidRDefault="00EA1685" w:rsidP="002445A4">
            <w:pPr>
              <w:rPr>
                <w:rFonts w:eastAsia="Arial Unicode MS" w:cs="Arial"/>
              </w:rPr>
            </w:pPr>
            <w:r>
              <w:rPr>
                <w:rFonts w:eastAsia="Arial Unicode MS" w:cs="Arial"/>
              </w:rPr>
              <w:t>Business Rule</w:t>
            </w:r>
          </w:p>
        </w:tc>
      </w:tr>
      <w:tr w:rsidR="00EA1685" w:rsidRPr="008A2248" w14:paraId="3CAEF4D3" w14:textId="77777777" w:rsidTr="002445A4">
        <w:tc>
          <w:tcPr>
            <w:tcW w:w="991" w:type="pct"/>
            <w:shd w:val="clear" w:color="auto" w:fill="E6E6E6"/>
          </w:tcPr>
          <w:p w14:paraId="3CAEF4CF" w14:textId="77777777" w:rsidR="00EA1685" w:rsidRPr="008A2248" w:rsidRDefault="00EA1685" w:rsidP="002445A4">
            <w:pPr>
              <w:rPr>
                <w:rFonts w:eastAsia="Arial Unicode MS" w:cs="Arial"/>
                <w:b/>
                <w:bCs/>
              </w:rPr>
            </w:pPr>
            <w:r w:rsidRPr="008A2248">
              <w:rPr>
                <w:rFonts w:eastAsia="Arial Unicode MS" w:cs="Arial"/>
                <w:b/>
                <w:bCs/>
              </w:rPr>
              <w:t>Design Decision</w:t>
            </w:r>
          </w:p>
        </w:tc>
        <w:tc>
          <w:tcPr>
            <w:tcW w:w="2433" w:type="pct"/>
          </w:tcPr>
          <w:p w14:paraId="3CAEF4D0" w14:textId="77777777" w:rsidR="00EA1685" w:rsidRPr="008C6AE3" w:rsidRDefault="00EA1685" w:rsidP="002445A4">
            <w:pPr>
              <w:rPr>
                <w:rFonts w:eastAsia="Arial Unicode MS" w:cs="Arial"/>
              </w:rPr>
            </w:pPr>
            <w:r w:rsidRPr="008C6AE3">
              <w:rPr>
                <w:rFonts w:eastAsia="Arial Unicode MS" w:cs="Arial"/>
              </w:rPr>
              <w:t>THM will round the amount to 4 decimal places using standard rounding rules</w:t>
            </w:r>
          </w:p>
        </w:tc>
        <w:tc>
          <w:tcPr>
            <w:tcW w:w="736" w:type="pct"/>
            <w:shd w:val="clear" w:color="auto" w:fill="E6E6E6"/>
            <w:vAlign w:val="center"/>
          </w:tcPr>
          <w:p w14:paraId="3CAEF4D1" w14:textId="77777777" w:rsidR="00EA1685" w:rsidRPr="008A2248" w:rsidRDefault="00EA1685" w:rsidP="002445A4">
            <w:pPr>
              <w:rPr>
                <w:rFonts w:eastAsia="Arial Unicode MS" w:cs="Arial"/>
                <w:b/>
                <w:bCs/>
              </w:rPr>
            </w:pPr>
            <w:r>
              <w:rPr>
                <w:rFonts w:eastAsia="Arial Unicode MS" w:cs="Arial"/>
                <w:b/>
                <w:bCs/>
              </w:rPr>
              <w:t>Id</w:t>
            </w:r>
          </w:p>
        </w:tc>
        <w:tc>
          <w:tcPr>
            <w:tcW w:w="840" w:type="pct"/>
            <w:vAlign w:val="center"/>
          </w:tcPr>
          <w:p w14:paraId="3CAEF4D2" w14:textId="77777777" w:rsidR="00EA1685" w:rsidRPr="008A2248" w:rsidRDefault="00EA1685" w:rsidP="002445A4">
            <w:pPr>
              <w:rPr>
                <w:rFonts w:eastAsia="Arial Unicode MS" w:cs="Arial"/>
              </w:rPr>
            </w:pPr>
            <w:r>
              <w:rPr>
                <w:rFonts w:eastAsia="Arial Unicode MS" w:cs="Arial"/>
              </w:rPr>
              <w:t>7</w:t>
            </w:r>
          </w:p>
        </w:tc>
      </w:tr>
      <w:tr w:rsidR="00EA1685" w:rsidRPr="008A2248" w14:paraId="3CAEF4D6" w14:textId="77777777" w:rsidTr="002445A4">
        <w:trPr>
          <w:cantSplit/>
        </w:trPr>
        <w:tc>
          <w:tcPr>
            <w:tcW w:w="991" w:type="pct"/>
            <w:shd w:val="clear" w:color="auto" w:fill="E6E6E6"/>
          </w:tcPr>
          <w:p w14:paraId="3CAEF4D4" w14:textId="77777777" w:rsidR="00EA1685" w:rsidRPr="008A2248" w:rsidRDefault="00EA1685" w:rsidP="002445A4">
            <w:pPr>
              <w:rPr>
                <w:rFonts w:eastAsia="Arial Unicode MS" w:cs="Arial"/>
                <w:b/>
                <w:bCs/>
              </w:rPr>
            </w:pPr>
            <w:r w:rsidRPr="008A2248">
              <w:rPr>
                <w:rFonts w:eastAsia="Arial Unicode MS" w:cs="Arial"/>
                <w:b/>
                <w:bCs/>
              </w:rPr>
              <w:t>Issue or Problem Statement</w:t>
            </w:r>
          </w:p>
        </w:tc>
        <w:tc>
          <w:tcPr>
            <w:tcW w:w="4009" w:type="pct"/>
            <w:gridSpan w:val="3"/>
          </w:tcPr>
          <w:p w14:paraId="3CAEF4D5" w14:textId="77777777" w:rsidR="00EA1685" w:rsidRPr="008C6AE3" w:rsidRDefault="00EA1685" w:rsidP="002445A4">
            <w:pPr>
              <w:rPr>
                <w:rFonts w:eastAsia="Arial Unicode MS" w:cs="Arial"/>
              </w:rPr>
            </w:pPr>
            <w:r w:rsidRPr="008C6AE3">
              <w:rPr>
                <w:rFonts w:eastAsia="Arial Unicode MS" w:cs="Arial"/>
              </w:rPr>
              <w:t>The instructed amount attribute for Galaxy to GPP interface receives amount upto 5 decimal places. FTM only allows upto 4 decimal places.</w:t>
            </w:r>
            <w:r>
              <w:rPr>
                <w:rFonts w:eastAsia="Arial Unicode MS" w:cs="Arial"/>
              </w:rPr>
              <w:t>.</w:t>
            </w:r>
          </w:p>
        </w:tc>
      </w:tr>
      <w:tr w:rsidR="00EA1685" w:rsidRPr="008A2248" w14:paraId="3CAEF4D9" w14:textId="77777777" w:rsidTr="002445A4">
        <w:trPr>
          <w:cantSplit/>
        </w:trPr>
        <w:tc>
          <w:tcPr>
            <w:tcW w:w="991" w:type="pct"/>
            <w:shd w:val="clear" w:color="auto" w:fill="E6E6E6"/>
          </w:tcPr>
          <w:p w14:paraId="3CAEF4D7" w14:textId="77777777" w:rsidR="00EA1685" w:rsidRPr="008A2248" w:rsidRDefault="00EA1685" w:rsidP="002445A4">
            <w:pPr>
              <w:rPr>
                <w:rFonts w:eastAsia="Arial Unicode MS" w:cs="Arial"/>
                <w:b/>
                <w:bCs/>
              </w:rPr>
            </w:pPr>
            <w:r w:rsidRPr="008A2248">
              <w:rPr>
                <w:rFonts w:eastAsia="Arial Unicode MS" w:cs="Arial"/>
                <w:b/>
                <w:bCs/>
              </w:rPr>
              <w:t>Assumptions</w:t>
            </w:r>
          </w:p>
        </w:tc>
        <w:tc>
          <w:tcPr>
            <w:tcW w:w="4009" w:type="pct"/>
            <w:gridSpan w:val="3"/>
          </w:tcPr>
          <w:p w14:paraId="3CAEF4D8" w14:textId="77777777" w:rsidR="00EA1685" w:rsidRPr="008A2248" w:rsidRDefault="00EA1685" w:rsidP="002445A4">
            <w:pPr>
              <w:rPr>
                <w:rFonts w:eastAsia="Arial Unicode MS" w:cs="Arial"/>
              </w:rPr>
            </w:pPr>
          </w:p>
        </w:tc>
      </w:tr>
      <w:tr w:rsidR="00EA1685" w:rsidRPr="008A2248" w14:paraId="3CAEF4DC" w14:textId="77777777" w:rsidTr="002445A4">
        <w:trPr>
          <w:cantSplit/>
        </w:trPr>
        <w:tc>
          <w:tcPr>
            <w:tcW w:w="991" w:type="pct"/>
            <w:shd w:val="clear" w:color="auto" w:fill="E6E6E6"/>
          </w:tcPr>
          <w:p w14:paraId="3CAEF4DA" w14:textId="77777777" w:rsidR="00EA1685" w:rsidRPr="008A2248" w:rsidRDefault="00EA1685" w:rsidP="002445A4">
            <w:pPr>
              <w:rPr>
                <w:rFonts w:eastAsia="Arial Unicode MS" w:cs="Arial"/>
                <w:b/>
                <w:bCs/>
              </w:rPr>
            </w:pPr>
            <w:r w:rsidRPr="008A2248">
              <w:rPr>
                <w:rFonts w:eastAsia="Arial Unicode MS" w:cs="Arial"/>
                <w:b/>
                <w:bCs/>
              </w:rPr>
              <w:t>Motivation</w:t>
            </w:r>
          </w:p>
        </w:tc>
        <w:tc>
          <w:tcPr>
            <w:tcW w:w="4009" w:type="pct"/>
            <w:gridSpan w:val="3"/>
          </w:tcPr>
          <w:p w14:paraId="3CAEF4DB" w14:textId="77777777" w:rsidR="00EA1685" w:rsidRPr="008A2248" w:rsidRDefault="00EA1685" w:rsidP="002445A4">
            <w:pPr>
              <w:rPr>
                <w:rFonts w:eastAsia="Arial Unicode MS" w:cs="Arial"/>
              </w:rPr>
            </w:pPr>
          </w:p>
        </w:tc>
      </w:tr>
      <w:tr w:rsidR="00EA1685" w:rsidRPr="008A2248" w14:paraId="3CAEF4E1" w14:textId="77777777" w:rsidTr="002445A4">
        <w:trPr>
          <w:cantSplit/>
        </w:trPr>
        <w:tc>
          <w:tcPr>
            <w:tcW w:w="991" w:type="pct"/>
            <w:shd w:val="clear" w:color="auto" w:fill="E6E6E6"/>
          </w:tcPr>
          <w:p w14:paraId="3CAEF4DD" w14:textId="77777777" w:rsidR="00EA1685" w:rsidRPr="008A2248" w:rsidRDefault="00EA1685" w:rsidP="002445A4">
            <w:pPr>
              <w:rPr>
                <w:rFonts w:eastAsia="Arial Unicode MS" w:cs="Arial"/>
                <w:b/>
                <w:bCs/>
              </w:rPr>
            </w:pPr>
            <w:r w:rsidRPr="008A2248">
              <w:rPr>
                <w:rFonts w:eastAsia="Arial Unicode MS" w:cs="Arial"/>
                <w:b/>
                <w:bCs/>
              </w:rPr>
              <w:t>Alternatives</w:t>
            </w:r>
          </w:p>
        </w:tc>
        <w:tc>
          <w:tcPr>
            <w:tcW w:w="4009" w:type="pct"/>
            <w:gridSpan w:val="3"/>
          </w:tcPr>
          <w:p w14:paraId="3CAEF4DE" w14:textId="77777777" w:rsidR="00EA1685" w:rsidRPr="008C6AE3" w:rsidRDefault="00EA1685" w:rsidP="002445A4">
            <w:pPr>
              <w:rPr>
                <w:rFonts w:eastAsia="Arial Unicode MS" w:cs="Arial"/>
              </w:rPr>
            </w:pPr>
            <w:r w:rsidRPr="008C6AE3">
              <w:rPr>
                <w:rFonts w:eastAsia="Arial Unicode MS" w:cs="Arial"/>
              </w:rPr>
              <w:t xml:space="preserve">Will be covered in two phases </w:t>
            </w:r>
          </w:p>
          <w:p w14:paraId="3CAEF4DF" w14:textId="77777777" w:rsidR="00EA1685" w:rsidRPr="008C6AE3" w:rsidRDefault="00EA1685" w:rsidP="002445A4">
            <w:pPr>
              <w:rPr>
                <w:rFonts w:eastAsia="Arial Unicode MS" w:cs="Arial"/>
              </w:rPr>
            </w:pPr>
            <w:r w:rsidRPr="008C6AE3">
              <w:rPr>
                <w:rFonts w:eastAsia="Arial Unicode MS" w:cs="Arial"/>
              </w:rPr>
              <w:t xml:space="preserve">1. Galaxy - GPP interface:  Galaxy is sending amount in 5 decimal places. </w:t>
            </w:r>
            <w:r>
              <w:rPr>
                <w:rFonts w:eastAsia="Arial Unicode MS" w:cs="Arial"/>
              </w:rPr>
              <w:t>FTM will round it off to 4 decimal places using standard rounding rules</w:t>
            </w:r>
            <w:r w:rsidRPr="008C6AE3">
              <w:rPr>
                <w:rFonts w:eastAsia="Arial Unicode MS" w:cs="Arial"/>
              </w:rPr>
              <w:t>.</w:t>
            </w:r>
            <w:r>
              <w:rPr>
                <w:rFonts w:eastAsia="Arial Unicode MS" w:cs="Arial"/>
              </w:rPr>
              <w:br/>
            </w:r>
          </w:p>
          <w:p w14:paraId="3CAEF4E0" w14:textId="77777777" w:rsidR="00EA1685" w:rsidRPr="008C6AE3" w:rsidRDefault="00EA1685" w:rsidP="002445A4">
            <w:pPr>
              <w:rPr>
                <w:rFonts w:eastAsia="Arial Unicode MS" w:cs="Arial"/>
              </w:rPr>
            </w:pPr>
            <w:r w:rsidRPr="008C6AE3">
              <w:rPr>
                <w:rFonts w:eastAsia="Arial Unicode MS" w:cs="Arial"/>
              </w:rPr>
              <w:t xml:space="preserve">2. </w:t>
            </w:r>
            <w:r>
              <w:rPr>
                <w:rFonts w:eastAsia="Arial Unicode MS" w:cs="Arial"/>
              </w:rPr>
              <w:t>Round of 4 decimals across FTM.</w:t>
            </w:r>
          </w:p>
        </w:tc>
      </w:tr>
      <w:tr w:rsidR="00EA1685" w:rsidRPr="008A2248" w14:paraId="3CAEF4E4" w14:textId="77777777" w:rsidTr="002445A4">
        <w:trPr>
          <w:cantSplit/>
        </w:trPr>
        <w:tc>
          <w:tcPr>
            <w:tcW w:w="991" w:type="pct"/>
            <w:shd w:val="clear" w:color="auto" w:fill="E6E6E6"/>
          </w:tcPr>
          <w:p w14:paraId="3CAEF4E2" w14:textId="77777777" w:rsidR="00EA1685" w:rsidRPr="008A2248" w:rsidRDefault="00EA1685" w:rsidP="002445A4">
            <w:pPr>
              <w:rPr>
                <w:rFonts w:eastAsia="Arial Unicode MS" w:cs="Arial"/>
                <w:b/>
                <w:bCs/>
              </w:rPr>
            </w:pPr>
            <w:r w:rsidRPr="008A2248">
              <w:rPr>
                <w:rFonts w:eastAsia="Arial Unicode MS" w:cs="Arial"/>
                <w:b/>
                <w:bCs/>
              </w:rPr>
              <w:t>Decision</w:t>
            </w:r>
          </w:p>
        </w:tc>
        <w:tc>
          <w:tcPr>
            <w:tcW w:w="4009" w:type="pct"/>
            <w:gridSpan w:val="3"/>
          </w:tcPr>
          <w:p w14:paraId="3CAEF4E3" w14:textId="77777777" w:rsidR="00EA1685" w:rsidRPr="008A2248" w:rsidRDefault="00EA1685" w:rsidP="002445A4">
            <w:pPr>
              <w:rPr>
                <w:rFonts w:eastAsia="Arial Unicode MS" w:cs="Arial"/>
              </w:rPr>
            </w:pPr>
            <w:r>
              <w:rPr>
                <w:rFonts w:eastAsia="Arial Unicode MS" w:cs="Arial"/>
              </w:rPr>
              <w:t>Alternate # 1</w:t>
            </w:r>
          </w:p>
        </w:tc>
      </w:tr>
      <w:tr w:rsidR="00EA1685" w:rsidRPr="008A2248" w14:paraId="3CAEF4E7" w14:textId="77777777" w:rsidTr="002445A4">
        <w:trPr>
          <w:cantSplit/>
        </w:trPr>
        <w:tc>
          <w:tcPr>
            <w:tcW w:w="991" w:type="pct"/>
            <w:shd w:val="clear" w:color="auto" w:fill="E6E6E6"/>
          </w:tcPr>
          <w:p w14:paraId="3CAEF4E5" w14:textId="77777777" w:rsidR="00EA1685" w:rsidRPr="008A2248" w:rsidRDefault="00EA1685" w:rsidP="002445A4">
            <w:pPr>
              <w:rPr>
                <w:rFonts w:eastAsia="Arial Unicode MS" w:cs="Arial"/>
                <w:b/>
                <w:bCs/>
              </w:rPr>
            </w:pPr>
            <w:r w:rsidRPr="008A2248">
              <w:rPr>
                <w:rFonts w:eastAsia="Arial Unicode MS" w:cs="Arial"/>
                <w:b/>
                <w:bCs/>
              </w:rPr>
              <w:t>Justification</w:t>
            </w:r>
          </w:p>
        </w:tc>
        <w:tc>
          <w:tcPr>
            <w:tcW w:w="4009" w:type="pct"/>
            <w:gridSpan w:val="3"/>
          </w:tcPr>
          <w:p w14:paraId="3CAEF4E6" w14:textId="77777777" w:rsidR="00EA1685" w:rsidRPr="008A2248" w:rsidRDefault="00EA1685" w:rsidP="002445A4">
            <w:pPr>
              <w:rPr>
                <w:rFonts w:eastAsia="Arial Unicode MS" w:cs="Arial"/>
              </w:rPr>
            </w:pPr>
          </w:p>
        </w:tc>
      </w:tr>
      <w:tr w:rsidR="00EA1685" w:rsidRPr="008A2248" w14:paraId="3CAEF4EA" w14:textId="77777777" w:rsidTr="002445A4">
        <w:trPr>
          <w:cantSplit/>
        </w:trPr>
        <w:tc>
          <w:tcPr>
            <w:tcW w:w="991" w:type="pct"/>
            <w:shd w:val="clear" w:color="auto" w:fill="E6E6E6"/>
          </w:tcPr>
          <w:p w14:paraId="3CAEF4E8" w14:textId="77777777" w:rsidR="00EA1685" w:rsidRPr="008A2248" w:rsidRDefault="00EA1685" w:rsidP="002445A4">
            <w:pPr>
              <w:rPr>
                <w:rFonts w:eastAsia="Arial Unicode MS" w:cs="Arial"/>
                <w:b/>
                <w:bCs/>
              </w:rPr>
            </w:pPr>
            <w:r w:rsidRPr="008A2248">
              <w:rPr>
                <w:rFonts w:eastAsia="Arial Unicode MS" w:cs="Arial"/>
                <w:b/>
                <w:bCs/>
              </w:rPr>
              <w:lastRenderedPageBreak/>
              <w:t>Implications</w:t>
            </w:r>
          </w:p>
        </w:tc>
        <w:tc>
          <w:tcPr>
            <w:tcW w:w="4009" w:type="pct"/>
            <w:gridSpan w:val="3"/>
          </w:tcPr>
          <w:p w14:paraId="3CAEF4E9" w14:textId="77777777" w:rsidR="00EA1685" w:rsidRPr="008A2248" w:rsidRDefault="00EA1685" w:rsidP="002445A4">
            <w:pPr>
              <w:ind w:left="360"/>
              <w:rPr>
                <w:rFonts w:eastAsia="Arial Unicode MS" w:cs="Arial"/>
              </w:rPr>
            </w:pPr>
          </w:p>
        </w:tc>
      </w:tr>
      <w:tr w:rsidR="00EA1685" w:rsidRPr="008A2248" w14:paraId="3CAEF4ED" w14:textId="77777777" w:rsidTr="002445A4">
        <w:trPr>
          <w:cantSplit/>
        </w:trPr>
        <w:tc>
          <w:tcPr>
            <w:tcW w:w="991" w:type="pct"/>
            <w:shd w:val="clear" w:color="auto" w:fill="E6E6E6"/>
          </w:tcPr>
          <w:p w14:paraId="3CAEF4EB" w14:textId="77777777" w:rsidR="00EA1685" w:rsidRPr="008A2248" w:rsidRDefault="00EA1685" w:rsidP="002445A4">
            <w:pPr>
              <w:rPr>
                <w:rFonts w:eastAsia="Arial Unicode MS" w:cs="Arial"/>
                <w:b/>
                <w:bCs/>
              </w:rPr>
            </w:pPr>
            <w:r w:rsidRPr="008A2248">
              <w:rPr>
                <w:rFonts w:eastAsia="Arial Unicode MS" w:cs="Arial"/>
                <w:b/>
                <w:bCs/>
              </w:rPr>
              <w:t>Derived requirements</w:t>
            </w:r>
          </w:p>
        </w:tc>
        <w:tc>
          <w:tcPr>
            <w:tcW w:w="4009" w:type="pct"/>
            <w:gridSpan w:val="3"/>
          </w:tcPr>
          <w:p w14:paraId="3CAEF4EC" w14:textId="77777777" w:rsidR="00EA1685" w:rsidRPr="008A2248" w:rsidRDefault="00EA1685" w:rsidP="002445A4">
            <w:pPr>
              <w:rPr>
                <w:rFonts w:eastAsia="Arial Unicode MS" w:cs="Arial"/>
              </w:rPr>
            </w:pPr>
          </w:p>
        </w:tc>
      </w:tr>
      <w:tr w:rsidR="00EA1685" w:rsidRPr="008A2248" w14:paraId="3CAEF4F0" w14:textId="77777777" w:rsidTr="002445A4">
        <w:trPr>
          <w:cantSplit/>
        </w:trPr>
        <w:tc>
          <w:tcPr>
            <w:tcW w:w="991" w:type="pct"/>
            <w:shd w:val="clear" w:color="auto" w:fill="E6E6E6"/>
          </w:tcPr>
          <w:p w14:paraId="3CAEF4EE" w14:textId="77777777" w:rsidR="00EA1685" w:rsidRPr="008A2248" w:rsidRDefault="00EA1685" w:rsidP="002445A4">
            <w:pPr>
              <w:rPr>
                <w:rFonts w:eastAsia="Arial Unicode MS" w:cs="Arial"/>
                <w:b/>
                <w:bCs/>
              </w:rPr>
            </w:pPr>
            <w:r w:rsidRPr="008A2248">
              <w:rPr>
                <w:rFonts w:eastAsia="Arial Unicode MS" w:cs="Arial"/>
                <w:b/>
                <w:bCs/>
              </w:rPr>
              <w:t>Related Decisions</w:t>
            </w:r>
          </w:p>
        </w:tc>
        <w:tc>
          <w:tcPr>
            <w:tcW w:w="4009" w:type="pct"/>
            <w:gridSpan w:val="3"/>
          </w:tcPr>
          <w:p w14:paraId="3CAEF4EF" w14:textId="77777777" w:rsidR="00EA1685" w:rsidRPr="008A2248" w:rsidRDefault="00EA1685" w:rsidP="002445A4">
            <w:pPr>
              <w:rPr>
                <w:rFonts w:eastAsia="Arial Unicode MS" w:cs="Arial"/>
              </w:rPr>
            </w:pPr>
          </w:p>
        </w:tc>
      </w:tr>
    </w:tbl>
    <w:p w14:paraId="3CAEF4F1" w14:textId="77777777" w:rsidR="00EA1685" w:rsidRDefault="00EA1685"/>
    <w:p w14:paraId="3CAEF4F2" w14:textId="77777777" w:rsidR="00EA1685" w:rsidRDefault="00EA1685"/>
    <w:p w14:paraId="3CAEF4F3" w14:textId="77777777" w:rsidR="00EA1685" w:rsidRDefault="00EA1685"/>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6"/>
        <w:gridCol w:w="4179"/>
        <w:gridCol w:w="1028"/>
        <w:gridCol w:w="1759"/>
      </w:tblGrid>
      <w:tr w:rsidR="00EA1685" w:rsidRPr="008A2248" w14:paraId="3CAEF4F8" w14:textId="77777777" w:rsidTr="00A007F2">
        <w:tc>
          <w:tcPr>
            <w:tcW w:w="913" w:type="pct"/>
            <w:shd w:val="clear" w:color="auto" w:fill="E6E6E6"/>
          </w:tcPr>
          <w:p w14:paraId="3CAEF4F4" w14:textId="77777777" w:rsidR="00EA1685" w:rsidRPr="008A2248" w:rsidRDefault="00EA1685" w:rsidP="002445A4">
            <w:pPr>
              <w:rPr>
                <w:rFonts w:eastAsia="Arial Unicode MS" w:cs="Arial"/>
                <w:b/>
                <w:bCs/>
              </w:rPr>
            </w:pPr>
            <w:r w:rsidRPr="008A2248">
              <w:rPr>
                <w:rFonts w:eastAsia="Arial Unicode MS" w:cs="Arial"/>
                <w:b/>
                <w:bCs/>
              </w:rPr>
              <w:t>Subject Area</w:t>
            </w:r>
          </w:p>
        </w:tc>
        <w:tc>
          <w:tcPr>
            <w:tcW w:w="2452" w:type="pct"/>
          </w:tcPr>
          <w:p w14:paraId="3CAEF4F5" w14:textId="77777777" w:rsidR="00EA1685" w:rsidRPr="008A2248" w:rsidRDefault="00EA1685" w:rsidP="002445A4">
            <w:pPr>
              <w:rPr>
                <w:rFonts w:eastAsia="Arial Unicode MS" w:cs="Arial"/>
              </w:rPr>
            </w:pPr>
            <w:r w:rsidRPr="008A2248">
              <w:rPr>
                <w:rFonts w:eastAsia="Arial Unicode MS" w:cs="Arial"/>
              </w:rPr>
              <w:t>Industrial</w:t>
            </w:r>
            <w:r>
              <w:rPr>
                <w:rFonts w:eastAsia="Arial Unicode MS" w:cs="Arial"/>
              </w:rPr>
              <w:t>ised</w:t>
            </w:r>
            <w:r w:rsidRPr="008A2248">
              <w:rPr>
                <w:rFonts w:eastAsia="Arial Unicode MS" w:cs="Arial"/>
              </w:rPr>
              <w:t xml:space="preserve"> Design Methodology</w:t>
            </w:r>
          </w:p>
        </w:tc>
        <w:tc>
          <w:tcPr>
            <w:tcW w:w="603" w:type="pct"/>
            <w:shd w:val="clear" w:color="auto" w:fill="E6E6E6"/>
          </w:tcPr>
          <w:p w14:paraId="3CAEF4F6" w14:textId="77777777" w:rsidR="00EA1685" w:rsidRPr="008A2248" w:rsidRDefault="00EA1685" w:rsidP="002445A4">
            <w:pPr>
              <w:rPr>
                <w:rFonts w:eastAsia="Arial Unicode MS" w:cs="Arial"/>
                <w:b/>
                <w:bCs/>
              </w:rPr>
            </w:pPr>
            <w:r w:rsidRPr="008A2248">
              <w:rPr>
                <w:rFonts w:eastAsia="Arial Unicode MS" w:cs="Arial"/>
                <w:b/>
                <w:bCs/>
              </w:rPr>
              <w:t>Topic</w:t>
            </w:r>
          </w:p>
        </w:tc>
        <w:tc>
          <w:tcPr>
            <w:tcW w:w="1032" w:type="pct"/>
          </w:tcPr>
          <w:p w14:paraId="3CAEF4F7" w14:textId="77777777" w:rsidR="00EA1685" w:rsidRPr="008A2248" w:rsidRDefault="00EA1685" w:rsidP="002445A4">
            <w:pPr>
              <w:rPr>
                <w:rFonts w:eastAsia="Arial Unicode MS" w:cs="Arial"/>
              </w:rPr>
            </w:pPr>
            <w:r>
              <w:rPr>
                <w:rFonts w:eastAsia="Arial Unicode MS" w:cs="Arial"/>
              </w:rPr>
              <w:t>IDM</w:t>
            </w:r>
          </w:p>
        </w:tc>
      </w:tr>
      <w:tr w:rsidR="00EA1685" w:rsidRPr="008A2248" w14:paraId="3CAEF4FD" w14:textId="77777777" w:rsidTr="00A007F2">
        <w:tc>
          <w:tcPr>
            <w:tcW w:w="913" w:type="pct"/>
            <w:shd w:val="clear" w:color="auto" w:fill="E6E6E6"/>
          </w:tcPr>
          <w:p w14:paraId="3CAEF4F9" w14:textId="77777777" w:rsidR="00EA1685" w:rsidRPr="008A2248" w:rsidRDefault="00EA1685" w:rsidP="002445A4">
            <w:pPr>
              <w:rPr>
                <w:rFonts w:eastAsia="Arial Unicode MS" w:cs="Arial"/>
                <w:b/>
                <w:bCs/>
              </w:rPr>
            </w:pPr>
            <w:r w:rsidRPr="008A2248">
              <w:rPr>
                <w:rFonts w:eastAsia="Arial Unicode MS" w:cs="Arial"/>
                <w:b/>
                <w:bCs/>
              </w:rPr>
              <w:t>Design Decision</w:t>
            </w:r>
          </w:p>
        </w:tc>
        <w:tc>
          <w:tcPr>
            <w:tcW w:w="2452" w:type="pct"/>
          </w:tcPr>
          <w:p w14:paraId="3CAEF4FA" w14:textId="77777777" w:rsidR="00EA1685" w:rsidRPr="008A2248" w:rsidRDefault="00EA1685" w:rsidP="002445A4">
            <w:pPr>
              <w:rPr>
                <w:rFonts w:eastAsia="Arial Unicode MS" w:cs="Arial"/>
              </w:rPr>
            </w:pPr>
            <w:r w:rsidRPr="008A2248">
              <w:rPr>
                <w:rFonts w:eastAsia="Arial Unicode MS" w:cs="Arial"/>
              </w:rPr>
              <w:t xml:space="preserve">Release </w:t>
            </w:r>
            <w:r>
              <w:rPr>
                <w:rFonts w:eastAsia="Arial Unicode MS" w:cs="Arial"/>
              </w:rPr>
              <w:t>2</w:t>
            </w:r>
            <w:r w:rsidRPr="008A2248">
              <w:rPr>
                <w:rFonts w:eastAsia="Arial Unicode MS" w:cs="Arial"/>
              </w:rPr>
              <w:t xml:space="preserve"> design</w:t>
            </w:r>
            <w:r>
              <w:rPr>
                <w:rFonts w:eastAsia="Arial Unicode MS" w:cs="Arial"/>
              </w:rPr>
              <w:t xml:space="preserve"> process will  comply with ID</w:t>
            </w:r>
            <w:r w:rsidRPr="008A2248">
              <w:rPr>
                <w:rFonts w:eastAsia="Arial Unicode MS" w:cs="Arial"/>
              </w:rPr>
              <w:t>M process completely.</w:t>
            </w:r>
          </w:p>
        </w:tc>
        <w:tc>
          <w:tcPr>
            <w:tcW w:w="603" w:type="pct"/>
            <w:shd w:val="clear" w:color="auto" w:fill="E6E6E6"/>
          </w:tcPr>
          <w:p w14:paraId="3CAEF4FB" w14:textId="77777777" w:rsidR="00EA1685" w:rsidRPr="008A2248" w:rsidRDefault="00EA1685" w:rsidP="002445A4">
            <w:pPr>
              <w:rPr>
                <w:rFonts w:eastAsia="Arial Unicode MS" w:cs="Arial"/>
                <w:b/>
                <w:bCs/>
              </w:rPr>
            </w:pPr>
            <w:r w:rsidRPr="008A2248">
              <w:rPr>
                <w:rFonts w:eastAsia="Arial Unicode MS" w:cs="Arial"/>
                <w:b/>
                <w:bCs/>
              </w:rPr>
              <w:t>Id.</w:t>
            </w:r>
          </w:p>
        </w:tc>
        <w:tc>
          <w:tcPr>
            <w:tcW w:w="1032" w:type="pct"/>
          </w:tcPr>
          <w:p w14:paraId="3CAEF4FC" w14:textId="77777777" w:rsidR="00EA1685" w:rsidRPr="008A2248" w:rsidRDefault="00EA1685" w:rsidP="002445A4">
            <w:pPr>
              <w:rPr>
                <w:rFonts w:eastAsia="Arial Unicode MS" w:cs="Arial"/>
              </w:rPr>
            </w:pPr>
            <w:r>
              <w:rPr>
                <w:rFonts w:eastAsia="Arial Unicode MS" w:cs="Arial"/>
              </w:rPr>
              <w:t>8</w:t>
            </w:r>
          </w:p>
        </w:tc>
      </w:tr>
      <w:tr w:rsidR="00EA1685" w:rsidRPr="008A2248" w14:paraId="3CAEF500" w14:textId="77777777" w:rsidTr="00A007F2">
        <w:trPr>
          <w:cantSplit/>
        </w:trPr>
        <w:tc>
          <w:tcPr>
            <w:tcW w:w="913" w:type="pct"/>
            <w:shd w:val="clear" w:color="auto" w:fill="E6E6E6"/>
          </w:tcPr>
          <w:p w14:paraId="3CAEF4FE" w14:textId="77777777" w:rsidR="00EA1685" w:rsidRPr="008A2248" w:rsidRDefault="00EA1685" w:rsidP="002445A4">
            <w:pPr>
              <w:rPr>
                <w:rFonts w:eastAsia="Arial Unicode MS" w:cs="Arial"/>
                <w:b/>
                <w:bCs/>
              </w:rPr>
            </w:pPr>
            <w:r w:rsidRPr="008A2248">
              <w:rPr>
                <w:rFonts w:eastAsia="Arial Unicode MS" w:cs="Arial"/>
                <w:b/>
                <w:bCs/>
              </w:rPr>
              <w:t>Issue or Problem Statement</w:t>
            </w:r>
          </w:p>
        </w:tc>
        <w:tc>
          <w:tcPr>
            <w:tcW w:w="4087" w:type="pct"/>
            <w:gridSpan w:val="3"/>
          </w:tcPr>
          <w:p w14:paraId="3CAEF4FF" w14:textId="77777777" w:rsidR="00EA1685" w:rsidRPr="008A2248" w:rsidRDefault="00EA1685" w:rsidP="002445A4">
            <w:pPr>
              <w:rPr>
                <w:rFonts w:eastAsia="Arial Unicode MS" w:cs="Arial"/>
              </w:rPr>
            </w:pPr>
            <w:r w:rsidRPr="008A2248">
              <w:rPr>
                <w:rFonts w:eastAsia="Arial Unicode MS" w:cs="Arial"/>
              </w:rPr>
              <w:t xml:space="preserve">Should the Release </w:t>
            </w:r>
            <w:r>
              <w:rPr>
                <w:rFonts w:eastAsia="Arial Unicode MS" w:cs="Arial"/>
              </w:rPr>
              <w:t>2</w:t>
            </w:r>
            <w:r w:rsidRPr="008A2248">
              <w:rPr>
                <w:rFonts w:eastAsia="Arial Unicode MS" w:cs="Arial"/>
              </w:rPr>
              <w:t xml:space="preserve"> design process and deliverables comply with </w:t>
            </w:r>
            <w:r>
              <w:rPr>
                <w:rFonts w:eastAsia="Arial Unicode MS" w:cs="Arial"/>
              </w:rPr>
              <w:t>the Industrialised Design Methodology.?</w:t>
            </w:r>
          </w:p>
        </w:tc>
      </w:tr>
      <w:tr w:rsidR="00EA1685" w:rsidRPr="008A2248" w14:paraId="3CAEF503" w14:textId="77777777" w:rsidTr="00A007F2">
        <w:trPr>
          <w:cantSplit/>
        </w:trPr>
        <w:tc>
          <w:tcPr>
            <w:tcW w:w="913" w:type="pct"/>
            <w:shd w:val="clear" w:color="auto" w:fill="E6E6E6"/>
          </w:tcPr>
          <w:p w14:paraId="3CAEF501" w14:textId="77777777" w:rsidR="00EA1685" w:rsidRPr="008A2248" w:rsidRDefault="00EA1685" w:rsidP="002445A4">
            <w:pPr>
              <w:rPr>
                <w:rFonts w:eastAsia="Arial Unicode MS" w:cs="Arial"/>
                <w:b/>
                <w:bCs/>
              </w:rPr>
            </w:pPr>
            <w:r w:rsidRPr="008A2248">
              <w:rPr>
                <w:rFonts w:eastAsia="Arial Unicode MS" w:cs="Arial"/>
                <w:b/>
                <w:bCs/>
              </w:rPr>
              <w:t>Assumptions</w:t>
            </w:r>
          </w:p>
        </w:tc>
        <w:tc>
          <w:tcPr>
            <w:tcW w:w="4087" w:type="pct"/>
            <w:gridSpan w:val="3"/>
          </w:tcPr>
          <w:p w14:paraId="3CAEF502" w14:textId="77777777" w:rsidR="00EA1685" w:rsidRPr="008A2248" w:rsidRDefault="00EA1685" w:rsidP="002445A4">
            <w:pPr>
              <w:rPr>
                <w:rFonts w:eastAsia="Arial Unicode MS" w:cs="Arial"/>
              </w:rPr>
            </w:pPr>
            <w:r>
              <w:rPr>
                <w:rFonts w:eastAsia="Arial Unicode MS" w:cs="Arial"/>
              </w:rPr>
              <w:t xml:space="preserve">The deliverables from Release 2 onwards comply with the new EAD Governance process completely. </w:t>
            </w:r>
          </w:p>
        </w:tc>
      </w:tr>
      <w:tr w:rsidR="00EA1685" w:rsidRPr="008A2248" w14:paraId="3CAEF506" w14:textId="77777777" w:rsidTr="00A007F2">
        <w:trPr>
          <w:cantSplit/>
        </w:trPr>
        <w:tc>
          <w:tcPr>
            <w:tcW w:w="913" w:type="pct"/>
            <w:shd w:val="clear" w:color="auto" w:fill="E6E6E6"/>
          </w:tcPr>
          <w:p w14:paraId="3CAEF504" w14:textId="77777777" w:rsidR="00EA1685" w:rsidRPr="008A2248" w:rsidRDefault="00EA1685" w:rsidP="002445A4">
            <w:pPr>
              <w:rPr>
                <w:rFonts w:eastAsia="Arial Unicode MS" w:cs="Arial"/>
                <w:b/>
                <w:bCs/>
              </w:rPr>
            </w:pPr>
            <w:r w:rsidRPr="008A2248">
              <w:rPr>
                <w:rFonts w:eastAsia="Arial Unicode MS" w:cs="Arial"/>
                <w:b/>
                <w:bCs/>
              </w:rPr>
              <w:t>Motivation</w:t>
            </w:r>
          </w:p>
        </w:tc>
        <w:tc>
          <w:tcPr>
            <w:tcW w:w="4087" w:type="pct"/>
            <w:gridSpan w:val="3"/>
          </w:tcPr>
          <w:p w14:paraId="3CAEF505" w14:textId="77777777" w:rsidR="00EA1685" w:rsidRPr="008A2248" w:rsidRDefault="00EA1685" w:rsidP="002445A4">
            <w:pPr>
              <w:rPr>
                <w:rFonts w:eastAsia="Arial Unicode MS" w:cs="Arial"/>
              </w:rPr>
            </w:pPr>
            <w:r>
              <w:rPr>
                <w:rFonts w:eastAsia="Arial Unicode MS" w:cs="Arial"/>
              </w:rPr>
              <w:t>Reusable Artefacts</w:t>
            </w:r>
          </w:p>
        </w:tc>
      </w:tr>
      <w:tr w:rsidR="00EA1685" w:rsidRPr="008A2248" w14:paraId="3CAEF509" w14:textId="77777777" w:rsidTr="00A007F2">
        <w:trPr>
          <w:cantSplit/>
        </w:trPr>
        <w:tc>
          <w:tcPr>
            <w:tcW w:w="913" w:type="pct"/>
            <w:shd w:val="clear" w:color="auto" w:fill="E6E6E6"/>
          </w:tcPr>
          <w:p w14:paraId="3CAEF507" w14:textId="77777777" w:rsidR="00EA1685" w:rsidRPr="008A2248" w:rsidRDefault="00EA1685" w:rsidP="002445A4">
            <w:pPr>
              <w:rPr>
                <w:rFonts w:eastAsia="Arial Unicode MS" w:cs="Arial"/>
                <w:b/>
                <w:bCs/>
              </w:rPr>
            </w:pPr>
            <w:r w:rsidRPr="008A2248">
              <w:rPr>
                <w:rFonts w:eastAsia="Arial Unicode MS" w:cs="Arial"/>
                <w:b/>
                <w:bCs/>
              </w:rPr>
              <w:t>Alternatives</w:t>
            </w:r>
          </w:p>
        </w:tc>
        <w:tc>
          <w:tcPr>
            <w:tcW w:w="4087" w:type="pct"/>
            <w:gridSpan w:val="3"/>
          </w:tcPr>
          <w:p w14:paraId="3CAEF508" w14:textId="77777777" w:rsidR="00EA1685" w:rsidRPr="008A2248" w:rsidRDefault="00EA1685" w:rsidP="002445A4">
            <w:pPr>
              <w:rPr>
                <w:rFonts w:eastAsia="Arial Unicode MS" w:cs="Arial"/>
              </w:rPr>
            </w:pPr>
            <w:r>
              <w:rPr>
                <w:rFonts w:eastAsia="Arial Unicode MS" w:cs="Arial"/>
              </w:rPr>
              <w:t xml:space="preserve">Use the Architecture Overview and Architecture Decision Artefacts </w:t>
            </w:r>
          </w:p>
        </w:tc>
      </w:tr>
      <w:tr w:rsidR="00EA1685" w:rsidRPr="008A2248" w14:paraId="3CAEF50C" w14:textId="77777777" w:rsidTr="00A007F2">
        <w:trPr>
          <w:cantSplit/>
        </w:trPr>
        <w:tc>
          <w:tcPr>
            <w:tcW w:w="913" w:type="pct"/>
            <w:shd w:val="clear" w:color="auto" w:fill="E6E6E6"/>
          </w:tcPr>
          <w:p w14:paraId="3CAEF50A" w14:textId="77777777" w:rsidR="00EA1685" w:rsidRPr="008A2248" w:rsidRDefault="00EA1685" w:rsidP="002445A4">
            <w:pPr>
              <w:rPr>
                <w:rFonts w:eastAsia="Arial Unicode MS" w:cs="Arial"/>
                <w:b/>
                <w:bCs/>
              </w:rPr>
            </w:pPr>
            <w:r w:rsidRPr="008A2248">
              <w:rPr>
                <w:rFonts w:eastAsia="Arial Unicode MS" w:cs="Arial"/>
                <w:b/>
                <w:bCs/>
              </w:rPr>
              <w:t>Decision</w:t>
            </w:r>
          </w:p>
        </w:tc>
        <w:tc>
          <w:tcPr>
            <w:tcW w:w="4087" w:type="pct"/>
            <w:gridSpan w:val="3"/>
          </w:tcPr>
          <w:p w14:paraId="3CAEF50B" w14:textId="77777777" w:rsidR="00EA1685" w:rsidRPr="008A2248" w:rsidRDefault="00EA1685" w:rsidP="002445A4">
            <w:pPr>
              <w:rPr>
                <w:rFonts w:eastAsia="Arial Unicode MS" w:cs="Arial"/>
              </w:rPr>
            </w:pPr>
            <w:r>
              <w:rPr>
                <w:rFonts w:eastAsia="Arial Unicode MS" w:cs="Arial"/>
              </w:rPr>
              <w:t>Use the Architecture Overview and Architecture Decision Artefacts for governance process. All design and modelling will be done in RSA, work managed via RTC and requirements will be in RRC.</w:t>
            </w:r>
          </w:p>
        </w:tc>
      </w:tr>
      <w:tr w:rsidR="00EA1685" w:rsidRPr="008A2248" w14:paraId="3CAEF50F" w14:textId="77777777" w:rsidTr="00A007F2">
        <w:trPr>
          <w:cantSplit/>
        </w:trPr>
        <w:tc>
          <w:tcPr>
            <w:tcW w:w="913" w:type="pct"/>
            <w:shd w:val="clear" w:color="auto" w:fill="E6E6E6"/>
          </w:tcPr>
          <w:p w14:paraId="3CAEF50D" w14:textId="77777777" w:rsidR="00EA1685" w:rsidRPr="008A2248" w:rsidRDefault="00EA1685" w:rsidP="002445A4">
            <w:pPr>
              <w:rPr>
                <w:rFonts w:eastAsia="Arial Unicode MS" w:cs="Arial"/>
                <w:b/>
                <w:bCs/>
              </w:rPr>
            </w:pPr>
            <w:r w:rsidRPr="008A2248">
              <w:rPr>
                <w:rFonts w:eastAsia="Arial Unicode MS" w:cs="Arial"/>
                <w:b/>
                <w:bCs/>
              </w:rPr>
              <w:t>Justification</w:t>
            </w:r>
          </w:p>
        </w:tc>
        <w:tc>
          <w:tcPr>
            <w:tcW w:w="4087" w:type="pct"/>
            <w:gridSpan w:val="3"/>
          </w:tcPr>
          <w:p w14:paraId="3CAEF50E" w14:textId="77777777" w:rsidR="00EA1685" w:rsidRPr="008A2248" w:rsidRDefault="00EA1685" w:rsidP="002445A4">
            <w:pPr>
              <w:rPr>
                <w:rFonts w:eastAsia="Arial Unicode MS" w:cs="Arial"/>
              </w:rPr>
            </w:pPr>
          </w:p>
        </w:tc>
      </w:tr>
      <w:tr w:rsidR="00EA1685" w:rsidRPr="008A2248" w14:paraId="3CAEF512" w14:textId="77777777" w:rsidTr="00A007F2">
        <w:trPr>
          <w:cantSplit/>
        </w:trPr>
        <w:tc>
          <w:tcPr>
            <w:tcW w:w="913" w:type="pct"/>
            <w:shd w:val="clear" w:color="auto" w:fill="E6E6E6"/>
          </w:tcPr>
          <w:p w14:paraId="3CAEF510" w14:textId="77777777" w:rsidR="00EA1685" w:rsidRPr="008A2248" w:rsidRDefault="00EA1685" w:rsidP="002445A4">
            <w:pPr>
              <w:rPr>
                <w:rFonts w:eastAsia="Arial Unicode MS" w:cs="Arial"/>
                <w:b/>
                <w:bCs/>
              </w:rPr>
            </w:pPr>
            <w:r w:rsidRPr="008A2248">
              <w:rPr>
                <w:rFonts w:eastAsia="Arial Unicode MS" w:cs="Arial"/>
                <w:b/>
                <w:bCs/>
              </w:rPr>
              <w:t>Implications</w:t>
            </w:r>
          </w:p>
        </w:tc>
        <w:tc>
          <w:tcPr>
            <w:tcW w:w="4087" w:type="pct"/>
            <w:gridSpan w:val="3"/>
          </w:tcPr>
          <w:p w14:paraId="3CAEF511" w14:textId="77777777" w:rsidR="00EA1685" w:rsidRPr="008A2248" w:rsidRDefault="00EA1685" w:rsidP="002445A4">
            <w:pPr>
              <w:rPr>
                <w:rFonts w:eastAsia="Arial Unicode MS" w:cs="Arial"/>
              </w:rPr>
            </w:pPr>
          </w:p>
        </w:tc>
      </w:tr>
      <w:tr w:rsidR="00EA1685" w:rsidRPr="008A2248" w14:paraId="3CAEF515" w14:textId="77777777" w:rsidTr="00A007F2">
        <w:trPr>
          <w:cantSplit/>
        </w:trPr>
        <w:tc>
          <w:tcPr>
            <w:tcW w:w="913" w:type="pct"/>
            <w:shd w:val="clear" w:color="auto" w:fill="E6E6E6"/>
          </w:tcPr>
          <w:p w14:paraId="3CAEF513" w14:textId="77777777" w:rsidR="00EA1685" w:rsidRPr="008A2248" w:rsidRDefault="00EA1685" w:rsidP="002445A4">
            <w:pPr>
              <w:rPr>
                <w:rFonts w:eastAsia="Arial Unicode MS" w:cs="Arial"/>
                <w:b/>
                <w:bCs/>
              </w:rPr>
            </w:pPr>
            <w:r w:rsidRPr="008A2248">
              <w:rPr>
                <w:rFonts w:eastAsia="Arial Unicode MS" w:cs="Arial"/>
                <w:b/>
                <w:bCs/>
              </w:rPr>
              <w:t>Derived requirements</w:t>
            </w:r>
          </w:p>
        </w:tc>
        <w:tc>
          <w:tcPr>
            <w:tcW w:w="4087" w:type="pct"/>
            <w:gridSpan w:val="3"/>
          </w:tcPr>
          <w:p w14:paraId="3CAEF514" w14:textId="77777777" w:rsidR="00EA1685" w:rsidRPr="008A2248" w:rsidRDefault="00EA1685" w:rsidP="002445A4">
            <w:pPr>
              <w:rPr>
                <w:rFonts w:eastAsia="Arial Unicode MS" w:cs="Arial"/>
              </w:rPr>
            </w:pPr>
          </w:p>
        </w:tc>
      </w:tr>
      <w:tr w:rsidR="00EA1685" w:rsidRPr="008A2248" w14:paraId="3CAEF518" w14:textId="77777777" w:rsidTr="00A007F2">
        <w:trPr>
          <w:cantSplit/>
        </w:trPr>
        <w:tc>
          <w:tcPr>
            <w:tcW w:w="913" w:type="pct"/>
            <w:shd w:val="clear" w:color="auto" w:fill="E6E6E6"/>
          </w:tcPr>
          <w:p w14:paraId="3CAEF516" w14:textId="77777777" w:rsidR="00EA1685" w:rsidRPr="008A2248" w:rsidRDefault="00EA1685" w:rsidP="002445A4">
            <w:pPr>
              <w:rPr>
                <w:rFonts w:eastAsia="Arial Unicode MS" w:cs="Arial"/>
                <w:b/>
                <w:bCs/>
              </w:rPr>
            </w:pPr>
            <w:r w:rsidRPr="008A2248">
              <w:rPr>
                <w:rFonts w:eastAsia="Arial Unicode MS" w:cs="Arial"/>
                <w:b/>
                <w:bCs/>
              </w:rPr>
              <w:t>Related Decisions</w:t>
            </w:r>
          </w:p>
        </w:tc>
        <w:tc>
          <w:tcPr>
            <w:tcW w:w="4087" w:type="pct"/>
            <w:gridSpan w:val="3"/>
          </w:tcPr>
          <w:p w14:paraId="3CAEF517" w14:textId="77777777" w:rsidR="00EA1685" w:rsidRPr="008A2248" w:rsidRDefault="00EA1685" w:rsidP="002445A4">
            <w:pPr>
              <w:rPr>
                <w:rFonts w:eastAsia="Arial Unicode MS" w:cs="Arial"/>
              </w:rPr>
            </w:pPr>
          </w:p>
        </w:tc>
      </w:tr>
    </w:tbl>
    <w:p w14:paraId="3CAEF519" w14:textId="77777777" w:rsidR="00EA1685" w:rsidRDefault="00EA1685"/>
    <w:sectPr w:rsidR="00EA1685" w:rsidSect="00002044">
      <w:headerReference w:type="default" r:id="rId1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AEF51C" w14:textId="77777777" w:rsidR="00EA1685" w:rsidRDefault="00EA1685" w:rsidP="005027BE">
      <w:r>
        <w:separator/>
      </w:r>
    </w:p>
  </w:endnote>
  <w:endnote w:type="continuationSeparator" w:id="0">
    <w:p w14:paraId="3CAEF51D" w14:textId="77777777" w:rsidR="00EA1685" w:rsidRDefault="00EA1685" w:rsidP="00502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AEF51A" w14:textId="77777777" w:rsidR="00EA1685" w:rsidRDefault="00EA1685" w:rsidP="005027BE">
      <w:r>
        <w:separator/>
      </w:r>
    </w:p>
  </w:footnote>
  <w:footnote w:type="continuationSeparator" w:id="0">
    <w:p w14:paraId="3CAEF51B" w14:textId="77777777" w:rsidR="00EA1685" w:rsidRDefault="00EA1685" w:rsidP="005027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EF51E" w14:textId="0E7C50FC" w:rsidR="00EA1685" w:rsidRDefault="002C7E2F">
    <w:pPr>
      <w:pStyle w:val="Header"/>
    </w:pPr>
    <w:r>
      <w:rPr>
        <w:noProof/>
      </w:rPr>
      <w:drawing>
        <wp:anchor distT="0" distB="0" distL="114300" distR="114300" simplePos="0" relativeHeight="251658240" behindDoc="0" locked="0" layoutInCell="1" allowOverlap="0" wp14:anchorId="3CAEF51F" wp14:editId="18C9BDA0">
          <wp:simplePos x="0" y="0"/>
          <wp:positionH relativeFrom="column">
            <wp:align>right</wp:align>
          </wp:positionH>
          <wp:positionV relativeFrom="paragraph">
            <wp:posOffset>7620</wp:posOffset>
          </wp:positionV>
          <wp:extent cx="1095375" cy="1076325"/>
          <wp:effectExtent l="0" t="0" r="9525" b="9525"/>
          <wp:wrapSquare wrapText="bothSides"/>
          <wp:docPr id="1" name="Picture 16" descr="LL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LO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5375" cy="107632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0" locked="0" layoutInCell="1" allowOverlap="1" wp14:anchorId="3CAEF520" wp14:editId="6A74668A">
          <wp:simplePos x="0" y="0"/>
          <wp:positionH relativeFrom="column">
            <wp:posOffset>-228600</wp:posOffset>
          </wp:positionH>
          <wp:positionV relativeFrom="paragraph">
            <wp:posOffset>444500</wp:posOffset>
          </wp:positionV>
          <wp:extent cx="3429000" cy="352425"/>
          <wp:effectExtent l="0" t="0" r="0" b="9525"/>
          <wp:wrapSquare wrapText="bothSides"/>
          <wp:docPr id="2" name="Objec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4"/>
                  <pic:cNvPicPr>
                    <a:picLocks noChangeAspect="1" noChangeArrowheads="1"/>
                  </pic:cNvPicPr>
                </pic:nvPicPr>
                <pic:blipFill>
                  <a:blip r:embed="rId2">
                    <a:extLst>
                      <a:ext uri="{28A0092B-C50C-407E-A947-70E740481C1C}">
                        <a14:useLocalDpi xmlns:a14="http://schemas.microsoft.com/office/drawing/2010/main" val="0"/>
                      </a:ext>
                    </a:extLst>
                  </a:blip>
                  <a:srcRect t="-2072" b="-2072"/>
                  <a:stretch>
                    <a:fillRect/>
                  </a:stretch>
                </pic:blipFill>
                <pic:spPr bwMode="auto">
                  <a:xfrm>
                    <a:off x="0" y="0"/>
                    <a:ext cx="3429000" cy="35242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8714A"/>
    <w:multiLevelType w:val="hybridMultilevel"/>
    <w:tmpl w:val="A2D2FCD6"/>
    <w:lvl w:ilvl="0" w:tplc="FFFFFFFF">
      <w:start w:val="1"/>
      <w:numFmt w:val="decimal"/>
      <w:lvlText w:val="%1."/>
      <w:lvlJc w:val="left"/>
      <w:pPr>
        <w:ind w:left="360" w:hanging="360"/>
      </w:pPr>
      <w:rPr>
        <w:rFonts w:cs="Times New Roman"/>
      </w:rPr>
    </w:lvl>
    <w:lvl w:ilvl="1" w:tplc="FFFFFFFF" w:tentative="1">
      <w:start w:val="1"/>
      <w:numFmt w:val="lowerLetter"/>
      <w:lvlText w:val="%2."/>
      <w:lvlJc w:val="left"/>
      <w:pPr>
        <w:ind w:left="1080" w:hanging="360"/>
      </w:pPr>
      <w:rPr>
        <w:rFonts w:cs="Times New Roman"/>
      </w:rPr>
    </w:lvl>
    <w:lvl w:ilvl="2" w:tplc="FFFFFFFF" w:tentative="1">
      <w:start w:val="1"/>
      <w:numFmt w:val="lowerRoman"/>
      <w:lvlText w:val="%3."/>
      <w:lvlJc w:val="right"/>
      <w:pPr>
        <w:ind w:left="1800" w:hanging="180"/>
      </w:pPr>
      <w:rPr>
        <w:rFonts w:cs="Times New Roman"/>
      </w:rPr>
    </w:lvl>
    <w:lvl w:ilvl="3" w:tplc="FFFFFFFF" w:tentative="1">
      <w:start w:val="1"/>
      <w:numFmt w:val="decimal"/>
      <w:lvlText w:val="%4."/>
      <w:lvlJc w:val="left"/>
      <w:pPr>
        <w:ind w:left="2520" w:hanging="360"/>
      </w:pPr>
      <w:rPr>
        <w:rFonts w:cs="Times New Roman"/>
      </w:rPr>
    </w:lvl>
    <w:lvl w:ilvl="4" w:tplc="FFFFFFFF" w:tentative="1">
      <w:start w:val="1"/>
      <w:numFmt w:val="lowerLetter"/>
      <w:lvlText w:val="%5."/>
      <w:lvlJc w:val="left"/>
      <w:pPr>
        <w:ind w:left="3240" w:hanging="360"/>
      </w:pPr>
      <w:rPr>
        <w:rFonts w:cs="Times New Roman"/>
      </w:rPr>
    </w:lvl>
    <w:lvl w:ilvl="5" w:tplc="FFFFFFFF" w:tentative="1">
      <w:start w:val="1"/>
      <w:numFmt w:val="lowerRoman"/>
      <w:lvlText w:val="%6."/>
      <w:lvlJc w:val="right"/>
      <w:pPr>
        <w:ind w:left="3960" w:hanging="180"/>
      </w:pPr>
      <w:rPr>
        <w:rFonts w:cs="Times New Roman"/>
      </w:rPr>
    </w:lvl>
    <w:lvl w:ilvl="6" w:tplc="FFFFFFFF" w:tentative="1">
      <w:start w:val="1"/>
      <w:numFmt w:val="decimal"/>
      <w:lvlText w:val="%7."/>
      <w:lvlJc w:val="left"/>
      <w:pPr>
        <w:ind w:left="4680" w:hanging="360"/>
      </w:pPr>
      <w:rPr>
        <w:rFonts w:cs="Times New Roman"/>
      </w:rPr>
    </w:lvl>
    <w:lvl w:ilvl="7" w:tplc="FFFFFFFF" w:tentative="1">
      <w:start w:val="1"/>
      <w:numFmt w:val="lowerLetter"/>
      <w:lvlText w:val="%8."/>
      <w:lvlJc w:val="left"/>
      <w:pPr>
        <w:ind w:left="5400" w:hanging="360"/>
      </w:pPr>
      <w:rPr>
        <w:rFonts w:cs="Times New Roman"/>
      </w:rPr>
    </w:lvl>
    <w:lvl w:ilvl="8" w:tplc="FFFFFFFF" w:tentative="1">
      <w:start w:val="1"/>
      <w:numFmt w:val="lowerRoman"/>
      <w:lvlText w:val="%9."/>
      <w:lvlJc w:val="right"/>
      <w:pPr>
        <w:ind w:left="6120" w:hanging="180"/>
      </w:pPr>
      <w:rPr>
        <w:rFonts w:cs="Times New Roman"/>
      </w:rPr>
    </w:lvl>
  </w:abstractNum>
  <w:abstractNum w:abstractNumId="1">
    <w:nsid w:val="0EF86361"/>
    <w:multiLevelType w:val="hybridMultilevel"/>
    <w:tmpl w:val="9266E1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105113E6"/>
    <w:multiLevelType w:val="hybridMultilevel"/>
    <w:tmpl w:val="B7A00C0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252B1BE1"/>
    <w:multiLevelType w:val="hybridMultilevel"/>
    <w:tmpl w:val="58ECC33A"/>
    <w:lvl w:ilvl="0" w:tplc="30B4C448">
      <w:start w:val="1"/>
      <w:numFmt w:val="decimal"/>
      <w:lvlText w:val="%1."/>
      <w:lvlJc w:val="left"/>
      <w:pPr>
        <w:ind w:left="720" w:hanging="360"/>
      </w:pPr>
      <w:rPr>
        <w:rFonts w:ascii="Arial" w:eastAsia="Times New Roman" w:hAnsi="Arial" w:cs="Arial"/>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4">
    <w:nsid w:val="5FFA4F6A"/>
    <w:multiLevelType w:val="hybridMultilevel"/>
    <w:tmpl w:val="A2D2FCD6"/>
    <w:lvl w:ilvl="0" w:tplc="0809000F">
      <w:start w:val="1"/>
      <w:numFmt w:val="decimal"/>
      <w:lvlText w:val="%1."/>
      <w:lvlJc w:val="left"/>
      <w:pPr>
        <w:ind w:left="360" w:hanging="360"/>
      </w:pPr>
      <w:rPr>
        <w:rFonts w:cs="Times New Roman"/>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5">
    <w:nsid w:val="673B1E42"/>
    <w:multiLevelType w:val="hybridMultilevel"/>
    <w:tmpl w:val="D0A62972"/>
    <w:lvl w:ilvl="0" w:tplc="88EC66F2">
      <w:start w:val="1"/>
      <w:numFmt w:val="decimal"/>
      <w:lvlText w:val="%1."/>
      <w:lvlJc w:val="left"/>
      <w:pPr>
        <w:ind w:left="388" w:hanging="360"/>
      </w:pPr>
      <w:rPr>
        <w:rFonts w:cs="Times New Roman" w:hint="default"/>
      </w:rPr>
    </w:lvl>
    <w:lvl w:ilvl="1" w:tplc="08090019" w:tentative="1">
      <w:start w:val="1"/>
      <w:numFmt w:val="lowerLetter"/>
      <w:lvlText w:val="%2."/>
      <w:lvlJc w:val="left"/>
      <w:pPr>
        <w:ind w:left="1108" w:hanging="360"/>
      </w:pPr>
      <w:rPr>
        <w:rFonts w:cs="Times New Roman"/>
      </w:rPr>
    </w:lvl>
    <w:lvl w:ilvl="2" w:tplc="0809001B" w:tentative="1">
      <w:start w:val="1"/>
      <w:numFmt w:val="lowerRoman"/>
      <w:lvlText w:val="%3."/>
      <w:lvlJc w:val="right"/>
      <w:pPr>
        <w:ind w:left="1828" w:hanging="180"/>
      </w:pPr>
      <w:rPr>
        <w:rFonts w:cs="Times New Roman"/>
      </w:rPr>
    </w:lvl>
    <w:lvl w:ilvl="3" w:tplc="0809000F" w:tentative="1">
      <w:start w:val="1"/>
      <w:numFmt w:val="decimal"/>
      <w:lvlText w:val="%4."/>
      <w:lvlJc w:val="left"/>
      <w:pPr>
        <w:ind w:left="2548" w:hanging="360"/>
      </w:pPr>
      <w:rPr>
        <w:rFonts w:cs="Times New Roman"/>
      </w:rPr>
    </w:lvl>
    <w:lvl w:ilvl="4" w:tplc="08090019" w:tentative="1">
      <w:start w:val="1"/>
      <w:numFmt w:val="lowerLetter"/>
      <w:lvlText w:val="%5."/>
      <w:lvlJc w:val="left"/>
      <w:pPr>
        <w:ind w:left="3268" w:hanging="360"/>
      </w:pPr>
      <w:rPr>
        <w:rFonts w:cs="Times New Roman"/>
      </w:rPr>
    </w:lvl>
    <w:lvl w:ilvl="5" w:tplc="0809001B" w:tentative="1">
      <w:start w:val="1"/>
      <w:numFmt w:val="lowerRoman"/>
      <w:lvlText w:val="%6."/>
      <w:lvlJc w:val="right"/>
      <w:pPr>
        <w:ind w:left="3988" w:hanging="180"/>
      </w:pPr>
      <w:rPr>
        <w:rFonts w:cs="Times New Roman"/>
      </w:rPr>
    </w:lvl>
    <w:lvl w:ilvl="6" w:tplc="0809000F" w:tentative="1">
      <w:start w:val="1"/>
      <w:numFmt w:val="decimal"/>
      <w:lvlText w:val="%7."/>
      <w:lvlJc w:val="left"/>
      <w:pPr>
        <w:ind w:left="4708" w:hanging="360"/>
      </w:pPr>
      <w:rPr>
        <w:rFonts w:cs="Times New Roman"/>
      </w:rPr>
    </w:lvl>
    <w:lvl w:ilvl="7" w:tplc="08090019" w:tentative="1">
      <w:start w:val="1"/>
      <w:numFmt w:val="lowerLetter"/>
      <w:lvlText w:val="%8."/>
      <w:lvlJc w:val="left"/>
      <w:pPr>
        <w:ind w:left="5428" w:hanging="360"/>
      </w:pPr>
      <w:rPr>
        <w:rFonts w:cs="Times New Roman"/>
      </w:rPr>
    </w:lvl>
    <w:lvl w:ilvl="8" w:tplc="0809001B" w:tentative="1">
      <w:start w:val="1"/>
      <w:numFmt w:val="lowerRoman"/>
      <w:lvlText w:val="%9."/>
      <w:lvlJc w:val="right"/>
      <w:pPr>
        <w:ind w:left="6148" w:hanging="180"/>
      </w:pPr>
      <w:rPr>
        <w:rFonts w:cs="Times New Roman"/>
      </w:rPr>
    </w:lvl>
  </w:abstractNum>
  <w:num w:numId="1">
    <w:abstractNumId w:val="4"/>
  </w:num>
  <w:num w:numId="2">
    <w:abstractNumId w:val="0"/>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970"/>
    <w:rsid w:val="00002044"/>
    <w:rsid w:val="00012AF4"/>
    <w:rsid w:val="000155E4"/>
    <w:rsid w:val="0002604F"/>
    <w:rsid w:val="00053E68"/>
    <w:rsid w:val="000818E1"/>
    <w:rsid w:val="000A1AE7"/>
    <w:rsid w:val="000B62C2"/>
    <w:rsid w:val="000C66F1"/>
    <w:rsid w:val="000D5377"/>
    <w:rsid w:val="000E61D5"/>
    <w:rsid w:val="001154C7"/>
    <w:rsid w:val="00184497"/>
    <w:rsid w:val="001B4837"/>
    <w:rsid w:val="001D5A31"/>
    <w:rsid w:val="001D5FA9"/>
    <w:rsid w:val="0020738D"/>
    <w:rsid w:val="00214A82"/>
    <w:rsid w:val="0021795F"/>
    <w:rsid w:val="00235E16"/>
    <w:rsid w:val="002445A4"/>
    <w:rsid w:val="002762B3"/>
    <w:rsid w:val="00284220"/>
    <w:rsid w:val="0029409A"/>
    <w:rsid w:val="002C7E2F"/>
    <w:rsid w:val="002F3E4A"/>
    <w:rsid w:val="003061C1"/>
    <w:rsid w:val="0032538B"/>
    <w:rsid w:val="00363881"/>
    <w:rsid w:val="00372615"/>
    <w:rsid w:val="003B3F97"/>
    <w:rsid w:val="003F38CE"/>
    <w:rsid w:val="00473097"/>
    <w:rsid w:val="004F7BE4"/>
    <w:rsid w:val="005027BE"/>
    <w:rsid w:val="005514A8"/>
    <w:rsid w:val="00565AEA"/>
    <w:rsid w:val="00595AB3"/>
    <w:rsid w:val="005D3970"/>
    <w:rsid w:val="005F472B"/>
    <w:rsid w:val="00606DAF"/>
    <w:rsid w:val="006078C0"/>
    <w:rsid w:val="00647223"/>
    <w:rsid w:val="006E09D6"/>
    <w:rsid w:val="00721B58"/>
    <w:rsid w:val="007907CC"/>
    <w:rsid w:val="007B3A60"/>
    <w:rsid w:val="007E1B5A"/>
    <w:rsid w:val="00807166"/>
    <w:rsid w:val="00840581"/>
    <w:rsid w:val="00862F33"/>
    <w:rsid w:val="00867BBC"/>
    <w:rsid w:val="00873CBC"/>
    <w:rsid w:val="00885F0B"/>
    <w:rsid w:val="008A2248"/>
    <w:rsid w:val="008A353E"/>
    <w:rsid w:val="008A774A"/>
    <w:rsid w:val="008B6E46"/>
    <w:rsid w:val="008C6AE3"/>
    <w:rsid w:val="00904831"/>
    <w:rsid w:val="009069F4"/>
    <w:rsid w:val="00994D0F"/>
    <w:rsid w:val="00A007F2"/>
    <w:rsid w:val="00A51BFE"/>
    <w:rsid w:val="00AA1FDC"/>
    <w:rsid w:val="00B16B37"/>
    <w:rsid w:val="00B63290"/>
    <w:rsid w:val="00B733C2"/>
    <w:rsid w:val="00B97177"/>
    <w:rsid w:val="00BA2A11"/>
    <w:rsid w:val="00C07467"/>
    <w:rsid w:val="00C17F06"/>
    <w:rsid w:val="00C3675B"/>
    <w:rsid w:val="00C62CAF"/>
    <w:rsid w:val="00C961CC"/>
    <w:rsid w:val="00CA1C29"/>
    <w:rsid w:val="00CE598E"/>
    <w:rsid w:val="00DA6D1F"/>
    <w:rsid w:val="00DE4144"/>
    <w:rsid w:val="00DF2666"/>
    <w:rsid w:val="00E01592"/>
    <w:rsid w:val="00E15BEA"/>
    <w:rsid w:val="00E66AF9"/>
    <w:rsid w:val="00E86D69"/>
    <w:rsid w:val="00EA1685"/>
    <w:rsid w:val="00EA51B9"/>
    <w:rsid w:val="00F442B5"/>
    <w:rsid w:val="00F6125D"/>
    <w:rsid w:val="00F85283"/>
    <w:rsid w:val="00FB6271"/>
    <w:rsid w:val="00FD4D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hapeDefaults>
    <o:shapedefaults v:ext="edit" spidmax="2051"/>
    <o:shapelayout v:ext="edit">
      <o:idmap v:ext="edit" data="1"/>
    </o:shapelayout>
  </w:shapeDefaults>
  <w:decimalSymbol w:val="."/>
  <w:listSeparator w:val=","/>
  <w14:docId w14:val="3CAEF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970"/>
    <w:pPr>
      <w:widowControl w:val="0"/>
      <w:spacing w:after="120"/>
    </w:pPr>
    <w:rPr>
      <w:rFonts w:ascii="Arial" w:hAnsi="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BodyText"/>
    <w:uiPriority w:val="99"/>
    <w:rsid w:val="005D3970"/>
    <w:pPr>
      <w:widowControl/>
      <w:overflowPunct w:val="0"/>
      <w:autoSpaceDE w:val="0"/>
      <w:autoSpaceDN w:val="0"/>
      <w:adjustRightInd w:val="0"/>
      <w:spacing w:after="0"/>
      <w:ind w:left="28" w:right="28"/>
      <w:textAlignment w:val="baseline"/>
    </w:pPr>
    <w:rPr>
      <w:lang w:val="en-US" w:eastAsia="en-US"/>
    </w:rPr>
  </w:style>
  <w:style w:type="paragraph" w:customStyle="1" w:styleId="TableHeader">
    <w:name w:val="Table Header"/>
    <w:basedOn w:val="TableText"/>
    <w:uiPriority w:val="99"/>
    <w:rsid w:val="005D3970"/>
    <w:pPr>
      <w:jc w:val="center"/>
    </w:pPr>
    <w:rPr>
      <w:b/>
      <w:bCs/>
    </w:rPr>
  </w:style>
  <w:style w:type="paragraph" w:styleId="BodyText">
    <w:name w:val="Body Text"/>
    <w:basedOn w:val="Normal"/>
    <w:link w:val="BodyTextChar"/>
    <w:uiPriority w:val="99"/>
    <w:rsid w:val="005D3970"/>
  </w:style>
  <w:style w:type="character" w:customStyle="1" w:styleId="BodyTextChar">
    <w:name w:val="Body Text Char"/>
    <w:basedOn w:val="DefaultParagraphFont"/>
    <w:link w:val="BodyText"/>
    <w:uiPriority w:val="99"/>
    <w:locked/>
    <w:rsid w:val="005D3970"/>
    <w:rPr>
      <w:rFonts w:ascii="Arial" w:hAnsi="Arial" w:cs="Times New Roman"/>
    </w:rPr>
  </w:style>
  <w:style w:type="paragraph" w:styleId="Header">
    <w:name w:val="header"/>
    <w:basedOn w:val="Normal"/>
    <w:link w:val="HeaderChar"/>
    <w:uiPriority w:val="99"/>
    <w:rsid w:val="00EA51B9"/>
    <w:pPr>
      <w:tabs>
        <w:tab w:val="center" w:pos="4153"/>
        <w:tab w:val="right" w:pos="8306"/>
      </w:tabs>
    </w:pPr>
  </w:style>
  <w:style w:type="character" w:customStyle="1" w:styleId="HeaderChar">
    <w:name w:val="Header Char"/>
    <w:basedOn w:val="DefaultParagraphFont"/>
    <w:link w:val="Header"/>
    <w:uiPriority w:val="99"/>
    <w:semiHidden/>
    <w:rsid w:val="000473B0"/>
    <w:rPr>
      <w:rFonts w:ascii="Arial" w:hAnsi="Arial"/>
      <w:sz w:val="20"/>
      <w:szCs w:val="20"/>
    </w:rPr>
  </w:style>
  <w:style w:type="paragraph" w:styleId="Footer">
    <w:name w:val="footer"/>
    <w:basedOn w:val="Normal"/>
    <w:link w:val="FooterChar"/>
    <w:uiPriority w:val="99"/>
    <w:rsid w:val="00EA51B9"/>
    <w:pPr>
      <w:tabs>
        <w:tab w:val="center" w:pos="4153"/>
        <w:tab w:val="right" w:pos="8306"/>
      </w:tabs>
    </w:pPr>
  </w:style>
  <w:style w:type="character" w:customStyle="1" w:styleId="FooterChar">
    <w:name w:val="Footer Char"/>
    <w:basedOn w:val="DefaultParagraphFont"/>
    <w:link w:val="Footer"/>
    <w:uiPriority w:val="99"/>
    <w:semiHidden/>
    <w:rsid w:val="000473B0"/>
    <w:rPr>
      <w:rFonts w:ascii="Arial" w:hAnsi="Arial"/>
      <w:sz w:val="20"/>
      <w:szCs w:val="20"/>
    </w:rPr>
  </w:style>
  <w:style w:type="paragraph" w:styleId="Title">
    <w:name w:val="Title"/>
    <w:basedOn w:val="Normal"/>
    <w:next w:val="Normal"/>
    <w:link w:val="TitleChar"/>
    <w:uiPriority w:val="99"/>
    <w:qFormat/>
    <w:locked/>
    <w:rsid w:val="00EA51B9"/>
    <w:pPr>
      <w:spacing w:after="0"/>
      <w:jc w:val="center"/>
    </w:pPr>
    <w:rPr>
      <w:b/>
      <w:sz w:val="40"/>
    </w:rPr>
  </w:style>
  <w:style w:type="character" w:customStyle="1" w:styleId="TitleChar">
    <w:name w:val="Title Char"/>
    <w:basedOn w:val="DefaultParagraphFont"/>
    <w:link w:val="Title"/>
    <w:uiPriority w:val="10"/>
    <w:rsid w:val="000473B0"/>
    <w:rPr>
      <w:rFonts w:asciiTheme="majorHAnsi" w:eastAsiaTheme="majorEastAsia" w:hAnsiTheme="majorHAnsi" w:cstheme="majorBidi"/>
      <w:b/>
      <w:bCs/>
      <w:kern w:val="28"/>
      <w:sz w:val="32"/>
      <w:szCs w:val="32"/>
    </w:rPr>
  </w:style>
  <w:style w:type="paragraph" w:customStyle="1" w:styleId="MainTitle">
    <w:name w:val="Main Title"/>
    <w:basedOn w:val="Normal"/>
    <w:next w:val="Normal"/>
    <w:uiPriority w:val="99"/>
    <w:rsid w:val="00EA51B9"/>
    <w:pPr>
      <w:spacing w:before="480" w:after="60"/>
      <w:jc w:val="center"/>
    </w:pPr>
    <w:rPr>
      <w:b/>
      <w:caps/>
      <w:kern w:val="28"/>
      <w:sz w:val="4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970"/>
    <w:pPr>
      <w:widowControl w:val="0"/>
      <w:spacing w:after="120"/>
    </w:pPr>
    <w:rPr>
      <w:rFonts w:ascii="Arial" w:hAnsi="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BodyText"/>
    <w:uiPriority w:val="99"/>
    <w:rsid w:val="005D3970"/>
    <w:pPr>
      <w:widowControl/>
      <w:overflowPunct w:val="0"/>
      <w:autoSpaceDE w:val="0"/>
      <w:autoSpaceDN w:val="0"/>
      <w:adjustRightInd w:val="0"/>
      <w:spacing w:after="0"/>
      <w:ind w:left="28" w:right="28"/>
      <w:textAlignment w:val="baseline"/>
    </w:pPr>
    <w:rPr>
      <w:lang w:val="en-US" w:eastAsia="en-US"/>
    </w:rPr>
  </w:style>
  <w:style w:type="paragraph" w:customStyle="1" w:styleId="TableHeader">
    <w:name w:val="Table Header"/>
    <w:basedOn w:val="TableText"/>
    <w:uiPriority w:val="99"/>
    <w:rsid w:val="005D3970"/>
    <w:pPr>
      <w:jc w:val="center"/>
    </w:pPr>
    <w:rPr>
      <w:b/>
      <w:bCs/>
    </w:rPr>
  </w:style>
  <w:style w:type="paragraph" w:styleId="BodyText">
    <w:name w:val="Body Text"/>
    <w:basedOn w:val="Normal"/>
    <w:link w:val="BodyTextChar"/>
    <w:uiPriority w:val="99"/>
    <w:rsid w:val="005D3970"/>
  </w:style>
  <w:style w:type="character" w:customStyle="1" w:styleId="BodyTextChar">
    <w:name w:val="Body Text Char"/>
    <w:basedOn w:val="DefaultParagraphFont"/>
    <w:link w:val="BodyText"/>
    <w:uiPriority w:val="99"/>
    <w:locked/>
    <w:rsid w:val="005D3970"/>
    <w:rPr>
      <w:rFonts w:ascii="Arial" w:hAnsi="Arial" w:cs="Times New Roman"/>
    </w:rPr>
  </w:style>
  <w:style w:type="paragraph" w:styleId="Header">
    <w:name w:val="header"/>
    <w:basedOn w:val="Normal"/>
    <w:link w:val="HeaderChar"/>
    <w:uiPriority w:val="99"/>
    <w:rsid w:val="00EA51B9"/>
    <w:pPr>
      <w:tabs>
        <w:tab w:val="center" w:pos="4153"/>
        <w:tab w:val="right" w:pos="8306"/>
      </w:tabs>
    </w:pPr>
  </w:style>
  <w:style w:type="character" w:customStyle="1" w:styleId="HeaderChar">
    <w:name w:val="Header Char"/>
    <w:basedOn w:val="DefaultParagraphFont"/>
    <w:link w:val="Header"/>
    <w:uiPriority w:val="99"/>
    <w:semiHidden/>
    <w:rsid w:val="000473B0"/>
    <w:rPr>
      <w:rFonts w:ascii="Arial" w:hAnsi="Arial"/>
      <w:sz w:val="20"/>
      <w:szCs w:val="20"/>
    </w:rPr>
  </w:style>
  <w:style w:type="paragraph" w:styleId="Footer">
    <w:name w:val="footer"/>
    <w:basedOn w:val="Normal"/>
    <w:link w:val="FooterChar"/>
    <w:uiPriority w:val="99"/>
    <w:rsid w:val="00EA51B9"/>
    <w:pPr>
      <w:tabs>
        <w:tab w:val="center" w:pos="4153"/>
        <w:tab w:val="right" w:pos="8306"/>
      </w:tabs>
    </w:pPr>
  </w:style>
  <w:style w:type="character" w:customStyle="1" w:styleId="FooterChar">
    <w:name w:val="Footer Char"/>
    <w:basedOn w:val="DefaultParagraphFont"/>
    <w:link w:val="Footer"/>
    <w:uiPriority w:val="99"/>
    <w:semiHidden/>
    <w:rsid w:val="000473B0"/>
    <w:rPr>
      <w:rFonts w:ascii="Arial" w:hAnsi="Arial"/>
      <w:sz w:val="20"/>
      <w:szCs w:val="20"/>
    </w:rPr>
  </w:style>
  <w:style w:type="paragraph" w:styleId="Title">
    <w:name w:val="Title"/>
    <w:basedOn w:val="Normal"/>
    <w:next w:val="Normal"/>
    <w:link w:val="TitleChar"/>
    <w:uiPriority w:val="99"/>
    <w:qFormat/>
    <w:locked/>
    <w:rsid w:val="00EA51B9"/>
    <w:pPr>
      <w:spacing w:after="0"/>
      <w:jc w:val="center"/>
    </w:pPr>
    <w:rPr>
      <w:b/>
      <w:sz w:val="40"/>
    </w:rPr>
  </w:style>
  <w:style w:type="character" w:customStyle="1" w:styleId="TitleChar">
    <w:name w:val="Title Char"/>
    <w:basedOn w:val="DefaultParagraphFont"/>
    <w:link w:val="Title"/>
    <w:uiPriority w:val="10"/>
    <w:rsid w:val="000473B0"/>
    <w:rPr>
      <w:rFonts w:asciiTheme="majorHAnsi" w:eastAsiaTheme="majorEastAsia" w:hAnsiTheme="majorHAnsi" w:cstheme="majorBidi"/>
      <w:b/>
      <w:bCs/>
      <w:kern w:val="28"/>
      <w:sz w:val="32"/>
      <w:szCs w:val="32"/>
    </w:rPr>
  </w:style>
  <w:style w:type="paragraph" w:customStyle="1" w:styleId="MainTitle">
    <w:name w:val="Main Title"/>
    <w:basedOn w:val="Normal"/>
    <w:next w:val="Normal"/>
    <w:uiPriority w:val="99"/>
    <w:rsid w:val="00EA51B9"/>
    <w:pPr>
      <w:spacing w:before="480" w:after="60"/>
      <w:jc w:val="center"/>
    </w:pPr>
    <w:rPr>
      <w:b/>
      <w:caps/>
      <w:kern w:val="28"/>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0761413">
      <w:marLeft w:val="0"/>
      <w:marRight w:val="0"/>
      <w:marTop w:val="0"/>
      <w:marBottom w:val="0"/>
      <w:divBdr>
        <w:top w:val="none" w:sz="0" w:space="0" w:color="auto"/>
        <w:left w:val="none" w:sz="0" w:space="0" w:color="auto"/>
        <w:bottom w:val="none" w:sz="0" w:space="0" w:color="auto"/>
        <w:right w:val="none" w:sz="0" w:space="0" w:color="auto"/>
      </w:divBdr>
      <w:divsChild>
        <w:div w:id="1710761411">
          <w:marLeft w:val="0"/>
          <w:marRight w:val="0"/>
          <w:marTop w:val="0"/>
          <w:marBottom w:val="0"/>
          <w:divBdr>
            <w:top w:val="none" w:sz="0" w:space="0" w:color="auto"/>
            <w:left w:val="none" w:sz="0" w:space="0" w:color="auto"/>
            <w:bottom w:val="none" w:sz="0" w:space="0" w:color="auto"/>
            <w:right w:val="none" w:sz="0" w:space="0" w:color="auto"/>
          </w:divBdr>
          <w:divsChild>
            <w:div w:id="1710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61416">
      <w:marLeft w:val="0"/>
      <w:marRight w:val="0"/>
      <w:marTop w:val="0"/>
      <w:marBottom w:val="0"/>
      <w:divBdr>
        <w:top w:val="none" w:sz="0" w:space="0" w:color="auto"/>
        <w:left w:val="none" w:sz="0" w:space="0" w:color="auto"/>
        <w:bottom w:val="none" w:sz="0" w:space="0" w:color="auto"/>
        <w:right w:val="none" w:sz="0" w:space="0" w:color="auto"/>
      </w:divBdr>
      <w:divsChild>
        <w:div w:id="1710761410">
          <w:marLeft w:val="0"/>
          <w:marRight w:val="0"/>
          <w:marTop w:val="0"/>
          <w:marBottom w:val="0"/>
          <w:divBdr>
            <w:top w:val="none" w:sz="0" w:space="0" w:color="auto"/>
            <w:left w:val="none" w:sz="0" w:space="0" w:color="auto"/>
            <w:bottom w:val="none" w:sz="0" w:space="0" w:color="auto"/>
            <w:right w:val="none" w:sz="0" w:space="0" w:color="auto"/>
          </w:divBdr>
          <w:divsChild>
            <w:div w:id="171076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61418">
      <w:marLeft w:val="0"/>
      <w:marRight w:val="0"/>
      <w:marTop w:val="0"/>
      <w:marBottom w:val="0"/>
      <w:divBdr>
        <w:top w:val="none" w:sz="0" w:space="0" w:color="auto"/>
        <w:left w:val="none" w:sz="0" w:space="0" w:color="auto"/>
        <w:bottom w:val="none" w:sz="0" w:space="0" w:color="auto"/>
        <w:right w:val="none" w:sz="0" w:space="0" w:color="auto"/>
      </w:divBdr>
      <w:divsChild>
        <w:div w:id="1710761417">
          <w:marLeft w:val="0"/>
          <w:marRight w:val="0"/>
          <w:marTop w:val="0"/>
          <w:marBottom w:val="0"/>
          <w:divBdr>
            <w:top w:val="none" w:sz="0" w:space="0" w:color="auto"/>
            <w:left w:val="none" w:sz="0" w:space="0" w:color="auto"/>
            <w:bottom w:val="none" w:sz="0" w:space="0" w:color="auto"/>
            <w:right w:val="none" w:sz="0" w:space="0" w:color="auto"/>
          </w:divBdr>
          <w:divsChild>
            <w:div w:id="171076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61419">
      <w:marLeft w:val="0"/>
      <w:marRight w:val="0"/>
      <w:marTop w:val="0"/>
      <w:marBottom w:val="0"/>
      <w:divBdr>
        <w:top w:val="none" w:sz="0" w:space="0" w:color="auto"/>
        <w:left w:val="none" w:sz="0" w:space="0" w:color="auto"/>
        <w:bottom w:val="none" w:sz="0" w:space="0" w:color="auto"/>
        <w:right w:val="none" w:sz="0" w:space="0" w:color="auto"/>
      </w:divBdr>
      <w:divsChild>
        <w:div w:id="1710761414">
          <w:marLeft w:val="0"/>
          <w:marRight w:val="0"/>
          <w:marTop w:val="0"/>
          <w:marBottom w:val="0"/>
          <w:divBdr>
            <w:top w:val="none" w:sz="0" w:space="0" w:color="auto"/>
            <w:left w:val="none" w:sz="0" w:space="0" w:color="auto"/>
            <w:bottom w:val="none" w:sz="0" w:space="0" w:color="auto"/>
            <w:right w:val="none" w:sz="0" w:space="0" w:color="auto"/>
          </w:divBdr>
          <w:divsChild>
            <w:div w:id="171076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61424">
      <w:marLeft w:val="0"/>
      <w:marRight w:val="0"/>
      <w:marTop w:val="0"/>
      <w:marBottom w:val="0"/>
      <w:divBdr>
        <w:top w:val="none" w:sz="0" w:space="0" w:color="auto"/>
        <w:left w:val="none" w:sz="0" w:space="0" w:color="auto"/>
        <w:bottom w:val="none" w:sz="0" w:space="0" w:color="auto"/>
        <w:right w:val="none" w:sz="0" w:space="0" w:color="auto"/>
      </w:divBdr>
      <w:divsChild>
        <w:div w:id="1710761409">
          <w:marLeft w:val="0"/>
          <w:marRight w:val="0"/>
          <w:marTop w:val="0"/>
          <w:marBottom w:val="0"/>
          <w:divBdr>
            <w:top w:val="none" w:sz="0" w:space="0" w:color="auto"/>
            <w:left w:val="none" w:sz="0" w:space="0" w:color="auto"/>
            <w:bottom w:val="none" w:sz="0" w:space="0" w:color="auto"/>
            <w:right w:val="none" w:sz="0" w:space="0" w:color="auto"/>
          </w:divBdr>
          <w:divsChild>
            <w:div w:id="171076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61425">
      <w:marLeft w:val="0"/>
      <w:marRight w:val="0"/>
      <w:marTop w:val="0"/>
      <w:marBottom w:val="0"/>
      <w:divBdr>
        <w:top w:val="none" w:sz="0" w:space="0" w:color="auto"/>
        <w:left w:val="none" w:sz="0" w:space="0" w:color="auto"/>
        <w:bottom w:val="none" w:sz="0" w:space="0" w:color="auto"/>
        <w:right w:val="none" w:sz="0" w:space="0" w:color="auto"/>
      </w:divBdr>
      <w:divsChild>
        <w:div w:id="1710761408">
          <w:marLeft w:val="0"/>
          <w:marRight w:val="0"/>
          <w:marTop w:val="0"/>
          <w:marBottom w:val="0"/>
          <w:divBdr>
            <w:top w:val="none" w:sz="0" w:space="0" w:color="auto"/>
            <w:left w:val="none" w:sz="0" w:space="0" w:color="auto"/>
            <w:bottom w:val="none" w:sz="0" w:space="0" w:color="auto"/>
            <w:right w:val="none" w:sz="0" w:space="0" w:color="auto"/>
          </w:divBdr>
          <w:divsChild>
            <w:div w:id="171076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61427">
      <w:marLeft w:val="0"/>
      <w:marRight w:val="0"/>
      <w:marTop w:val="0"/>
      <w:marBottom w:val="0"/>
      <w:divBdr>
        <w:top w:val="none" w:sz="0" w:space="0" w:color="auto"/>
        <w:left w:val="none" w:sz="0" w:space="0" w:color="auto"/>
        <w:bottom w:val="none" w:sz="0" w:space="0" w:color="auto"/>
        <w:right w:val="none" w:sz="0" w:space="0" w:color="auto"/>
      </w:divBdr>
      <w:divsChild>
        <w:div w:id="1710761407">
          <w:marLeft w:val="0"/>
          <w:marRight w:val="0"/>
          <w:marTop w:val="0"/>
          <w:marBottom w:val="0"/>
          <w:divBdr>
            <w:top w:val="none" w:sz="0" w:space="0" w:color="auto"/>
            <w:left w:val="none" w:sz="0" w:space="0" w:color="auto"/>
            <w:bottom w:val="none" w:sz="0" w:space="0" w:color="auto"/>
            <w:right w:val="none" w:sz="0" w:space="0" w:color="auto"/>
          </w:divBdr>
          <w:divsChild>
            <w:div w:id="171076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61430">
      <w:marLeft w:val="0"/>
      <w:marRight w:val="0"/>
      <w:marTop w:val="0"/>
      <w:marBottom w:val="0"/>
      <w:divBdr>
        <w:top w:val="none" w:sz="0" w:space="0" w:color="auto"/>
        <w:left w:val="none" w:sz="0" w:space="0" w:color="auto"/>
        <w:bottom w:val="none" w:sz="0" w:space="0" w:color="auto"/>
        <w:right w:val="none" w:sz="0" w:space="0" w:color="auto"/>
      </w:divBdr>
      <w:divsChild>
        <w:div w:id="1710761426">
          <w:marLeft w:val="0"/>
          <w:marRight w:val="0"/>
          <w:marTop w:val="0"/>
          <w:marBottom w:val="0"/>
          <w:divBdr>
            <w:top w:val="none" w:sz="0" w:space="0" w:color="auto"/>
            <w:left w:val="none" w:sz="0" w:space="0" w:color="auto"/>
            <w:bottom w:val="none" w:sz="0" w:space="0" w:color="auto"/>
            <w:right w:val="none" w:sz="0" w:space="0" w:color="auto"/>
          </w:divBdr>
          <w:divsChild>
            <w:div w:id="171076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Document_x0020_Treatment xmlns="49d73d76-abca-4378-a1cd-c46dc0f2d291">IF no longer used - Archive 10 Years</Document_x0020_Treatment>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B9D4B048CF5D40B347CD443573090B" ma:contentTypeVersion="2" ma:contentTypeDescription="Create a new document." ma:contentTypeScope="" ma:versionID="47a19d3d26cde5fe721948a6f3c0065d">
  <xsd:schema xmlns:xsd="http://www.w3.org/2001/XMLSchema" xmlns:p="http://schemas.microsoft.com/office/2006/metadata/properties" xmlns:ns2="49d73d76-abca-4378-a1cd-c46dc0f2d291" targetNamespace="http://schemas.microsoft.com/office/2006/metadata/properties" ma:root="true" ma:fieldsID="415d128ddb20d50146bf604242dc5feb" ns2:_="">
    <xsd:import namespace="49d73d76-abca-4378-a1cd-c46dc0f2d291"/>
    <xsd:element name="properties">
      <xsd:complexType>
        <xsd:sequence>
          <xsd:element name="documentManagement">
            <xsd:complexType>
              <xsd:all>
                <xsd:element ref="ns2:Document_x0020_Treatment"/>
              </xsd:all>
            </xsd:complexType>
          </xsd:element>
        </xsd:sequence>
      </xsd:complexType>
    </xsd:element>
  </xsd:schema>
  <xsd:schema xmlns:xsd="http://www.w3.org/2001/XMLSchema" xmlns:dms="http://schemas.microsoft.com/office/2006/documentManagement/types" targetNamespace="49d73d76-abca-4378-a1cd-c46dc0f2d291" elementFormDefault="qualified">
    <xsd:import namespace="http://schemas.microsoft.com/office/2006/documentManagement/types"/>
    <xsd:element name="Document_x0020_Treatment" ma:index="9" ma:displayName="Document Treatment" ma:description="On the review date what is the expected course of action for this document?  &#10;If still in use Keep on SharePoint.&#10;Delete if no longer in use?&#10;Archive to shared drive for 10 years or Permanent as appropriate: if no longer in use but retention required.&#10;See: http://lbg.intranet.group/group_security_and_fraud/IS/IS_Records_MRS.shtm for detailed advice on Retention Classification" ma:format="Dropdown" ma:internalName="Document_x0020_Treatment">
      <xsd:simpleType>
        <xsd:restriction base="dms:Choice">
          <xsd:enumeration value="IF no longer used - Delete"/>
          <xsd:enumeration value="IF no longer used - Archive 10 Years"/>
          <xsd:enumeration value="IF no longer used - Archive Permanen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7C2A125A-D7F9-4BFB-9E3E-D2D857073807}">
  <ds:schemaRefs>
    <ds:schemaRef ds:uri="http://schemas.microsoft.com/office/2006/documentManagement/types"/>
    <ds:schemaRef ds:uri="http://purl.org/dc/elements/1.1/"/>
    <ds:schemaRef ds:uri="http://purl.org/dc/dcmitype/"/>
    <ds:schemaRef ds:uri="http://www.w3.org/XML/1998/namespace"/>
    <ds:schemaRef ds:uri="http://purl.org/dc/terms/"/>
    <ds:schemaRef ds:uri="http://schemas.openxmlformats.org/package/2006/metadata/core-properties"/>
    <ds:schemaRef ds:uri="49d73d76-abca-4378-a1cd-c46dc0f2d291"/>
    <ds:schemaRef ds:uri="http://schemas.microsoft.com/office/2006/metadata/properties"/>
  </ds:schemaRefs>
</ds:datastoreItem>
</file>

<file path=customXml/itemProps2.xml><?xml version="1.0" encoding="utf-8"?>
<ds:datastoreItem xmlns:ds="http://schemas.openxmlformats.org/officeDocument/2006/customXml" ds:itemID="{19F1C0E9-629D-43CB-AD40-FDC11846A4A5}">
  <ds:schemaRefs>
    <ds:schemaRef ds:uri="http://schemas.microsoft.com/sharepoint/v3/contenttype/forms"/>
  </ds:schemaRefs>
</ds:datastoreItem>
</file>

<file path=customXml/itemProps3.xml><?xml version="1.0" encoding="utf-8"?>
<ds:datastoreItem xmlns:ds="http://schemas.openxmlformats.org/officeDocument/2006/customXml" ds:itemID="{C2C8521D-2C6E-45B9-BB37-AD581314AA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d73d76-abca-4378-a1cd-c46dc0f2d29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1790</Words>
  <Characters>9457</Characters>
  <Application>Microsoft Office Word</Application>
  <DocSecurity>4</DocSecurity>
  <Lines>315</Lines>
  <Paragraphs>208</Paragraphs>
  <ScaleCrop>false</ScaleCrop>
  <HeadingPairs>
    <vt:vector size="2" baseType="variant">
      <vt:variant>
        <vt:lpstr>Title</vt:lpstr>
      </vt:variant>
      <vt:variant>
        <vt:i4>1</vt:i4>
      </vt:variant>
    </vt:vector>
  </HeadingPairs>
  <TitlesOfParts>
    <vt:vector size="1" baseType="lpstr">
      <vt:lpstr>Subject Area</vt:lpstr>
    </vt:vector>
  </TitlesOfParts>
  <Company>Lloyds TSB plc</Company>
  <LinksUpToDate>false</LinksUpToDate>
  <CharactersWithSpaces>11039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 Area</dc:title>
  <dc:creator>6531462</dc:creator>
  <cp:lastModifiedBy>8766184</cp:lastModifiedBy>
  <cp:revision>2</cp:revision>
  <dcterms:created xsi:type="dcterms:W3CDTF">2018-12-04T10:34:00Z</dcterms:created>
  <dcterms:modified xsi:type="dcterms:W3CDTF">2018-12-04T10:34:00Z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0x010100F0B9D4B048CF5D40B347CD443573090B</vt:lpwstr>
  </property>
  <property fmtid="{D5CDD505-2E9C-101B-9397-08002B2CF9AE}" pid="3" name="TitusGUID">
    <vt:lpwstr>4251ddd6-afff-4df8-b663-2e952cca16fd</vt:lpwstr>
  </property>
  <property fmtid="{D5CDD505-2E9C-101B-9397-08002B2CF9AE}" pid="4" name="Classification">
    <vt:lpwstr>Public</vt:lpwstr>
  </property>
  <property fmtid="{D5CDD505-2E9C-101B-9397-08002B2CF9AE}" pid="5" name="HeadersandFooters">
    <vt:lpwstr>None</vt:lpwstr>
  </property>
</Properties>
</file>