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31D6" w:rsidRDefault="005131D6" w:rsidP="005131D6"/>
    <w:p w:rsidR="00AF0EB7" w:rsidRDefault="00AF0EB7" w:rsidP="005131D6"/>
    <w:p w:rsidR="00AF0EB7" w:rsidRDefault="00AF0EB7" w:rsidP="00613343"/>
    <w:p w:rsidR="00AF0EB7" w:rsidRDefault="00AF0EB7" w:rsidP="005131D6"/>
    <w:p w:rsidR="00AF0EB7" w:rsidRDefault="00AF0EB7" w:rsidP="005131D6"/>
    <w:p w:rsidR="004C3043" w:rsidRDefault="004C3043" w:rsidP="005131D6"/>
    <w:p w:rsidR="004C3043" w:rsidRDefault="004C3043" w:rsidP="005131D6"/>
    <w:p w:rsidR="004C3043" w:rsidRDefault="004C3043" w:rsidP="005131D6"/>
    <w:p w:rsidR="004C3043" w:rsidRDefault="004C3043" w:rsidP="005131D6"/>
    <w:p w:rsidR="004C3043" w:rsidRDefault="004C3043" w:rsidP="005131D6"/>
    <w:p w:rsidR="004C3043" w:rsidRDefault="004C3043" w:rsidP="005131D6"/>
    <w:p w:rsidR="004C3043" w:rsidRDefault="004C3043" w:rsidP="005131D6"/>
    <w:p w:rsidR="00AF0EB7" w:rsidRDefault="00DD5F4C" w:rsidP="00A93EC7">
      <w:pPr>
        <w:pStyle w:val="MainTitle"/>
      </w:pPr>
      <w:fldSimple w:instr=" DOCPROPERTY  Title  \* MERGEFORMAT ">
        <w:r w:rsidR="005145A8">
          <w:t>Architecture Description</w:t>
        </w:r>
      </w:fldSimple>
    </w:p>
    <w:p w:rsidR="00E46ECC" w:rsidRDefault="00E46ECC" w:rsidP="00E46ECC"/>
    <w:p w:rsidR="00A121AB" w:rsidRDefault="00A121AB" w:rsidP="00E46ECC"/>
    <w:p w:rsidR="00E46ECC" w:rsidRPr="005145A8" w:rsidRDefault="00DD5F4C" w:rsidP="005145A8">
      <w:pPr>
        <w:jc w:val="center"/>
        <w:rPr>
          <w:b/>
          <w:sz w:val="40"/>
          <w:szCs w:val="40"/>
        </w:rPr>
      </w:pPr>
      <w:r>
        <w:fldChar w:fldCharType="begin"/>
      </w:r>
      <w:r w:rsidR="00300AC7">
        <w:instrText xml:space="preserve"> DOCPROPERTY  Subject  \* MERGEFORMAT </w:instrText>
      </w:r>
      <w:r>
        <w:fldChar w:fldCharType="separate"/>
      </w:r>
      <w:r w:rsidR="005145A8" w:rsidRPr="005145A8">
        <w:rPr>
          <w:b/>
          <w:sz w:val="40"/>
          <w:szCs w:val="40"/>
        </w:rPr>
        <w:t>&lt;</w:t>
      </w:r>
      <w:r w:rsidR="00AC415A">
        <w:rPr>
          <w:b/>
          <w:sz w:val="40"/>
          <w:szCs w:val="40"/>
        </w:rPr>
        <w:t xml:space="preserve">Technology Simplification </w:t>
      </w:r>
      <w:proofErr w:type="gramStart"/>
      <w:r w:rsidR="00AC415A">
        <w:rPr>
          <w:b/>
          <w:sz w:val="40"/>
          <w:szCs w:val="40"/>
        </w:rPr>
        <w:t>Accounting</w:t>
      </w:r>
      <w:proofErr w:type="gramEnd"/>
      <w:r w:rsidR="00AC415A">
        <w:rPr>
          <w:b/>
          <w:sz w:val="40"/>
          <w:szCs w:val="40"/>
        </w:rPr>
        <w:t xml:space="preserve"> hub (TU244)</w:t>
      </w:r>
      <w:r w:rsidR="005145A8" w:rsidRPr="005145A8">
        <w:rPr>
          <w:b/>
          <w:sz w:val="40"/>
          <w:szCs w:val="40"/>
        </w:rPr>
        <w:t>&gt;</w:t>
      </w:r>
      <w:r>
        <w:fldChar w:fldCharType="end"/>
      </w:r>
    </w:p>
    <w:p w:rsidR="00AF0EB7" w:rsidRDefault="00AF0EB7" w:rsidP="00383781"/>
    <w:p w:rsidR="00AF0EB7" w:rsidRDefault="00AF0EB7" w:rsidP="00383781"/>
    <w:p w:rsidR="00AF0EB7" w:rsidRDefault="00AF0EB7" w:rsidP="00383781"/>
    <w:p w:rsidR="00AF0EB7" w:rsidRDefault="00AF0EB7" w:rsidP="00383781"/>
    <w:p w:rsidR="000620FD" w:rsidRDefault="000620FD" w:rsidP="00383781"/>
    <w:p w:rsidR="000620FD" w:rsidRDefault="000620FD" w:rsidP="00383781"/>
    <w:p w:rsidR="000620FD" w:rsidRDefault="000620FD" w:rsidP="00383781"/>
    <w:p w:rsidR="00AF0EB7" w:rsidRDefault="00AF0EB7" w:rsidP="00383781"/>
    <w:p w:rsidR="00DC4A2F" w:rsidRDefault="00DC4A2F" w:rsidP="00383781"/>
    <w:p w:rsidR="00AF0EB7" w:rsidRPr="00B66E33" w:rsidRDefault="00AF0EB7" w:rsidP="00383781"/>
    <w:tbl>
      <w:tblPr>
        <w:tblW w:w="4888" w:type="dxa"/>
        <w:tblInd w:w="43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078"/>
        <w:gridCol w:w="2810"/>
      </w:tblGrid>
      <w:tr w:rsidR="006F3749" w:rsidTr="003628C6">
        <w:tc>
          <w:tcPr>
            <w:tcW w:w="2078" w:type="dxa"/>
            <w:tcBorders>
              <w:top w:val="single" w:sz="6" w:space="0" w:color="auto"/>
              <w:left w:val="single" w:sz="6" w:space="0" w:color="auto"/>
              <w:bottom w:val="single" w:sz="6" w:space="0" w:color="auto"/>
              <w:right w:val="single" w:sz="6" w:space="0" w:color="auto"/>
            </w:tcBorders>
            <w:shd w:val="pct20" w:color="auto" w:fill="auto"/>
            <w:vAlign w:val="center"/>
          </w:tcPr>
          <w:p w:rsidR="006F3749" w:rsidRDefault="006F3749" w:rsidP="005306A5">
            <w:pPr>
              <w:jc w:val="left"/>
              <w:rPr>
                <w:b/>
              </w:rPr>
            </w:pPr>
            <w:r>
              <w:rPr>
                <w:b/>
              </w:rPr>
              <w:t>RTC Project Reference No.</w:t>
            </w:r>
          </w:p>
        </w:tc>
        <w:tc>
          <w:tcPr>
            <w:tcW w:w="2810" w:type="dxa"/>
            <w:tcBorders>
              <w:top w:val="single" w:sz="6" w:space="0" w:color="auto"/>
              <w:left w:val="single" w:sz="6" w:space="0" w:color="auto"/>
              <w:bottom w:val="single" w:sz="6" w:space="0" w:color="auto"/>
              <w:right w:val="single" w:sz="6" w:space="0" w:color="auto"/>
            </w:tcBorders>
            <w:vAlign w:val="center"/>
          </w:tcPr>
          <w:p w:rsidR="006F3749" w:rsidRDefault="008C2087" w:rsidP="008809BD">
            <w:r>
              <w:t xml:space="preserve"> </w:t>
            </w:r>
            <w:r w:rsidR="004A6C5B">
              <w:t>186898</w:t>
            </w:r>
          </w:p>
        </w:tc>
      </w:tr>
      <w:tr w:rsidR="006F3749" w:rsidTr="003628C6">
        <w:tc>
          <w:tcPr>
            <w:tcW w:w="2078" w:type="dxa"/>
            <w:tcBorders>
              <w:top w:val="single" w:sz="6" w:space="0" w:color="auto"/>
              <w:left w:val="single" w:sz="6" w:space="0" w:color="auto"/>
              <w:bottom w:val="single" w:sz="6" w:space="0" w:color="auto"/>
              <w:right w:val="single" w:sz="6" w:space="0" w:color="auto"/>
            </w:tcBorders>
            <w:shd w:val="pct20" w:color="auto" w:fill="auto"/>
            <w:vAlign w:val="center"/>
          </w:tcPr>
          <w:p w:rsidR="006F3749" w:rsidRDefault="006F3749" w:rsidP="005306A5">
            <w:pPr>
              <w:jc w:val="left"/>
              <w:rPr>
                <w:b/>
              </w:rPr>
            </w:pPr>
            <w:r>
              <w:rPr>
                <w:b/>
              </w:rPr>
              <w:t>RTC Design Reference No.</w:t>
            </w:r>
          </w:p>
        </w:tc>
        <w:tc>
          <w:tcPr>
            <w:tcW w:w="2810" w:type="dxa"/>
            <w:tcBorders>
              <w:top w:val="single" w:sz="6" w:space="0" w:color="auto"/>
              <w:left w:val="single" w:sz="6" w:space="0" w:color="auto"/>
              <w:bottom w:val="single" w:sz="6" w:space="0" w:color="auto"/>
              <w:right w:val="single" w:sz="6" w:space="0" w:color="auto"/>
            </w:tcBorders>
            <w:vAlign w:val="center"/>
          </w:tcPr>
          <w:p w:rsidR="006F3749" w:rsidRDefault="00596EA1" w:rsidP="008809BD">
            <w:r>
              <w:rPr>
                <w:rFonts w:ascii="Verdana" w:hAnsi="Verdana"/>
                <w:color w:val="000000"/>
                <w:sz w:val="17"/>
                <w:szCs w:val="17"/>
              </w:rPr>
              <w:t xml:space="preserve">186903 </w:t>
            </w:r>
          </w:p>
        </w:tc>
      </w:tr>
      <w:tr w:rsidR="00AF0EB7" w:rsidTr="003628C6">
        <w:tc>
          <w:tcPr>
            <w:tcW w:w="2078" w:type="dxa"/>
            <w:tcBorders>
              <w:top w:val="single" w:sz="6" w:space="0" w:color="auto"/>
              <w:left w:val="single" w:sz="6" w:space="0" w:color="auto"/>
              <w:bottom w:val="single" w:sz="6" w:space="0" w:color="auto"/>
              <w:right w:val="single" w:sz="6" w:space="0" w:color="auto"/>
            </w:tcBorders>
            <w:shd w:val="pct20" w:color="auto" w:fill="auto"/>
            <w:vAlign w:val="center"/>
          </w:tcPr>
          <w:p w:rsidR="00AF0EB7" w:rsidRDefault="00AF0EB7" w:rsidP="008809BD">
            <w:pPr>
              <w:rPr>
                <w:b/>
              </w:rPr>
            </w:pPr>
            <w:r>
              <w:rPr>
                <w:b/>
              </w:rPr>
              <w:t>Owner</w:t>
            </w:r>
          </w:p>
        </w:tc>
        <w:tc>
          <w:tcPr>
            <w:tcW w:w="2810" w:type="dxa"/>
            <w:tcBorders>
              <w:top w:val="single" w:sz="6" w:space="0" w:color="auto"/>
              <w:left w:val="single" w:sz="6" w:space="0" w:color="auto"/>
              <w:bottom w:val="single" w:sz="6" w:space="0" w:color="auto"/>
              <w:right w:val="single" w:sz="6" w:space="0" w:color="auto"/>
            </w:tcBorders>
            <w:vAlign w:val="center"/>
          </w:tcPr>
          <w:p w:rsidR="00AF0EB7" w:rsidRDefault="00052200" w:rsidP="00596EA1">
            <w:r>
              <w:t>&lt;</w:t>
            </w:r>
            <w:r w:rsidR="00596EA1">
              <w:t>Sarit Seal</w:t>
            </w:r>
            <w:r>
              <w:t>&gt;</w:t>
            </w:r>
          </w:p>
        </w:tc>
      </w:tr>
      <w:tr w:rsidR="00AF0EB7" w:rsidTr="003628C6">
        <w:tc>
          <w:tcPr>
            <w:tcW w:w="2078" w:type="dxa"/>
            <w:tcBorders>
              <w:top w:val="single" w:sz="6" w:space="0" w:color="auto"/>
              <w:left w:val="single" w:sz="6" w:space="0" w:color="auto"/>
              <w:bottom w:val="single" w:sz="6" w:space="0" w:color="auto"/>
              <w:right w:val="single" w:sz="6" w:space="0" w:color="auto"/>
            </w:tcBorders>
            <w:shd w:val="pct20" w:color="auto" w:fill="auto"/>
            <w:vAlign w:val="center"/>
          </w:tcPr>
          <w:p w:rsidR="00AF0EB7" w:rsidRDefault="00AF0EB7" w:rsidP="008809BD">
            <w:pPr>
              <w:rPr>
                <w:b/>
              </w:rPr>
            </w:pPr>
            <w:r>
              <w:rPr>
                <w:b/>
              </w:rPr>
              <w:t>Author</w:t>
            </w:r>
          </w:p>
        </w:tc>
        <w:tc>
          <w:tcPr>
            <w:tcW w:w="2810" w:type="dxa"/>
            <w:tcBorders>
              <w:top w:val="single" w:sz="6" w:space="0" w:color="auto"/>
              <w:left w:val="single" w:sz="6" w:space="0" w:color="auto"/>
              <w:bottom w:val="single" w:sz="6" w:space="0" w:color="auto"/>
              <w:right w:val="single" w:sz="6" w:space="0" w:color="auto"/>
            </w:tcBorders>
            <w:vAlign w:val="center"/>
          </w:tcPr>
          <w:p w:rsidR="00AF0EB7" w:rsidRDefault="006F3749" w:rsidP="00596EA1">
            <w:r>
              <w:t>&lt;</w:t>
            </w:r>
            <w:r w:rsidR="00596EA1">
              <w:t>Sarit</w:t>
            </w:r>
            <w:r w:rsidR="008C2087">
              <w:t xml:space="preserve"> Seal</w:t>
            </w:r>
            <w:r>
              <w:t>&gt;</w:t>
            </w:r>
          </w:p>
        </w:tc>
      </w:tr>
      <w:tr w:rsidR="00AF0EB7" w:rsidTr="003628C6">
        <w:tc>
          <w:tcPr>
            <w:tcW w:w="2078" w:type="dxa"/>
            <w:tcBorders>
              <w:top w:val="single" w:sz="6" w:space="0" w:color="auto"/>
              <w:left w:val="single" w:sz="6" w:space="0" w:color="auto"/>
              <w:bottom w:val="single" w:sz="6" w:space="0" w:color="auto"/>
              <w:right w:val="single" w:sz="6" w:space="0" w:color="auto"/>
            </w:tcBorders>
            <w:shd w:val="pct20" w:color="auto" w:fill="auto"/>
            <w:vAlign w:val="center"/>
          </w:tcPr>
          <w:p w:rsidR="00AF0EB7" w:rsidRDefault="00AF0EB7" w:rsidP="008809BD">
            <w:pPr>
              <w:rPr>
                <w:b/>
              </w:rPr>
            </w:pPr>
            <w:r>
              <w:rPr>
                <w:b/>
              </w:rPr>
              <w:t>Version</w:t>
            </w:r>
          </w:p>
        </w:tc>
        <w:tc>
          <w:tcPr>
            <w:tcW w:w="2810" w:type="dxa"/>
            <w:tcBorders>
              <w:top w:val="single" w:sz="6" w:space="0" w:color="auto"/>
              <w:left w:val="single" w:sz="6" w:space="0" w:color="auto"/>
              <w:bottom w:val="single" w:sz="6" w:space="0" w:color="auto"/>
              <w:right w:val="single" w:sz="6" w:space="0" w:color="auto"/>
            </w:tcBorders>
            <w:vAlign w:val="center"/>
          </w:tcPr>
          <w:p w:rsidR="00AF0EB7" w:rsidRDefault="000735CC" w:rsidP="008809BD">
            <w:r>
              <w:t>0.2</w:t>
            </w:r>
            <w:r w:rsidR="00DD5F4C">
              <w:fldChar w:fldCharType="begin"/>
            </w:r>
            <w:r w:rsidR="00AF0EB7">
              <w:instrText xml:space="preserve"> DOCVARIABLE  Version  \* MERGEFORMAT </w:instrText>
            </w:r>
            <w:r w:rsidR="00DD5F4C">
              <w:fldChar w:fldCharType="end"/>
            </w:r>
            <w:r w:rsidR="00DD5F4C">
              <w:fldChar w:fldCharType="begin"/>
            </w:r>
            <w:r w:rsidR="00AF0EB7">
              <w:instrText xml:space="preserve"> DOCVARIABLE  Version  \* MERGEFORMAT </w:instrText>
            </w:r>
            <w:r w:rsidR="00DD5F4C">
              <w:fldChar w:fldCharType="end"/>
            </w:r>
          </w:p>
        </w:tc>
      </w:tr>
      <w:tr w:rsidR="00AF0EB7" w:rsidTr="003628C6">
        <w:tc>
          <w:tcPr>
            <w:tcW w:w="2078" w:type="dxa"/>
            <w:tcBorders>
              <w:top w:val="single" w:sz="6" w:space="0" w:color="auto"/>
              <w:left w:val="single" w:sz="6" w:space="0" w:color="auto"/>
              <w:bottom w:val="single" w:sz="6" w:space="0" w:color="auto"/>
              <w:right w:val="single" w:sz="6" w:space="0" w:color="auto"/>
            </w:tcBorders>
            <w:shd w:val="pct20" w:color="auto" w:fill="auto"/>
            <w:vAlign w:val="center"/>
          </w:tcPr>
          <w:p w:rsidR="00AF0EB7" w:rsidRDefault="00016BC1" w:rsidP="008809BD">
            <w:pPr>
              <w:rPr>
                <w:b/>
              </w:rPr>
            </w:pPr>
            <w:r>
              <w:rPr>
                <w:b/>
              </w:rPr>
              <w:t>Approval</w:t>
            </w:r>
            <w:r w:rsidR="00AF0EB7">
              <w:rPr>
                <w:b/>
              </w:rPr>
              <w:t xml:space="preserve"> Date</w:t>
            </w:r>
          </w:p>
        </w:tc>
        <w:tc>
          <w:tcPr>
            <w:tcW w:w="2810" w:type="dxa"/>
            <w:tcBorders>
              <w:top w:val="single" w:sz="6" w:space="0" w:color="auto"/>
              <w:left w:val="single" w:sz="6" w:space="0" w:color="auto"/>
              <w:bottom w:val="single" w:sz="6" w:space="0" w:color="auto"/>
              <w:right w:val="single" w:sz="6" w:space="0" w:color="auto"/>
            </w:tcBorders>
            <w:vAlign w:val="center"/>
          </w:tcPr>
          <w:p w:rsidR="00AF0EB7" w:rsidRDefault="00AF0EB7" w:rsidP="008809BD"/>
        </w:tc>
      </w:tr>
    </w:tbl>
    <w:p w:rsidR="005145A8" w:rsidRPr="00982C37" w:rsidRDefault="00E66AF8" w:rsidP="005145A8">
      <w:pPr>
        <w:pStyle w:val="Subtitle"/>
        <w:tabs>
          <w:tab w:val="left" w:pos="3180"/>
        </w:tabs>
        <w:rPr>
          <w:lang w:val="fr-FR"/>
        </w:rPr>
      </w:pPr>
      <w:r w:rsidRPr="000F5320">
        <w:rPr>
          <w:lang w:val="en-GB"/>
        </w:rPr>
        <w:br w:type="page"/>
      </w:r>
      <w:r w:rsidR="005145A8">
        <w:lastRenderedPageBreak/>
        <w:t xml:space="preserve">Document </w:t>
      </w:r>
      <w:r w:rsidR="005145A8" w:rsidRPr="00A93EC7">
        <w:rPr>
          <w:lang w:val="en-GB"/>
        </w:rPr>
        <w:t>Revisions</w:t>
      </w:r>
      <w:r w:rsidR="005145A8">
        <w:rPr>
          <w:lang w:val="en-GB"/>
        </w:rPr>
        <w:tab/>
      </w:r>
    </w:p>
    <w:tbl>
      <w:tblPr>
        <w:tblW w:w="90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tblPr>
      <w:tblGrid>
        <w:gridCol w:w="993"/>
        <w:gridCol w:w="1701"/>
        <w:gridCol w:w="2551"/>
        <w:gridCol w:w="1021"/>
        <w:gridCol w:w="2806"/>
      </w:tblGrid>
      <w:tr w:rsidR="005145A8" w:rsidRPr="000A3DCC" w:rsidTr="005306A5">
        <w:trPr>
          <w:cantSplit/>
          <w:tblHeader/>
        </w:trPr>
        <w:tc>
          <w:tcPr>
            <w:tcW w:w="993" w:type="dxa"/>
            <w:shd w:val="pct10" w:color="auto" w:fill="auto"/>
            <w:vAlign w:val="center"/>
          </w:tcPr>
          <w:p w:rsidR="005145A8" w:rsidRPr="000A3DCC" w:rsidRDefault="005145A8" w:rsidP="005306A5">
            <w:pPr>
              <w:jc w:val="center"/>
              <w:rPr>
                <w:b/>
              </w:rPr>
            </w:pPr>
            <w:r w:rsidRPr="000A3DCC">
              <w:rPr>
                <w:b/>
              </w:rPr>
              <w:t>Date</w:t>
            </w:r>
          </w:p>
        </w:tc>
        <w:tc>
          <w:tcPr>
            <w:tcW w:w="1701" w:type="dxa"/>
            <w:shd w:val="pct10" w:color="auto" w:fill="auto"/>
            <w:vAlign w:val="center"/>
          </w:tcPr>
          <w:p w:rsidR="005145A8" w:rsidRPr="000A3DCC" w:rsidRDefault="005145A8" w:rsidP="005306A5">
            <w:pPr>
              <w:jc w:val="center"/>
              <w:rPr>
                <w:b/>
              </w:rPr>
            </w:pPr>
            <w:r w:rsidRPr="000A3DCC">
              <w:rPr>
                <w:b/>
              </w:rPr>
              <w:t>Author</w:t>
            </w:r>
          </w:p>
        </w:tc>
        <w:tc>
          <w:tcPr>
            <w:tcW w:w="2551" w:type="dxa"/>
            <w:shd w:val="pct10" w:color="auto" w:fill="auto"/>
            <w:vAlign w:val="center"/>
          </w:tcPr>
          <w:p w:rsidR="005145A8" w:rsidRPr="000A3DCC" w:rsidRDefault="005145A8" w:rsidP="005306A5">
            <w:pPr>
              <w:jc w:val="center"/>
              <w:rPr>
                <w:b/>
              </w:rPr>
            </w:pPr>
            <w:r w:rsidRPr="000A3DCC">
              <w:rPr>
                <w:b/>
              </w:rPr>
              <w:t>Role</w:t>
            </w:r>
          </w:p>
        </w:tc>
        <w:tc>
          <w:tcPr>
            <w:tcW w:w="1021" w:type="dxa"/>
            <w:shd w:val="pct10" w:color="auto" w:fill="auto"/>
            <w:vAlign w:val="center"/>
          </w:tcPr>
          <w:p w:rsidR="005145A8" w:rsidRPr="000A3DCC" w:rsidRDefault="005145A8" w:rsidP="005306A5">
            <w:pPr>
              <w:jc w:val="center"/>
              <w:rPr>
                <w:b/>
              </w:rPr>
            </w:pPr>
            <w:r w:rsidRPr="000A3DCC">
              <w:rPr>
                <w:b/>
              </w:rPr>
              <w:t>Version</w:t>
            </w:r>
          </w:p>
        </w:tc>
        <w:tc>
          <w:tcPr>
            <w:tcW w:w="2806" w:type="dxa"/>
            <w:shd w:val="pct10" w:color="auto" w:fill="auto"/>
            <w:vAlign w:val="center"/>
          </w:tcPr>
          <w:p w:rsidR="005145A8" w:rsidRPr="000A3DCC" w:rsidRDefault="005145A8" w:rsidP="005306A5">
            <w:pPr>
              <w:jc w:val="center"/>
              <w:rPr>
                <w:b/>
              </w:rPr>
            </w:pPr>
            <w:r w:rsidRPr="000A3DCC">
              <w:rPr>
                <w:b/>
              </w:rPr>
              <w:t>Comments</w:t>
            </w:r>
          </w:p>
        </w:tc>
      </w:tr>
      <w:tr w:rsidR="005145A8" w:rsidRPr="00D43FCB" w:rsidTr="005306A5">
        <w:trPr>
          <w:cantSplit/>
        </w:trPr>
        <w:tc>
          <w:tcPr>
            <w:tcW w:w="993" w:type="dxa"/>
            <w:vAlign w:val="center"/>
          </w:tcPr>
          <w:p w:rsidR="005145A8" w:rsidRPr="00D43FCB" w:rsidRDefault="00596EA1" w:rsidP="005306A5">
            <w:pPr>
              <w:jc w:val="center"/>
            </w:pPr>
            <w:r>
              <w:t>12/06/2014</w:t>
            </w:r>
          </w:p>
        </w:tc>
        <w:tc>
          <w:tcPr>
            <w:tcW w:w="1701" w:type="dxa"/>
            <w:vAlign w:val="center"/>
          </w:tcPr>
          <w:p w:rsidR="005145A8" w:rsidRPr="00D43FCB" w:rsidRDefault="008C2087" w:rsidP="005306A5">
            <w:r>
              <w:t>Sarit Seal</w:t>
            </w:r>
          </w:p>
        </w:tc>
        <w:tc>
          <w:tcPr>
            <w:tcW w:w="2551" w:type="dxa"/>
            <w:vAlign w:val="center"/>
          </w:tcPr>
          <w:p w:rsidR="005145A8" w:rsidRPr="00D43FCB" w:rsidRDefault="00596EA1" w:rsidP="005306A5">
            <w:r>
              <w:t>Solution Architect</w:t>
            </w:r>
          </w:p>
        </w:tc>
        <w:tc>
          <w:tcPr>
            <w:tcW w:w="1021" w:type="dxa"/>
            <w:vAlign w:val="center"/>
          </w:tcPr>
          <w:p w:rsidR="005145A8" w:rsidRPr="00D43FCB" w:rsidRDefault="005145A8" w:rsidP="005306A5">
            <w:pPr>
              <w:jc w:val="center"/>
            </w:pPr>
            <w:r>
              <w:t>0.1</w:t>
            </w:r>
          </w:p>
        </w:tc>
        <w:tc>
          <w:tcPr>
            <w:tcW w:w="2806" w:type="dxa"/>
            <w:vAlign w:val="center"/>
          </w:tcPr>
          <w:p w:rsidR="005145A8" w:rsidRPr="00D43FCB" w:rsidRDefault="005145A8" w:rsidP="005306A5">
            <w:r>
              <w:t>Draft</w:t>
            </w:r>
          </w:p>
        </w:tc>
      </w:tr>
      <w:tr w:rsidR="005145A8" w:rsidRPr="00D43FCB" w:rsidTr="005306A5">
        <w:trPr>
          <w:cantSplit/>
        </w:trPr>
        <w:tc>
          <w:tcPr>
            <w:tcW w:w="993" w:type="dxa"/>
            <w:vAlign w:val="center"/>
          </w:tcPr>
          <w:p w:rsidR="005145A8" w:rsidRPr="00D43FCB" w:rsidRDefault="005145A8" w:rsidP="005306A5">
            <w:pPr>
              <w:jc w:val="center"/>
            </w:pPr>
          </w:p>
        </w:tc>
        <w:tc>
          <w:tcPr>
            <w:tcW w:w="1701" w:type="dxa"/>
            <w:vAlign w:val="center"/>
          </w:tcPr>
          <w:p w:rsidR="005145A8" w:rsidRPr="00D43FCB" w:rsidRDefault="005145A8" w:rsidP="005306A5"/>
        </w:tc>
        <w:tc>
          <w:tcPr>
            <w:tcW w:w="2551" w:type="dxa"/>
            <w:vAlign w:val="center"/>
          </w:tcPr>
          <w:p w:rsidR="005145A8" w:rsidRPr="00D43FCB" w:rsidRDefault="005145A8" w:rsidP="005306A5"/>
        </w:tc>
        <w:tc>
          <w:tcPr>
            <w:tcW w:w="1021" w:type="dxa"/>
            <w:vAlign w:val="center"/>
          </w:tcPr>
          <w:p w:rsidR="005145A8" w:rsidRPr="00D43FCB" w:rsidRDefault="005145A8" w:rsidP="005306A5">
            <w:pPr>
              <w:jc w:val="center"/>
            </w:pPr>
          </w:p>
        </w:tc>
        <w:tc>
          <w:tcPr>
            <w:tcW w:w="2806" w:type="dxa"/>
            <w:vAlign w:val="center"/>
          </w:tcPr>
          <w:p w:rsidR="005145A8" w:rsidRPr="00D43FCB" w:rsidRDefault="005145A8" w:rsidP="005306A5"/>
        </w:tc>
      </w:tr>
    </w:tbl>
    <w:p w:rsidR="005145A8" w:rsidRDefault="005145A8" w:rsidP="005145A8"/>
    <w:p w:rsidR="005145A8" w:rsidRDefault="005145A8" w:rsidP="005145A8">
      <w:pPr>
        <w:pStyle w:val="Subtitle"/>
      </w:pPr>
    </w:p>
    <w:p w:rsidR="005145A8" w:rsidRDefault="005145A8" w:rsidP="005145A8">
      <w:pPr>
        <w:pStyle w:val="Subtitle"/>
        <w:rPr>
          <w:lang w:val="en-GB"/>
        </w:rPr>
      </w:pPr>
      <w:r w:rsidRPr="00AF5A74">
        <w:rPr>
          <w:lang w:val="en-GB"/>
        </w:rPr>
        <w:t>Document Contribut</w:t>
      </w:r>
      <w:r>
        <w:rPr>
          <w:lang w:val="en-GB"/>
        </w:rPr>
        <w:t>ion</w:t>
      </w:r>
    </w:p>
    <w:tbl>
      <w:tblPr>
        <w:tblW w:w="4909" w:type="pct"/>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6" w:type="dxa"/>
          <w:right w:w="96" w:type="dxa"/>
        </w:tblCellMar>
        <w:tblLook w:val="0000"/>
      </w:tblPr>
      <w:tblGrid>
        <w:gridCol w:w="994"/>
        <w:gridCol w:w="1700"/>
        <w:gridCol w:w="2555"/>
        <w:gridCol w:w="991"/>
        <w:gridCol w:w="2833"/>
      </w:tblGrid>
      <w:tr w:rsidR="005145A8" w:rsidRPr="00D078A8" w:rsidTr="005306A5">
        <w:trPr>
          <w:cantSplit/>
          <w:tblHeader/>
        </w:trPr>
        <w:tc>
          <w:tcPr>
            <w:tcW w:w="548" w:type="pct"/>
            <w:shd w:val="clear" w:color="auto" w:fill="D9D9D9"/>
            <w:vAlign w:val="center"/>
          </w:tcPr>
          <w:p w:rsidR="005145A8" w:rsidRPr="00D078A8" w:rsidRDefault="005145A8" w:rsidP="005306A5">
            <w:pPr>
              <w:jc w:val="center"/>
              <w:rPr>
                <w:b/>
              </w:rPr>
            </w:pPr>
            <w:r w:rsidRPr="00D078A8">
              <w:rPr>
                <w:b/>
              </w:rPr>
              <w:t>Date</w:t>
            </w:r>
          </w:p>
        </w:tc>
        <w:tc>
          <w:tcPr>
            <w:tcW w:w="937" w:type="pct"/>
            <w:shd w:val="clear" w:color="auto" w:fill="D9D9D9"/>
            <w:vAlign w:val="center"/>
          </w:tcPr>
          <w:p w:rsidR="005145A8" w:rsidRPr="00D078A8" w:rsidRDefault="005145A8" w:rsidP="005306A5">
            <w:pPr>
              <w:jc w:val="center"/>
              <w:rPr>
                <w:b/>
              </w:rPr>
            </w:pPr>
            <w:r w:rsidRPr="00D078A8">
              <w:rPr>
                <w:b/>
              </w:rPr>
              <w:t>Name</w:t>
            </w:r>
          </w:p>
        </w:tc>
        <w:tc>
          <w:tcPr>
            <w:tcW w:w="1408" w:type="pct"/>
            <w:shd w:val="clear" w:color="auto" w:fill="D9D9D9"/>
            <w:vAlign w:val="center"/>
          </w:tcPr>
          <w:p w:rsidR="005145A8" w:rsidRPr="00D078A8" w:rsidRDefault="005145A8" w:rsidP="005306A5">
            <w:pPr>
              <w:jc w:val="center"/>
              <w:rPr>
                <w:b/>
              </w:rPr>
            </w:pPr>
            <w:r w:rsidRPr="00D078A8">
              <w:rPr>
                <w:b/>
              </w:rPr>
              <w:t>Role</w:t>
            </w:r>
          </w:p>
        </w:tc>
        <w:tc>
          <w:tcPr>
            <w:tcW w:w="546" w:type="pct"/>
            <w:shd w:val="clear" w:color="auto" w:fill="D9D9D9"/>
          </w:tcPr>
          <w:p w:rsidR="005145A8" w:rsidRPr="00D078A8" w:rsidRDefault="005145A8" w:rsidP="005306A5">
            <w:pPr>
              <w:jc w:val="center"/>
              <w:rPr>
                <w:b/>
              </w:rPr>
            </w:pPr>
            <w:r w:rsidRPr="00D078A8">
              <w:rPr>
                <w:b/>
              </w:rPr>
              <w:t>Version</w:t>
            </w:r>
          </w:p>
        </w:tc>
        <w:tc>
          <w:tcPr>
            <w:tcW w:w="1561" w:type="pct"/>
            <w:shd w:val="clear" w:color="auto" w:fill="D9D9D9"/>
            <w:vAlign w:val="center"/>
          </w:tcPr>
          <w:p w:rsidR="005145A8" w:rsidRPr="00D078A8" w:rsidRDefault="005145A8" w:rsidP="005306A5">
            <w:pPr>
              <w:jc w:val="center"/>
              <w:rPr>
                <w:b/>
              </w:rPr>
            </w:pPr>
            <w:r w:rsidRPr="00D078A8">
              <w:rPr>
                <w:b/>
              </w:rPr>
              <w:t>Contribution</w:t>
            </w:r>
          </w:p>
        </w:tc>
      </w:tr>
      <w:tr w:rsidR="005145A8" w:rsidRPr="002E117F" w:rsidTr="005306A5">
        <w:trPr>
          <w:cantSplit/>
        </w:trPr>
        <w:tc>
          <w:tcPr>
            <w:tcW w:w="548" w:type="pct"/>
            <w:vAlign w:val="center"/>
          </w:tcPr>
          <w:p w:rsidR="005145A8" w:rsidRPr="002E117F" w:rsidRDefault="005145A8" w:rsidP="005306A5">
            <w:pPr>
              <w:pStyle w:val="TableEntryLeft"/>
              <w:spacing w:before="60" w:after="60"/>
              <w:rPr>
                <w:rFonts w:cs="Arial"/>
                <w:szCs w:val="18"/>
              </w:rPr>
            </w:pPr>
          </w:p>
        </w:tc>
        <w:tc>
          <w:tcPr>
            <w:tcW w:w="937" w:type="pct"/>
            <w:vAlign w:val="center"/>
          </w:tcPr>
          <w:p w:rsidR="005145A8" w:rsidRPr="002E117F" w:rsidRDefault="008C2087" w:rsidP="005306A5">
            <w:pPr>
              <w:pStyle w:val="TableEntryLeft"/>
              <w:spacing w:before="60" w:after="60"/>
              <w:rPr>
                <w:rFonts w:cs="Arial"/>
                <w:szCs w:val="18"/>
              </w:rPr>
            </w:pPr>
            <w:r>
              <w:rPr>
                <w:rFonts w:cs="Arial"/>
                <w:szCs w:val="18"/>
              </w:rPr>
              <w:t>Sarit Seal</w:t>
            </w:r>
          </w:p>
        </w:tc>
        <w:tc>
          <w:tcPr>
            <w:tcW w:w="1408" w:type="pct"/>
          </w:tcPr>
          <w:p w:rsidR="005145A8" w:rsidRPr="002E117F" w:rsidRDefault="005145A8" w:rsidP="005306A5">
            <w:pPr>
              <w:pStyle w:val="TableEntryLeft"/>
              <w:spacing w:before="60" w:after="60"/>
              <w:rPr>
                <w:rFonts w:cs="Arial"/>
                <w:szCs w:val="18"/>
              </w:rPr>
            </w:pPr>
            <w:r w:rsidRPr="002E117F">
              <w:rPr>
                <w:rFonts w:cs="Arial"/>
                <w:szCs w:val="18"/>
              </w:rPr>
              <w:t>Application Architect</w:t>
            </w:r>
          </w:p>
        </w:tc>
        <w:tc>
          <w:tcPr>
            <w:tcW w:w="546" w:type="pct"/>
          </w:tcPr>
          <w:p w:rsidR="005145A8" w:rsidRPr="002E117F" w:rsidRDefault="0024199A" w:rsidP="005306A5">
            <w:pPr>
              <w:pStyle w:val="TableEntryLeft"/>
              <w:spacing w:before="60" w:after="60"/>
              <w:rPr>
                <w:rFonts w:cs="Arial"/>
                <w:szCs w:val="18"/>
              </w:rPr>
            </w:pPr>
            <w:r>
              <w:rPr>
                <w:rFonts w:cs="Arial"/>
                <w:szCs w:val="18"/>
              </w:rPr>
              <w:t>0.1</w:t>
            </w:r>
          </w:p>
        </w:tc>
        <w:tc>
          <w:tcPr>
            <w:tcW w:w="1561" w:type="pct"/>
            <w:vAlign w:val="center"/>
          </w:tcPr>
          <w:p w:rsidR="005145A8" w:rsidRPr="002E117F" w:rsidRDefault="0024199A" w:rsidP="005306A5">
            <w:pPr>
              <w:pStyle w:val="TableEntryLeft"/>
              <w:spacing w:before="60" w:after="60"/>
              <w:rPr>
                <w:rFonts w:cs="Arial"/>
                <w:szCs w:val="18"/>
              </w:rPr>
            </w:pPr>
            <w:r>
              <w:rPr>
                <w:rFonts w:cs="Arial"/>
                <w:szCs w:val="18"/>
              </w:rPr>
              <w:t>Author</w:t>
            </w:r>
          </w:p>
        </w:tc>
      </w:tr>
      <w:tr w:rsidR="005145A8" w:rsidRPr="002E117F" w:rsidTr="005306A5">
        <w:trPr>
          <w:cantSplit/>
        </w:trPr>
        <w:tc>
          <w:tcPr>
            <w:tcW w:w="548" w:type="pct"/>
            <w:vAlign w:val="center"/>
          </w:tcPr>
          <w:p w:rsidR="005145A8" w:rsidRPr="002E117F" w:rsidRDefault="005145A8" w:rsidP="005306A5">
            <w:pPr>
              <w:pStyle w:val="TableEntryLeft"/>
              <w:spacing w:before="60" w:after="60"/>
              <w:rPr>
                <w:rFonts w:cs="Arial"/>
                <w:szCs w:val="18"/>
              </w:rPr>
            </w:pPr>
          </w:p>
        </w:tc>
        <w:tc>
          <w:tcPr>
            <w:tcW w:w="937" w:type="pct"/>
            <w:vAlign w:val="center"/>
          </w:tcPr>
          <w:p w:rsidR="005145A8" w:rsidRPr="002E117F" w:rsidRDefault="008C2087" w:rsidP="005306A5">
            <w:pPr>
              <w:pStyle w:val="TableEntryLeft"/>
              <w:spacing w:before="60" w:after="60"/>
              <w:rPr>
                <w:rFonts w:cs="Arial"/>
                <w:szCs w:val="18"/>
              </w:rPr>
            </w:pPr>
            <w:r>
              <w:rPr>
                <w:rFonts w:cs="Arial"/>
                <w:szCs w:val="18"/>
              </w:rPr>
              <w:t>Ajay Dash</w:t>
            </w:r>
          </w:p>
        </w:tc>
        <w:tc>
          <w:tcPr>
            <w:tcW w:w="1408" w:type="pct"/>
          </w:tcPr>
          <w:p w:rsidR="005145A8" w:rsidRPr="002E117F" w:rsidRDefault="005145A8" w:rsidP="005306A5">
            <w:pPr>
              <w:pStyle w:val="TableEntryLeft"/>
              <w:spacing w:before="60" w:after="60"/>
              <w:rPr>
                <w:rFonts w:cs="Arial"/>
                <w:szCs w:val="18"/>
              </w:rPr>
            </w:pPr>
            <w:r w:rsidRPr="002E117F">
              <w:rPr>
                <w:rFonts w:cs="Arial"/>
                <w:szCs w:val="18"/>
              </w:rPr>
              <w:t>Infrastructure Architect</w:t>
            </w:r>
          </w:p>
        </w:tc>
        <w:tc>
          <w:tcPr>
            <w:tcW w:w="546" w:type="pct"/>
          </w:tcPr>
          <w:p w:rsidR="005145A8" w:rsidRPr="002E117F" w:rsidRDefault="005145A8" w:rsidP="005306A5">
            <w:pPr>
              <w:pStyle w:val="TableEntryLeft"/>
              <w:spacing w:before="60" w:after="60"/>
              <w:rPr>
                <w:rFonts w:cs="Arial"/>
                <w:szCs w:val="18"/>
              </w:rPr>
            </w:pPr>
          </w:p>
        </w:tc>
        <w:tc>
          <w:tcPr>
            <w:tcW w:w="1561" w:type="pct"/>
            <w:vAlign w:val="center"/>
          </w:tcPr>
          <w:p w:rsidR="005145A8" w:rsidRPr="002E117F" w:rsidRDefault="005145A8" w:rsidP="005306A5">
            <w:pPr>
              <w:pStyle w:val="TableEntryLeft"/>
              <w:spacing w:before="60" w:after="60"/>
              <w:rPr>
                <w:rFonts w:cs="Arial"/>
                <w:szCs w:val="18"/>
              </w:rPr>
            </w:pPr>
          </w:p>
        </w:tc>
      </w:tr>
      <w:tr w:rsidR="005145A8" w:rsidRPr="002E117F" w:rsidTr="005306A5">
        <w:trPr>
          <w:cantSplit/>
        </w:trPr>
        <w:tc>
          <w:tcPr>
            <w:tcW w:w="548" w:type="pct"/>
            <w:vAlign w:val="center"/>
          </w:tcPr>
          <w:p w:rsidR="005145A8" w:rsidRPr="002E117F" w:rsidRDefault="005145A8" w:rsidP="005306A5">
            <w:pPr>
              <w:pStyle w:val="TableEntryLeft"/>
              <w:spacing w:before="60" w:after="60"/>
              <w:rPr>
                <w:rFonts w:cs="Arial"/>
                <w:szCs w:val="18"/>
              </w:rPr>
            </w:pPr>
          </w:p>
        </w:tc>
        <w:tc>
          <w:tcPr>
            <w:tcW w:w="937" w:type="pct"/>
            <w:vAlign w:val="center"/>
          </w:tcPr>
          <w:p w:rsidR="005145A8" w:rsidRPr="002E117F" w:rsidRDefault="008C2087" w:rsidP="005306A5">
            <w:pPr>
              <w:pStyle w:val="TableEntryLeft"/>
              <w:spacing w:before="60" w:after="60"/>
              <w:rPr>
                <w:rFonts w:cs="Arial"/>
                <w:szCs w:val="18"/>
              </w:rPr>
            </w:pPr>
            <w:r>
              <w:rPr>
                <w:rFonts w:cs="Arial"/>
                <w:szCs w:val="18"/>
              </w:rPr>
              <w:t xml:space="preserve">Naresh </w:t>
            </w:r>
            <w:proofErr w:type="spellStart"/>
            <w:r>
              <w:rPr>
                <w:rFonts w:cs="Arial"/>
                <w:szCs w:val="18"/>
              </w:rPr>
              <w:t>Buch</w:t>
            </w:r>
            <w:proofErr w:type="spellEnd"/>
          </w:p>
        </w:tc>
        <w:tc>
          <w:tcPr>
            <w:tcW w:w="1408" w:type="pct"/>
          </w:tcPr>
          <w:p w:rsidR="005145A8" w:rsidRPr="002E117F" w:rsidRDefault="005145A8" w:rsidP="005306A5">
            <w:pPr>
              <w:pStyle w:val="TableEntryLeft"/>
              <w:spacing w:before="60" w:after="60"/>
              <w:rPr>
                <w:rFonts w:cs="Arial"/>
                <w:szCs w:val="18"/>
              </w:rPr>
            </w:pPr>
            <w:r w:rsidRPr="002E117F">
              <w:rPr>
                <w:rFonts w:cs="Arial"/>
                <w:szCs w:val="18"/>
              </w:rPr>
              <w:t>Information Architect</w:t>
            </w:r>
          </w:p>
        </w:tc>
        <w:tc>
          <w:tcPr>
            <w:tcW w:w="546" w:type="pct"/>
          </w:tcPr>
          <w:p w:rsidR="005145A8" w:rsidRPr="002E117F" w:rsidRDefault="005145A8" w:rsidP="005306A5">
            <w:pPr>
              <w:pStyle w:val="TableEntryLeft"/>
              <w:spacing w:before="60" w:after="60"/>
              <w:rPr>
                <w:rFonts w:cs="Arial"/>
                <w:szCs w:val="18"/>
              </w:rPr>
            </w:pPr>
          </w:p>
        </w:tc>
        <w:tc>
          <w:tcPr>
            <w:tcW w:w="1561" w:type="pct"/>
            <w:vAlign w:val="center"/>
          </w:tcPr>
          <w:p w:rsidR="005145A8" w:rsidRPr="002E117F" w:rsidRDefault="005145A8" w:rsidP="005306A5">
            <w:pPr>
              <w:pStyle w:val="TableEntryLeft"/>
              <w:spacing w:before="60" w:after="60"/>
              <w:rPr>
                <w:rFonts w:cs="Arial"/>
                <w:szCs w:val="18"/>
              </w:rPr>
            </w:pPr>
          </w:p>
        </w:tc>
      </w:tr>
      <w:tr w:rsidR="005145A8" w:rsidRPr="002E117F" w:rsidTr="005306A5">
        <w:trPr>
          <w:cantSplit/>
        </w:trPr>
        <w:tc>
          <w:tcPr>
            <w:tcW w:w="548" w:type="pct"/>
            <w:vAlign w:val="center"/>
          </w:tcPr>
          <w:p w:rsidR="005145A8" w:rsidRPr="002E117F" w:rsidRDefault="005145A8" w:rsidP="005306A5">
            <w:pPr>
              <w:pStyle w:val="TableEntryLeft"/>
              <w:spacing w:before="60" w:after="60"/>
              <w:rPr>
                <w:rFonts w:cs="Arial"/>
                <w:szCs w:val="18"/>
              </w:rPr>
            </w:pPr>
          </w:p>
        </w:tc>
        <w:tc>
          <w:tcPr>
            <w:tcW w:w="937" w:type="pct"/>
            <w:vAlign w:val="center"/>
          </w:tcPr>
          <w:p w:rsidR="005145A8" w:rsidRPr="002E117F" w:rsidRDefault="008C2087" w:rsidP="005306A5">
            <w:pPr>
              <w:pStyle w:val="TableEntryLeft"/>
              <w:spacing w:before="60" w:after="60"/>
              <w:rPr>
                <w:rFonts w:cs="Arial"/>
                <w:szCs w:val="18"/>
              </w:rPr>
            </w:pPr>
            <w:r>
              <w:rPr>
                <w:rFonts w:cs="Arial"/>
                <w:szCs w:val="18"/>
              </w:rPr>
              <w:t>Renju Damodaran</w:t>
            </w:r>
          </w:p>
        </w:tc>
        <w:tc>
          <w:tcPr>
            <w:tcW w:w="1408" w:type="pct"/>
          </w:tcPr>
          <w:p w:rsidR="005145A8" w:rsidRPr="002E117F" w:rsidRDefault="005145A8" w:rsidP="005306A5">
            <w:pPr>
              <w:pStyle w:val="TableEntryLeft"/>
              <w:spacing w:before="60" w:after="60"/>
              <w:rPr>
                <w:rFonts w:cs="Arial"/>
                <w:szCs w:val="18"/>
              </w:rPr>
            </w:pPr>
            <w:r w:rsidRPr="002E117F">
              <w:rPr>
                <w:rFonts w:cs="Arial"/>
                <w:szCs w:val="18"/>
              </w:rPr>
              <w:t>Security Architect</w:t>
            </w:r>
          </w:p>
        </w:tc>
        <w:tc>
          <w:tcPr>
            <w:tcW w:w="546" w:type="pct"/>
          </w:tcPr>
          <w:p w:rsidR="005145A8" w:rsidRPr="002E117F" w:rsidRDefault="005145A8" w:rsidP="005306A5">
            <w:pPr>
              <w:pStyle w:val="TableEntryLeft"/>
              <w:spacing w:before="60" w:after="60"/>
              <w:rPr>
                <w:rFonts w:cs="Arial"/>
                <w:szCs w:val="18"/>
              </w:rPr>
            </w:pPr>
          </w:p>
        </w:tc>
        <w:tc>
          <w:tcPr>
            <w:tcW w:w="1561" w:type="pct"/>
            <w:vAlign w:val="center"/>
          </w:tcPr>
          <w:p w:rsidR="005145A8" w:rsidRPr="002E117F" w:rsidRDefault="005145A8" w:rsidP="005306A5">
            <w:pPr>
              <w:pStyle w:val="TableEntryLeft"/>
              <w:spacing w:before="60" w:after="60"/>
              <w:rPr>
                <w:rFonts w:cs="Arial"/>
                <w:szCs w:val="18"/>
              </w:rPr>
            </w:pPr>
          </w:p>
        </w:tc>
      </w:tr>
      <w:tr w:rsidR="005145A8" w:rsidRPr="002E117F" w:rsidTr="005306A5">
        <w:trPr>
          <w:cantSplit/>
        </w:trPr>
        <w:tc>
          <w:tcPr>
            <w:tcW w:w="548" w:type="pct"/>
            <w:vAlign w:val="center"/>
          </w:tcPr>
          <w:p w:rsidR="005145A8" w:rsidRPr="002E117F" w:rsidRDefault="005145A8" w:rsidP="005306A5">
            <w:pPr>
              <w:pStyle w:val="TableEntryLeft"/>
              <w:spacing w:before="60" w:after="60"/>
              <w:rPr>
                <w:rFonts w:cs="Arial"/>
                <w:szCs w:val="18"/>
              </w:rPr>
            </w:pPr>
          </w:p>
        </w:tc>
        <w:tc>
          <w:tcPr>
            <w:tcW w:w="937" w:type="pct"/>
            <w:vAlign w:val="center"/>
          </w:tcPr>
          <w:p w:rsidR="005145A8" w:rsidRPr="002E117F" w:rsidRDefault="005145A8" w:rsidP="005306A5">
            <w:pPr>
              <w:pStyle w:val="TableEntryLeft"/>
              <w:spacing w:before="60" w:after="60"/>
              <w:rPr>
                <w:rFonts w:cs="Arial"/>
                <w:szCs w:val="18"/>
              </w:rPr>
            </w:pPr>
          </w:p>
        </w:tc>
        <w:tc>
          <w:tcPr>
            <w:tcW w:w="1408" w:type="pct"/>
          </w:tcPr>
          <w:p w:rsidR="005145A8" w:rsidRPr="002E117F" w:rsidRDefault="005145A8" w:rsidP="005306A5">
            <w:pPr>
              <w:pStyle w:val="TableEntryLeft"/>
              <w:spacing w:before="60" w:after="60"/>
              <w:rPr>
                <w:rFonts w:cs="Arial"/>
                <w:szCs w:val="18"/>
              </w:rPr>
            </w:pPr>
            <w:r w:rsidRPr="002E117F">
              <w:rPr>
                <w:rFonts w:cs="Arial"/>
                <w:szCs w:val="18"/>
              </w:rPr>
              <w:t>Enterprise Architect</w:t>
            </w:r>
          </w:p>
        </w:tc>
        <w:tc>
          <w:tcPr>
            <w:tcW w:w="546" w:type="pct"/>
          </w:tcPr>
          <w:p w:rsidR="005145A8" w:rsidRPr="002E117F" w:rsidRDefault="005145A8" w:rsidP="005306A5">
            <w:pPr>
              <w:pStyle w:val="TableEntryLeft"/>
              <w:spacing w:before="60" w:after="60"/>
              <w:rPr>
                <w:rFonts w:cs="Arial"/>
                <w:szCs w:val="18"/>
              </w:rPr>
            </w:pPr>
          </w:p>
        </w:tc>
        <w:tc>
          <w:tcPr>
            <w:tcW w:w="1561" w:type="pct"/>
            <w:vAlign w:val="center"/>
          </w:tcPr>
          <w:p w:rsidR="005145A8" w:rsidRPr="002E117F" w:rsidRDefault="005145A8" w:rsidP="005306A5">
            <w:pPr>
              <w:pStyle w:val="TableEntryLeft"/>
              <w:spacing w:before="60" w:after="60"/>
              <w:rPr>
                <w:rFonts w:cs="Arial"/>
                <w:szCs w:val="18"/>
              </w:rPr>
            </w:pPr>
          </w:p>
        </w:tc>
      </w:tr>
    </w:tbl>
    <w:p w:rsidR="005145A8" w:rsidRDefault="005145A8" w:rsidP="005145A8">
      <w:pPr>
        <w:pStyle w:val="Subtitle"/>
      </w:pPr>
    </w:p>
    <w:p w:rsidR="005145A8" w:rsidRDefault="005145A8" w:rsidP="005145A8">
      <w:pPr>
        <w:pStyle w:val="Subtitle"/>
      </w:pPr>
    </w:p>
    <w:p w:rsidR="005145A8" w:rsidRDefault="005145A8" w:rsidP="005145A8">
      <w:pPr>
        <w:pStyle w:val="Subtitle"/>
      </w:pPr>
      <w:r>
        <w:t>Distribution List</w:t>
      </w:r>
    </w:p>
    <w:tbl>
      <w:tblPr>
        <w:tblW w:w="90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tblPr>
      <w:tblGrid>
        <w:gridCol w:w="1000"/>
        <w:gridCol w:w="1694"/>
        <w:gridCol w:w="2551"/>
        <w:gridCol w:w="1021"/>
        <w:gridCol w:w="2806"/>
      </w:tblGrid>
      <w:tr w:rsidR="005145A8" w:rsidRPr="000A3DCC" w:rsidTr="005306A5">
        <w:trPr>
          <w:cantSplit/>
          <w:tblHeader/>
        </w:trPr>
        <w:tc>
          <w:tcPr>
            <w:tcW w:w="1000" w:type="dxa"/>
            <w:shd w:val="pct10" w:color="auto" w:fill="auto"/>
            <w:vAlign w:val="center"/>
          </w:tcPr>
          <w:p w:rsidR="005145A8" w:rsidRPr="000A3DCC" w:rsidRDefault="005145A8" w:rsidP="005306A5">
            <w:pPr>
              <w:jc w:val="center"/>
              <w:rPr>
                <w:b/>
              </w:rPr>
            </w:pPr>
            <w:r w:rsidRPr="000A3DCC">
              <w:rPr>
                <w:b/>
              </w:rPr>
              <w:t>Date</w:t>
            </w:r>
          </w:p>
        </w:tc>
        <w:tc>
          <w:tcPr>
            <w:tcW w:w="1694" w:type="dxa"/>
            <w:shd w:val="pct10" w:color="auto" w:fill="auto"/>
            <w:vAlign w:val="center"/>
          </w:tcPr>
          <w:p w:rsidR="005145A8" w:rsidRPr="000A3DCC" w:rsidRDefault="005145A8" w:rsidP="005306A5">
            <w:pPr>
              <w:jc w:val="center"/>
              <w:rPr>
                <w:b/>
              </w:rPr>
            </w:pPr>
            <w:r w:rsidRPr="000A3DCC">
              <w:rPr>
                <w:b/>
              </w:rPr>
              <w:t>Name</w:t>
            </w:r>
          </w:p>
        </w:tc>
        <w:tc>
          <w:tcPr>
            <w:tcW w:w="2551" w:type="dxa"/>
            <w:shd w:val="pct10" w:color="auto" w:fill="auto"/>
            <w:vAlign w:val="center"/>
          </w:tcPr>
          <w:p w:rsidR="005145A8" w:rsidRPr="000A3DCC" w:rsidRDefault="005145A8" w:rsidP="005306A5">
            <w:pPr>
              <w:jc w:val="center"/>
              <w:rPr>
                <w:b/>
              </w:rPr>
            </w:pPr>
            <w:r w:rsidRPr="000A3DCC">
              <w:rPr>
                <w:b/>
              </w:rPr>
              <w:t>Role</w:t>
            </w:r>
          </w:p>
        </w:tc>
        <w:tc>
          <w:tcPr>
            <w:tcW w:w="1021" w:type="dxa"/>
            <w:shd w:val="pct10" w:color="auto" w:fill="auto"/>
            <w:vAlign w:val="center"/>
          </w:tcPr>
          <w:p w:rsidR="005145A8" w:rsidRPr="000A3DCC" w:rsidRDefault="005145A8" w:rsidP="005306A5">
            <w:pPr>
              <w:jc w:val="center"/>
              <w:rPr>
                <w:b/>
              </w:rPr>
            </w:pPr>
            <w:r w:rsidRPr="000A3DCC">
              <w:rPr>
                <w:b/>
              </w:rPr>
              <w:t>Version</w:t>
            </w:r>
          </w:p>
        </w:tc>
        <w:tc>
          <w:tcPr>
            <w:tcW w:w="2806" w:type="dxa"/>
            <w:shd w:val="pct10" w:color="auto" w:fill="auto"/>
          </w:tcPr>
          <w:p w:rsidR="005145A8" w:rsidRPr="000A3DCC" w:rsidRDefault="005145A8" w:rsidP="005306A5">
            <w:pPr>
              <w:jc w:val="center"/>
              <w:rPr>
                <w:b/>
              </w:rPr>
            </w:pPr>
            <w:r>
              <w:rPr>
                <w:b/>
              </w:rPr>
              <w:t>Reason for Issue</w:t>
            </w:r>
          </w:p>
        </w:tc>
      </w:tr>
      <w:tr w:rsidR="005145A8" w:rsidRPr="00D43FCB" w:rsidTr="005306A5">
        <w:trPr>
          <w:cantSplit/>
        </w:trPr>
        <w:tc>
          <w:tcPr>
            <w:tcW w:w="1000" w:type="dxa"/>
            <w:vAlign w:val="center"/>
          </w:tcPr>
          <w:p w:rsidR="005145A8" w:rsidRPr="00D43FCB" w:rsidRDefault="005145A8" w:rsidP="005306A5">
            <w:pPr>
              <w:jc w:val="center"/>
            </w:pPr>
          </w:p>
        </w:tc>
        <w:tc>
          <w:tcPr>
            <w:tcW w:w="1694" w:type="dxa"/>
            <w:vAlign w:val="center"/>
          </w:tcPr>
          <w:p w:rsidR="005145A8" w:rsidRPr="00D43FCB" w:rsidRDefault="0024199A" w:rsidP="005306A5">
            <w:r>
              <w:t>Deshdeep Saxena</w:t>
            </w:r>
          </w:p>
        </w:tc>
        <w:tc>
          <w:tcPr>
            <w:tcW w:w="2551" w:type="dxa"/>
            <w:vAlign w:val="center"/>
          </w:tcPr>
          <w:p w:rsidR="005145A8" w:rsidRPr="00712C97" w:rsidRDefault="005145A8" w:rsidP="005145A8">
            <w:pPr>
              <w:pStyle w:val="TableEntryLeft"/>
              <w:spacing w:before="60" w:after="60"/>
              <w:jc w:val="left"/>
              <w:rPr>
                <w:szCs w:val="18"/>
              </w:rPr>
            </w:pPr>
            <w:r w:rsidRPr="00712C97">
              <w:rPr>
                <w:szCs w:val="18"/>
              </w:rPr>
              <w:t>Business Analyst</w:t>
            </w:r>
          </w:p>
        </w:tc>
        <w:tc>
          <w:tcPr>
            <w:tcW w:w="1021" w:type="dxa"/>
            <w:vAlign w:val="center"/>
          </w:tcPr>
          <w:p w:rsidR="005145A8" w:rsidRPr="00D43FCB" w:rsidRDefault="005145A8" w:rsidP="005306A5">
            <w:pPr>
              <w:jc w:val="center"/>
            </w:pPr>
          </w:p>
        </w:tc>
        <w:tc>
          <w:tcPr>
            <w:tcW w:w="2806" w:type="dxa"/>
            <w:vAlign w:val="center"/>
          </w:tcPr>
          <w:p w:rsidR="005145A8" w:rsidRPr="00712C97" w:rsidRDefault="005145A8" w:rsidP="005306A5">
            <w:pPr>
              <w:pStyle w:val="TableEntryLeft"/>
              <w:spacing w:before="60" w:after="60"/>
              <w:rPr>
                <w:szCs w:val="18"/>
              </w:rPr>
            </w:pPr>
          </w:p>
        </w:tc>
      </w:tr>
      <w:tr w:rsidR="005145A8" w:rsidRPr="00D43FCB" w:rsidTr="005306A5">
        <w:trPr>
          <w:cantSplit/>
        </w:trPr>
        <w:tc>
          <w:tcPr>
            <w:tcW w:w="1000" w:type="dxa"/>
            <w:vAlign w:val="center"/>
          </w:tcPr>
          <w:p w:rsidR="005145A8" w:rsidRPr="00D43FCB" w:rsidRDefault="005145A8" w:rsidP="005306A5">
            <w:pPr>
              <w:jc w:val="center"/>
            </w:pPr>
          </w:p>
        </w:tc>
        <w:tc>
          <w:tcPr>
            <w:tcW w:w="1694" w:type="dxa"/>
            <w:vAlign w:val="center"/>
          </w:tcPr>
          <w:p w:rsidR="005145A8" w:rsidRPr="00D43FCB" w:rsidRDefault="0024199A" w:rsidP="005306A5">
            <w:r>
              <w:t>Alister Lees</w:t>
            </w:r>
          </w:p>
        </w:tc>
        <w:tc>
          <w:tcPr>
            <w:tcW w:w="2551" w:type="dxa"/>
            <w:vAlign w:val="center"/>
          </w:tcPr>
          <w:p w:rsidR="005145A8" w:rsidRPr="00712C97" w:rsidRDefault="005145A8" w:rsidP="005145A8">
            <w:pPr>
              <w:pStyle w:val="TableEntryLeft"/>
              <w:spacing w:before="60" w:after="60"/>
              <w:jc w:val="left"/>
              <w:rPr>
                <w:szCs w:val="18"/>
              </w:rPr>
            </w:pPr>
            <w:r w:rsidRPr="00712C97">
              <w:rPr>
                <w:szCs w:val="18"/>
              </w:rPr>
              <w:t>IT Project Manager</w:t>
            </w:r>
          </w:p>
        </w:tc>
        <w:tc>
          <w:tcPr>
            <w:tcW w:w="1021" w:type="dxa"/>
            <w:vAlign w:val="center"/>
          </w:tcPr>
          <w:p w:rsidR="005145A8" w:rsidRPr="00D43FCB" w:rsidRDefault="005145A8" w:rsidP="005306A5">
            <w:pPr>
              <w:jc w:val="center"/>
            </w:pPr>
          </w:p>
        </w:tc>
        <w:tc>
          <w:tcPr>
            <w:tcW w:w="2806" w:type="dxa"/>
            <w:vAlign w:val="center"/>
          </w:tcPr>
          <w:p w:rsidR="005145A8" w:rsidRPr="00712C97" w:rsidRDefault="005145A8" w:rsidP="005306A5">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C7775F">
            <w:r>
              <w:t>Ankit Somani</w:t>
            </w:r>
          </w:p>
        </w:tc>
        <w:tc>
          <w:tcPr>
            <w:tcW w:w="2551" w:type="dxa"/>
            <w:vAlign w:val="center"/>
          </w:tcPr>
          <w:p w:rsidR="0024199A" w:rsidRPr="00712C97" w:rsidRDefault="0024199A" w:rsidP="00C7775F">
            <w:pPr>
              <w:pStyle w:val="TableEntryLeft"/>
              <w:spacing w:before="60" w:after="60"/>
              <w:jc w:val="left"/>
              <w:rPr>
                <w:szCs w:val="18"/>
              </w:rPr>
            </w:pPr>
            <w:r w:rsidRPr="00712C97">
              <w:rPr>
                <w:szCs w:val="18"/>
              </w:rPr>
              <w:t xml:space="preserve">ADM Subject Matter Expert </w:t>
            </w:r>
            <w:r>
              <w:rPr>
                <w:szCs w:val="18"/>
              </w:rPr>
              <w:t>&lt;Account Master Data&gt;</w:t>
            </w:r>
            <w:r w:rsidRPr="00712C97" w:rsidDel="00DC0FA8">
              <w:rPr>
                <w:szCs w:val="18"/>
              </w:rPr>
              <w:t xml:space="preserve"> </w:t>
            </w:r>
          </w:p>
        </w:tc>
        <w:tc>
          <w:tcPr>
            <w:tcW w:w="1021" w:type="dxa"/>
            <w:vAlign w:val="center"/>
          </w:tcPr>
          <w:p w:rsidR="0024199A" w:rsidRPr="00D43FCB" w:rsidRDefault="0024199A" w:rsidP="00C7775F">
            <w:pPr>
              <w:jc w:val="center"/>
            </w:pPr>
          </w:p>
        </w:tc>
        <w:tc>
          <w:tcPr>
            <w:tcW w:w="2806" w:type="dxa"/>
            <w:vAlign w:val="center"/>
          </w:tcPr>
          <w:p w:rsidR="0024199A" w:rsidRPr="00712C97" w:rsidRDefault="0024199A" w:rsidP="00C7775F">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C7775F">
            <w:r>
              <w:rPr>
                <w:rFonts w:cs="Arial"/>
                <w:color w:val="0000FF"/>
              </w:rPr>
              <w:t>Wayne Ramsey / Kirstie Elliot</w:t>
            </w:r>
          </w:p>
        </w:tc>
        <w:tc>
          <w:tcPr>
            <w:tcW w:w="2551" w:type="dxa"/>
            <w:vAlign w:val="center"/>
          </w:tcPr>
          <w:p w:rsidR="0024199A" w:rsidRPr="00712C97" w:rsidRDefault="0024199A" w:rsidP="00C7775F">
            <w:pPr>
              <w:pStyle w:val="TableEntryLeft"/>
              <w:spacing w:before="60" w:after="60"/>
              <w:jc w:val="left"/>
              <w:rPr>
                <w:szCs w:val="18"/>
              </w:rPr>
            </w:pPr>
            <w:r w:rsidRPr="00712C97">
              <w:rPr>
                <w:szCs w:val="18"/>
              </w:rPr>
              <w:t xml:space="preserve">ADM Subject Matter Expert </w:t>
            </w:r>
            <w:r>
              <w:rPr>
                <w:szCs w:val="18"/>
              </w:rPr>
              <w:t>&lt;IF-TD01&gt;</w:t>
            </w:r>
            <w:r w:rsidRPr="00712C97" w:rsidDel="00DC0FA8">
              <w:rPr>
                <w:szCs w:val="18"/>
              </w:rPr>
              <w:t xml:space="preserve"> </w:t>
            </w:r>
          </w:p>
        </w:tc>
        <w:tc>
          <w:tcPr>
            <w:tcW w:w="1021" w:type="dxa"/>
            <w:vAlign w:val="center"/>
          </w:tcPr>
          <w:p w:rsidR="0024199A" w:rsidRPr="00D43FCB" w:rsidRDefault="0024199A" w:rsidP="00C7775F">
            <w:pPr>
              <w:jc w:val="center"/>
            </w:pPr>
          </w:p>
        </w:tc>
        <w:tc>
          <w:tcPr>
            <w:tcW w:w="2806" w:type="dxa"/>
            <w:vAlign w:val="center"/>
          </w:tcPr>
          <w:p w:rsidR="0024199A" w:rsidRPr="00712C97" w:rsidRDefault="0024199A" w:rsidP="00C7775F">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C7775F">
            <w:r>
              <w:rPr>
                <w:rFonts w:cs="Arial"/>
                <w:color w:val="0000FF"/>
              </w:rPr>
              <w:t xml:space="preserve">Nick Simon-Norris </w:t>
            </w:r>
          </w:p>
        </w:tc>
        <w:tc>
          <w:tcPr>
            <w:tcW w:w="2551" w:type="dxa"/>
            <w:vAlign w:val="center"/>
          </w:tcPr>
          <w:p w:rsidR="0024199A" w:rsidRPr="00712C97" w:rsidRDefault="0024199A" w:rsidP="00C7775F">
            <w:pPr>
              <w:pStyle w:val="TableEntryLeft"/>
              <w:spacing w:before="60" w:after="60"/>
              <w:jc w:val="left"/>
              <w:rPr>
                <w:szCs w:val="18"/>
              </w:rPr>
            </w:pPr>
            <w:r w:rsidRPr="00712C97">
              <w:rPr>
                <w:szCs w:val="18"/>
              </w:rPr>
              <w:t xml:space="preserve">ADM Subject Matter Expert </w:t>
            </w:r>
            <w:r>
              <w:rPr>
                <w:szCs w:val="18"/>
              </w:rPr>
              <w:t>&lt;IF-Lynx&gt;</w:t>
            </w:r>
            <w:r w:rsidRPr="00712C97" w:rsidDel="00DC0FA8">
              <w:rPr>
                <w:szCs w:val="18"/>
              </w:rPr>
              <w:t xml:space="preserve"> </w:t>
            </w:r>
          </w:p>
        </w:tc>
        <w:tc>
          <w:tcPr>
            <w:tcW w:w="1021" w:type="dxa"/>
            <w:vAlign w:val="center"/>
          </w:tcPr>
          <w:p w:rsidR="0024199A" w:rsidRPr="00D43FCB" w:rsidRDefault="0024199A" w:rsidP="00C7775F">
            <w:pPr>
              <w:jc w:val="center"/>
            </w:pPr>
          </w:p>
        </w:tc>
        <w:tc>
          <w:tcPr>
            <w:tcW w:w="2806" w:type="dxa"/>
            <w:vAlign w:val="center"/>
          </w:tcPr>
          <w:p w:rsidR="0024199A" w:rsidRPr="00712C97" w:rsidRDefault="0024199A" w:rsidP="00C7775F">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C7775F">
            <w:r>
              <w:rPr>
                <w:rFonts w:cs="Arial"/>
                <w:color w:val="0000FF"/>
              </w:rPr>
              <w:t>(via Fraser Lyle)</w:t>
            </w:r>
          </w:p>
        </w:tc>
        <w:tc>
          <w:tcPr>
            <w:tcW w:w="2551" w:type="dxa"/>
            <w:vAlign w:val="center"/>
          </w:tcPr>
          <w:p w:rsidR="0024199A" w:rsidRPr="00712C97" w:rsidRDefault="0024199A" w:rsidP="00C7775F">
            <w:pPr>
              <w:pStyle w:val="TableEntryLeft"/>
              <w:spacing w:before="60" w:after="60"/>
              <w:jc w:val="left"/>
              <w:rPr>
                <w:szCs w:val="18"/>
              </w:rPr>
            </w:pPr>
            <w:r w:rsidRPr="00712C97">
              <w:rPr>
                <w:szCs w:val="18"/>
              </w:rPr>
              <w:t xml:space="preserve">ADM Subject Matter Expert </w:t>
            </w:r>
            <w:r>
              <w:rPr>
                <w:szCs w:val="18"/>
              </w:rPr>
              <w:t>&lt;IF-</w:t>
            </w:r>
            <w:proofErr w:type="spellStart"/>
            <w:r>
              <w:rPr>
                <w:szCs w:val="18"/>
              </w:rPr>
              <w:t>Midtier</w:t>
            </w:r>
            <w:proofErr w:type="spellEnd"/>
            <w:r>
              <w:rPr>
                <w:szCs w:val="18"/>
              </w:rPr>
              <w:t>&gt;</w:t>
            </w:r>
            <w:r w:rsidRPr="00712C97" w:rsidDel="00DC0FA8">
              <w:rPr>
                <w:szCs w:val="18"/>
              </w:rPr>
              <w:t xml:space="preserve"> </w:t>
            </w:r>
          </w:p>
        </w:tc>
        <w:tc>
          <w:tcPr>
            <w:tcW w:w="1021" w:type="dxa"/>
            <w:vAlign w:val="center"/>
          </w:tcPr>
          <w:p w:rsidR="0024199A" w:rsidRPr="00D43FCB" w:rsidRDefault="0024199A" w:rsidP="00C7775F">
            <w:pPr>
              <w:jc w:val="center"/>
            </w:pPr>
          </w:p>
        </w:tc>
        <w:tc>
          <w:tcPr>
            <w:tcW w:w="2806" w:type="dxa"/>
            <w:vAlign w:val="center"/>
          </w:tcPr>
          <w:p w:rsidR="0024199A" w:rsidRPr="00712C97" w:rsidRDefault="0024199A" w:rsidP="00C7775F">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C7775F">
            <w:r>
              <w:rPr>
                <w:rFonts w:cs="Arial"/>
                <w:color w:val="0000FF"/>
              </w:rPr>
              <w:t>Isabel Taggart / Peter Niccol</w:t>
            </w:r>
          </w:p>
        </w:tc>
        <w:tc>
          <w:tcPr>
            <w:tcW w:w="2551" w:type="dxa"/>
            <w:vAlign w:val="center"/>
          </w:tcPr>
          <w:p w:rsidR="0024199A" w:rsidRPr="00712C97" w:rsidRDefault="0024199A" w:rsidP="00C7775F">
            <w:pPr>
              <w:pStyle w:val="TableEntryLeft"/>
              <w:spacing w:before="60" w:after="60"/>
              <w:jc w:val="left"/>
              <w:rPr>
                <w:szCs w:val="18"/>
              </w:rPr>
            </w:pPr>
            <w:r w:rsidRPr="00712C97">
              <w:rPr>
                <w:szCs w:val="18"/>
              </w:rPr>
              <w:t xml:space="preserve">ADM Subject Matter Expert </w:t>
            </w:r>
            <w:r>
              <w:rPr>
                <w:szCs w:val="18"/>
              </w:rPr>
              <w:t>&lt;NCA and wCBS&gt;</w:t>
            </w:r>
            <w:r w:rsidRPr="00712C97" w:rsidDel="00DC0FA8">
              <w:rPr>
                <w:szCs w:val="18"/>
              </w:rPr>
              <w:t xml:space="preserve"> </w:t>
            </w:r>
          </w:p>
        </w:tc>
        <w:tc>
          <w:tcPr>
            <w:tcW w:w="1021" w:type="dxa"/>
            <w:vAlign w:val="center"/>
          </w:tcPr>
          <w:p w:rsidR="0024199A" w:rsidRPr="00D43FCB" w:rsidRDefault="0024199A" w:rsidP="00C7775F">
            <w:pPr>
              <w:jc w:val="center"/>
            </w:pPr>
          </w:p>
        </w:tc>
        <w:tc>
          <w:tcPr>
            <w:tcW w:w="2806" w:type="dxa"/>
            <w:vAlign w:val="center"/>
          </w:tcPr>
          <w:p w:rsidR="0024199A" w:rsidRPr="00712C97" w:rsidRDefault="0024199A" w:rsidP="00C7775F">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Default="0024199A" w:rsidP="00C7775F">
            <w:pPr>
              <w:rPr>
                <w:rFonts w:cs="Arial"/>
                <w:sz w:val="24"/>
                <w:szCs w:val="24"/>
              </w:rPr>
            </w:pPr>
          </w:p>
          <w:p w:rsidR="0024199A" w:rsidRPr="00D43FCB" w:rsidRDefault="0024199A" w:rsidP="00C7775F">
            <w:r>
              <w:rPr>
                <w:rFonts w:cs="Arial"/>
                <w:color w:val="0000FF"/>
              </w:rPr>
              <w:t>Wayne Ramsey / Kirstie Elliot</w:t>
            </w:r>
          </w:p>
        </w:tc>
        <w:tc>
          <w:tcPr>
            <w:tcW w:w="2551" w:type="dxa"/>
            <w:vAlign w:val="center"/>
          </w:tcPr>
          <w:p w:rsidR="0024199A" w:rsidRPr="00712C97" w:rsidRDefault="0024199A" w:rsidP="00C7775F">
            <w:pPr>
              <w:pStyle w:val="TableEntryLeft"/>
              <w:spacing w:before="60" w:after="60"/>
              <w:jc w:val="left"/>
              <w:rPr>
                <w:szCs w:val="18"/>
              </w:rPr>
            </w:pPr>
            <w:r w:rsidRPr="00712C97">
              <w:rPr>
                <w:szCs w:val="18"/>
              </w:rPr>
              <w:t xml:space="preserve">ADM Subject Matter Expert </w:t>
            </w:r>
            <w:r>
              <w:rPr>
                <w:szCs w:val="18"/>
              </w:rPr>
              <w:t>&lt;TD01&gt;</w:t>
            </w:r>
            <w:r w:rsidRPr="00712C97" w:rsidDel="00DC0FA8">
              <w:rPr>
                <w:szCs w:val="18"/>
              </w:rPr>
              <w:t xml:space="preserve"> </w:t>
            </w:r>
          </w:p>
        </w:tc>
        <w:tc>
          <w:tcPr>
            <w:tcW w:w="1021" w:type="dxa"/>
            <w:vAlign w:val="center"/>
          </w:tcPr>
          <w:p w:rsidR="0024199A" w:rsidRPr="00D43FCB" w:rsidRDefault="0024199A" w:rsidP="00C7775F">
            <w:pPr>
              <w:jc w:val="center"/>
            </w:pPr>
          </w:p>
        </w:tc>
        <w:tc>
          <w:tcPr>
            <w:tcW w:w="2806" w:type="dxa"/>
            <w:vAlign w:val="center"/>
          </w:tcPr>
          <w:p w:rsidR="0024199A" w:rsidRPr="00712C97" w:rsidRDefault="0024199A" w:rsidP="00C7775F">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5306A5">
            <w:r>
              <w:rPr>
                <w:rFonts w:cs="Arial"/>
                <w:color w:val="0000FF"/>
              </w:rPr>
              <w:t>Anshu Maheshwari</w:t>
            </w:r>
          </w:p>
        </w:tc>
        <w:tc>
          <w:tcPr>
            <w:tcW w:w="2551" w:type="dxa"/>
            <w:vAlign w:val="center"/>
          </w:tcPr>
          <w:p w:rsidR="0024199A" w:rsidRPr="00712C97" w:rsidRDefault="0024199A" w:rsidP="005145A8">
            <w:pPr>
              <w:pStyle w:val="TableEntryLeft"/>
              <w:spacing w:before="60" w:after="60"/>
              <w:jc w:val="left"/>
              <w:rPr>
                <w:szCs w:val="18"/>
              </w:rPr>
            </w:pPr>
            <w:r>
              <w:rPr>
                <w:szCs w:val="18"/>
              </w:rPr>
              <w:t>Quality Assurance (Functional)</w:t>
            </w:r>
          </w:p>
        </w:tc>
        <w:tc>
          <w:tcPr>
            <w:tcW w:w="1021" w:type="dxa"/>
            <w:vAlign w:val="center"/>
          </w:tcPr>
          <w:p w:rsidR="0024199A" w:rsidRPr="00D43FCB" w:rsidRDefault="0024199A" w:rsidP="005306A5">
            <w:pPr>
              <w:jc w:val="center"/>
            </w:pPr>
          </w:p>
        </w:tc>
        <w:tc>
          <w:tcPr>
            <w:tcW w:w="2806" w:type="dxa"/>
            <w:vAlign w:val="center"/>
          </w:tcPr>
          <w:p w:rsidR="0024199A" w:rsidRPr="00712C97" w:rsidRDefault="0024199A" w:rsidP="005306A5">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5306A5">
            <w:r>
              <w:rPr>
                <w:rFonts w:cs="Arial"/>
                <w:color w:val="0000FF"/>
              </w:rPr>
              <w:t>Anshu Maheshwari</w:t>
            </w:r>
          </w:p>
        </w:tc>
        <w:tc>
          <w:tcPr>
            <w:tcW w:w="2551" w:type="dxa"/>
            <w:vAlign w:val="center"/>
          </w:tcPr>
          <w:p w:rsidR="0024199A" w:rsidRDefault="0024199A" w:rsidP="005145A8">
            <w:pPr>
              <w:pStyle w:val="TableEntryLeft"/>
              <w:spacing w:before="60" w:after="60"/>
              <w:jc w:val="left"/>
              <w:rPr>
                <w:szCs w:val="18"/>
              </w:rPr>
            </w:pPr>
            <w:r>
              <w:rPr>
                <w:szCs w:val="18"/>
              </w:rPr>
              <w:t>Quality Assurance (Non-Functional)</w:t>
            </w:r>
          </w:p>
        </w:tc>
        <w:tc>
          <w:tcPr>
            <w:tcW w:w="1021" w:type="dxa"/>
            <w:vAlign w:val="center"/>
          </w:tcPr>
          <w:p w:rsidR="0024199A" w:rsidRPr="00D43FCB" w:rsidRDefault="0024199A" w:rsidP="005306A5">
            <w:pPr>
              <w:jc w:val="center"/>
            </w:pPr>
          </w:p>
        </w:tc>
        <w:tc>
          <w:tcPr>
            <w:tcW w:w="2806" w:type="dxa"/>
            <w:vAlign w:val="center"/>
          </w:tcPr>
          <w:p w:rsidR="0024199A" w:rsidRDefault="0024199A" w:rsidP="005306A5">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24199A" w:rsidP="005306A5"/>
        </w:tc>
        <w:tc>
          <w:tcPr>
            <w:tcW w:w="2551" w:type="dxa"/>
            <w:vAlign w:val="center"/>
          </w:tcPr>
          <w:p w:rsidR="0024199A" w:rsidRPr="00712C97" w:rsidRDefault="0024199A" w:rsidP="005145A8">
            <w:pPr>
              <w:pStyle w:val="TableEntryLeft"/>
              <w:spacing w:before="60" w:after="60"/>
              <w:jc w:val="left"/>
              <w:rPr>
                <w:szCs w:val="18"/>
              </w:rPr>
            </w:pPr>
            <w:r>
              <w:rPr>
                <w:szCs w:val="18"/>
              </w:rPr>
              <w:t>Release Manager</w:t>
            </w:r>
          </w:p>
        </w:tc>
        <w:tc>
          <w:tcPr>
            <w:tcW w:w="1021" w:type="dxa"/>
            <w:vAlign w:val="center"/>
          </w:tcPr>
          <w:p w:rsidR="0024199A" w:rsidRPr="00D43FCB" w:rsidRDefault="0024199A" w:rsidP="005306A5">
            <w:pPr>
              <w:jc w:val="center"/>
            </w:pPr>
          </w:p>
        </w:tc>
        <w:tc>
          <w:tcPr>
            <w:tcW w:w="2806" w:type="dxa"/>
            <w:vAlign w:val="center"/>
          </w:tcPr>
          <w:p w:rsidR="0024199A" w:rsidRPr="00712C97" w:rsidRDefault="0024199A" w:rsidP="005306A5">
            <w:pPr>
              <w:pStyle w:val="TableEntryLeft"/>
              <w:spacing w:before="60" w:after="60"/>
              <w:rPr>
                <w:szCs w:val="18"/>
              </w:rPr>
            </w:pPr>
          </w:p>
        </w:tc>
      </w:tr>
      <w:tr w:rsidR="0024199A" w:rsidRPr="00D43FCB" w:rsidTr="005306A5">
        <w:trPr>
          <w:cantSplit/>
        </w:trPr>
        <w:tc>
          <w:tcPr>
            <w:tcW w:w="1000" w:type="dxa"/>
            <w:vAlign w:val="center"/>
          </w:tcPr>
          <w:p w:rsidR="0024199A" w:rsidRPr="00D43FCB" w:rsidRDefault="0024199A" w:rsidP="005306A5">
            <w:pPr>
              <w:jc w:val="center"/>
            </w:pPr>
          </w:p>
        </w:tc>
        <w:tc>
          <w:tcPr>
            <w:tcW w:w="1694" w:type="dxa"/>
            <w:vAlign w:val="center"/>
          </w:tcPr>
          <w:p w:rsidR="0024199A" w:rsidRPr="00D43FCB" w:rsidRDefault="00944644" w:rsidP="005306A5">
            <w:r>
              <w:rPr>
                <w:rFonts w:cs="Arial"/>
                <w:color w:val="0000FF"/>
              </w:rPr>
              <w:t>Martin Allen</w:t>
            </w:r>
          </w:p>
        </w:tc>
        <w:tc>
          <w:tcPr>
            <w:tcW w:w="2551" w:type="dxa"/>
            <w:vAlign w:val="center"/>
          </w:tcPr>
          <w:p w:rsidR="0024199A" w:rsidRDefault="0024199A" w:rsidP="005145A8">
            <w:pPr>
              <w:pStyle w:val="TableEntryLeft"/>
              <w:spacing w:before="60" w:after="60"/>
              <w:jc w:val="left"/>
              <w:rPr>
                <w:szCs w:val="18"/>
              </w:rPr>
            </w:pPr>
            <w:r w:rsidRPr="00712C97">
              <w:rPr>
                <w:szCs w:val="18"/>
              </w:rPr>
              <w:t>SD Infrastructure Solution Manager</w:t>
            </w:r>
          </w:p>
        </w:tc>
        <w:tc>
          <w:tcPr>
            <w:tcW w:w="1021" w:type="dxa"/>
            <w:vAlign w:val="center"/>
          </w:tcPr>
          <w:p w:rsidR="0024199A" w:rsidRPr="00D43FCB" w:rsidRDefault="0024199A" w:rsidP="005306A5">
            <w:pPr>
              <w:jc w:val="center"/>
            </w:pPr>
          </w:p>
        </w:tc>
        <w:tc>
          <w:tcPr>
            <w:tcW w:w="2806" w:type="dxa"/>
            <w:vAlign w:val="center"/>
          </w:tcPr>
          <w:p w:rsidR="0024199A" w:rsidRDefault="0024199A" w:rsidP="005306A5">
            <w:pPr>
              <w:pStyle w:val="TableEntryLeft"/>
              <w:spacing w:before="60" w:after="60"/>
              <w:rPr>
                <w:szCs w:val="18"/>
              </w:rPr>
            </w:pPr>
          </w:p>
        </w:tc>
      </w:tr>
    </w:tbl>
    <w:p w:rsidR="003C74A3" w:rsidRDefault="00DA6AFF" w:rsidP="0079787F">
      <w:pPr>
        <w:pStyle w:val="Subtitle"/>
        <w:jc w:val="center"/>
      </w:pPr>
      <w:r>
        <w:br w:type="page"/>
      </w:r>
      <w:r w:rsidR="0001758A" w:rsidRPr="00DA6AFF">
        <w:rPr>
          <w:szCs w:val="24"/>
        </w:rPr>
        <w:lastRenderedPageBreak/>
        <w:t xml:space="preserve">Table of </w:t>
      </w:r>
      <w:r w:rsidR="003C74A3" w:rsidRPr="00DA6AFF">
        <w:rPr>
          <w:szCs w:val="24"/>
        </w:rPr>
        <w:t>Contents</w:t>
      </w:r>
    </w:p>
    <w:p w:rsidR="00CF5373" w:rsidRDefault="00DD5F4C">
      <w:pPr>
        <w:pStyle w:val="TOC1"/>
        <w:rPr>
          <w:rFonts w:asciiTheme="minorHAnsi" w:eastAsiaTheme="minorEastAsia" w:hAnsiTheme="minorHAnsi" w:cstheme="minorBidi"/>
          <w:b w:val="0"/>
          <w:bCs w:val="0"/>
          <w:caps w:val="0"/>
          <w:sz w:val="22"/>
          <w:szCs w:val="22"/>
        </w:rPr>
      </w:pPr>
      <w:r w:rsidRPr="00DD5F4C">
        <w:rPr>
          <w:rFonts w:ascii="Times New Roman" w:hAnsi="Times New Roman"/>
        </w:rPr>
        <w:fldChar w:fldCharType="begin"/>
      </w:r>
      <w:r w:rsidR="00627F41">
        <w:rPr>
          <w:rFonts w:ascii="Times New Roman" w:hAnsi="Times New Roman"/>
        </w:rPr>
        <w:instrText xml:space="preserve"> TOC \o "1-3" \u </w:instrText>
      </w:r>
      <w:r w:rsidRPr="00DD5F4C">
        <w:rPr>
          <w:rFonts w:ascii="Times New Roman" w:hAnsi="Times New Roman"/>
        </w:rPr>
        <w:fldChar w:fldCharType="separate"/>
      </w:r>
      <w:r w:rsidR="00CF5373">
        <w:t>1.</w:t>
      </w:r>
      <w:r w:rsidR="00CF5373">
        <w:rPr>
          <w:rFonts w:asciiTheme="minorHAnsi" w:eastAsiaTheme="minorEastAsia" w:hAnsiTheme="minorHAnsi" w:cstheme="minorBidi"/>
          <w:b w:val="0"/>
          <w:bCs w:val="0"/>
          <w:caps w:val="0"/>
          <w:sz w:val="22"/>
          <w:szCs w:val="22"/>
        </w:rPr>
        <w:tab/>
      </w:r>
      <w:r w:rsidR="00CF5373">
        <w:t>Project Summary</w:t>
      </w:r>
      <w:r w:rsidR="00CF5373">
        <w:tab/>
      </w:r>
      <w:r>
        <w:fldChar w:fldCharType="begin"/>
      </w:r>
      <w:r w:rsidR="00CF5373">
        <w:instrText xml:space="preserve"> PAGEREF _Toc389478809 \h </w:instrText>
      </w:r>
      <w:r>
        <w:fldChar w:fldCharType="separate"/>
      </w:r>
      <w:r w:rsidR="00CF5373">
        <w:t>6</w:t>
      </w:r>
      <w:r>
        <w:fldChar w:fldCharType="end"/>
      </w:r>
    </w:p>
    <w:p w:rsidR="00CF5373" w:rsidRDefault="00CF5373">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t>Architectural representation</w:t>
      </w:r>
      <w:r>
        <w:tab/>
      </w:r>
      <w:r w:rsidR="00DD5F4C">
        <w:fldChar w:fldCharType="begin"/>
      </w:r>
      <w:r>
        <w:instrText xml:space="preserve"> PAGEREF _Toc389478810 \h </w:instrText>
      </w:r>
      <w:r w:rsidR="00DD5F4C">
        <w:fldChar w:fldCharType="separate"/>
      </w:r>
      <w:r>
        <w:t>7</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2.1</w:t>
      </w:r>
      <w:r>
        <w:rPr>
          <w:rFonts w:asciiTheme="minorHAnsi" w:eastAsiaTheme="minorEastAsia" w:hAnsiTheme="minorHAnsi" w:cstheme="minorBidi"/>
          <w:bCs w:val="0"/>
          <w:smallCaps w:val="0"/>
          <w:sz w:val="22"/>
          <w:szCs w:val="22"/>
        </w:rPr>
        <w:tab/>
      </w:r>
      <w:r>
        <w:t>System Context Diagram: As-Is</w:t>
      </w:r>
      <w:r>
        <w:tab/>
      </w:r>
      <w:r w:rsidR="00DD5F4C">
        <w:fldChar w:fldCharType="begin"/>
      </w:r>
      <w:r>
        <w:instrText xml:space="preserve"> PAGEREF _Toc389478811 \h </w:instrText>
      </w:r>
      <w:r w:rsidR="00DD5F4C">
        <w:fldChar w:fldCharType="separate"/>
      </w:r>
      <w:r>
        <w:t>7</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2.2</w:t>
      </w:r>
      <w:r>
        <w:rPr>
          <w:rFonts w:asciiTheme="minorHAnsi" w:eastAsiaTheme="minorEastAsia" w:hAnsiTheme="minorHAnsi" w:cstheme="minorBidi"/>
          <w:bCs w:val="0"/>
          <w:smallCaps w:val="0"/>
          <w:sz w:val="22"/>
          <w:szCs w:val="22"/>
        </w:rPr>
        <w:tab/>
      </w:r>
      <w:r>
        <w:t>Systems Context Diagram: To-Be</w:t>
      </w:r>
      <w:r>
        <w:tab/>
      </w:r>
      <w:r w:rsidR="00DD5F4C">
        <w:fldChar w:fldCharType="begin"/>
      </w:r>
      <w:r>
        <w:instrText xml:space="preserve"> PAGEREF _Toc389478812 \h </w:instrText>
      </w:r>
      <w:r w:rsidR="00DD5F4C">
        <w:fldChar w:fldCharType="separate"/>
      </w:r>
      <w:r>
        <w:t>7</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t>Requirements View</w:t>
      </w:r>
      <w:r>
        <w:tab/>
      </w:r>
      <w:r w:rsidR="00DD5F4C">
        <w:fldChar w:fldCharType="begin"/>
      </w:r>
      <w:r>
        <w:instrText xml:space="preserve"> PAGEREF _Toc389478813 \h </w:instrText>
      </w:r>
      <w:r w:rsidR="00DD5F4C">
        <w:fldChar w:fldCharType="separate"/>
      </w:r>
      <w:r>
        <w:t>8</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3.1</w:t>
      </w:r>
      <w:r>
        <w:rPr>
          <w:rFonts w:asciiTheme="minorHAnsi" w:eastAsiaTheme="minorEastAsia" w:hAnsiTheme="minorHAnsi" w:cstheme="minorBidi"/>
          <w:bCs w:val="0"/>
          <w:smallCaps w:val="0"/>
          <w:sz w:val="22"/>
          <w:szCs w:val="22"/>
        </w:rPr>
        <w:tab/>
      </w:r>
      <w:r>
        <w:t>Functional Requirements</w:t>
      </w:r>
      <w:r>
        <w:tab/>
      </w:r>
      <w:r w:rsidR="00DD5F4C">
        <w:fldChar w:fldCharType="begin"/>
      </w:r>
      <w:r>
        <w:instrText xml:space="preserve"> PAGEREF _Toc389478814 \h </w:instrText>
      </w:r>
      <w:r w:rsidR="00DD5F4C">
        <w:fldChar w:fldCharType="separate"/>
      </w:r>
      <w:r>
        <w:t>8</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3.2</w:t>
      </w:r>
      <w:r>
        <w:rPr>
          <w:rFonts w:asciiTheme="minorHAnsi" w:eastAsiaTheme="minorEastAsia" w:hAnsiTheme="minorHAnsi" w:cstheme="minorBidi"/>
          <w:bCs w:val="0"/>
          <w:smallCaps w:val="0"/>
          <w:sz w:val="22"/>
          <w:szCs w:val="22"/>
        </w:rPr>
        <w:tab/>
      </w:r>
      <w:r>
        <w:t>Non-Functional Requirements</w:t>
      </w:r>
      <w:r>
        <w:tab/>
      </w:r>
      <w:r w:rsidR="00DD5F4C">
        <w:fldChar w:fldCharType="begin"/>
      </w:r>
      <w:r>
        <w:instrText xml:space="preserve"> PAGEREF _Toc389478815 \h </w:instrText>
      </w:r>
      <w:r w:rsidR="00DD5F4C">
        <w:fldChar w:fldCharType="separate"/>
      </w:r>
      <w:r>
        <w:t>8</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3.3</w:t>
      </w:r>
      <w:r>
        <w:rPr>
          <w:rFonts w:asciiTheme="minorHAnsi" w:eastAsiaTheme="minorEastAsia" w:hAnsiTheme="minorHAnsi" w:cstheme="minorBidi"/>
          <w:bCs w:val="0"/>
          <w:smallCaps w:val="0"/>
          <w:sz w:val="22"/>
          <w:szCs w:val="22"/>
        </w:rPr>
        <w:tab/>
      </w:r>
      <w:r>
        <w:t>Business Impact Assessment (BIA)</w:t>
      </w:r>
      <w:r>
        <w:tab/>
      </w:r>
      <w:r w:rsidR="00DD5F4C">
        <w:fldChar w:fldCharType="begin"/>
      </w:r>
      <w:r>
        <w:instrText xml:space="preserve"> PAGEREF _Toc389478816 \h </w:instrText>
      </w:r>
      <w:r w:rsidR="00DD5F4C">
        <w:fldChar w:fldCharType="separate"/>
      </w:r>
      <w:r>
        <w:t>9</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3.4</w:t>
      </w:r>
      <w:r>
        <w:rPr>
          <w:rFonts w:asciiTheme="minorHAnsi" w:eastAsiaTheme="minorEastAsia" w:hAnsiTheme="minorHAnsi" w:cstheme="minorBidi"/>
          <w:bCs w:val="0"/>
          <w:smallCaps w:val="0"/>
          <w:sz w:val="22"/>
          <w:szCs w:val="22"/>
        </w:rPr>
        <w:tab/>
      </w:r>
      <w:r>
        <w:t>Architecturally Significant Use Cases</w:t>
      </w:r>
      <w:r>
        <w:tab/>
      </w:r>
      <w:r w:rsidR="00DD5F4C">
        <w:fldChar w:fldCharType="begin"/>
      </w:r>
      <w:r>
        <w:instrText xml:space="preserve"> PAGEREF _Toc389478817 \h </w:instrText>
      </w:r>
      <w:r w:rsidR="00DD5F4C">
        <w:fldChar w:fldCharType="separate"/>
      </w:r>
      <w:r>
        <w:t>10</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application view</w:t>
      </w:r>
      <w:r>
        <w:tab/>
      </w:r>
      <w:r w:rsidR="00DD5F4C">
        <w:fldChar w:fldCharType="begin"/>
      </w:r>
      <w:r>
        <w:instrText xml:space="preserve"> PAGEREF _Toc389478818 \h </w:instrText>
      </w:r>
      <w:r w:rsidR="00DD5F4C">
        <w:fldChar w:fldCharType="separate"/>
      </w:r>
      <w:r>
        <w:t>11</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4.1</w:t>
      </w:r>
      <w:r>
        <w:rPr>
          <w:rFonts w:asciiTheme="minorHAnsi" w:eastAsiaTheme="minorEastAsia" w:hAnsiTheme="minorHAnsi" w:cstheme="minorBidi"/>
          <w:bCs w:val="0"/>
          <w:smallCaps w:val="0"/>
          <w:sz w:val="22"/>
          <w:szCs w:val="22"/>
        </w:rPr>
        <w:tab/>
      </w:r>
      <w:r>
        <w:t>Outline Application View</w:t>
      </w:r>
      <w:r>
        <w:tab/>
      </w:r>
      <w:r w:rsidR="00DD5F4C">
        <w:fldChar w:fldCharType="begin"/>
      </w:r>
      <w:r>
        <w:instrText xml:space="preserve"> PAGEREF _Toc389478819 \h </w:instrText>
      </w:r>
      <w:r w:rsidR="00DD5F4C">
        <w:fldChar w:fldCharType="separate"/>
      </w:r>
      <w:r>
        <w:t>11</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4.2</w:t>
      </w:r>
      <w:r>
        <w:rPr>
          <w:rFonts w:asciiTheme="minorHAnsi" w:eastAsiaTheme="minorEastAsia" w:hAnsiTheme="minorHAnsi" w:cstheme="minorBidi"/>
          <w:bCs w:val="0"/>
          <w:smallCaps w:val="0"/>
          <w:sz w:val="22"/>
          <w:szCs w:val="22"/>
        </w:rPr>
        <w:tab/>
      </w:r>
      <w:r>
        <w:t>Detail Application View</w:t>
      </w:r>
      <w:r>
        <w:tab/>
      </w:r>
      <w:r w:rsidR="00DD5F4C">
        <w:fldChar w:fldCharType="begin"/>
      </w:r>
      <w:r>
        <w:instrText xml:space="preserve"> PAGEREF _Toc389478820 \h </w:instrText>
      </w:r>
      <w:r w:rsidR="00DD5F4C">
        <w:fldChar w:fldCharType="separate"/>
      </w:r>
      <w:r>
        <w:t>11</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4.3</w:t>
      </w:r>
      <w:r>
        <w:rPr>
          <w:rFonts w:asciiTheme="minorHAnsi" w:eastAsiaTheme="minorEastAsia" w:hAnsiTheme="minorHAnsi" w:cstheme="minorBidi"/>
          <w:bCs w:val="0"/>
          <w:smallCaps w:val="0"/>
          <w:sz w:val="22"/>
          <w:szCs w:val="22"/>
        </w:rPr>
        <w:tab/>
      </w:r>
      <w:r>
        <w:t>Sequence Diagrams for all Use Cases</w:t>
      </w:r>
      <w:r>
        <w:tab/>
      </w:r>
      <w:r w:rsidR="00DD5F4C">
        <w:fldChar w:fldCharType="begin"/>
      </w:r>
      <w:r>
        <w:instrText xml:space="preserve"> PAGEREF _Toc389478821 \h </w:instrText>
      </w:r>
      <w:r w:rsidR="00DD5F4C">
        <w:fldChar w:fldCharType="separate"/>
      </w:r>
      <w:r>
        <w:t>11</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5.</w:t>
      </w:r>
      <w:r>
        <w:rPr>
          <w:rFonts w:asciiTheme="minorHAnsi" w:eastAsiaTheme="minorEastAsia" w:hAnsiTheme="minorHAnsi" w:cstheme="minorBidi"/>
          <w:b w:val="0"/>
          <w:bCs w:val="0"/>
          <w:caps w:val="0"/>
          <w:sz w:val="22"/>
          <w:szCs w:val="22"/>
        </w:rPr>
        <w:tab/>
      </w:r>
      <w:r>
        <w:t>Data View</w:t>
      </w:r>
      <w:r>
        <w:tab/>
      </w:r>
      <w:r w:rsidR="00DD5F4C">
        <w:fldChar w:fldCharType="begin"/>
      </w:r>
      <w:r>
        <w:instrText xml:space="preserve"> PAGEREF _Toc389478822 \h </w:instrText>
      </w:r>
      <w:r w:rsidR="00DD5F4C">
        <w:fldChar w:fldCharType="separate"/>
      </w:r>
      <w:r>
        <w:t>12</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5.1</w:t>
      </w:r>
      <w:r>
        <w:rPr>
          <w:rFonts w:asciiTheme="minorHAnsi" w:eastAsiaTheme="minorEastAsia" w:hAnsiTheme="minorHAnsi" w:cstheme="minorBidi"/>
          <w:bCs w:val="0"/>
          <w:smallCaps w:val="0"/>
          <w:sz w:val="22"/>
          <w:szCs w:val="22"/>
        </w:rPr>
        <w:tab/>
      </w:r>
      <w:r>
        <w:t>Outline Data Elements</w:t>
      </w:r>
      <w:r>
        <w:tab/>
      </w:r>
      <w:r w:rsidR="00DD5F4C">
        <w:fldChar w:fldCharType="begin"/>
      </w:r>
      <w:r>
        <w:instrText xml:space="preserve"> PAGEREF _Toc389478823 \h </w:instrText>
      </w:r>
      <w:r w:rsidR="00DD5F4C">
        <w:fldChar w:fldCharType="separate"/>
      </w:r>
      <w:r>
        <w:t>12</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5.2</w:t>
      </w:r>
      <w:r>
        <w:rPr>
          <w:rFonts w:asciiTheme="minorHAnsi" w:eastAsiaTheme="minorEastAsia" w:hAnsiTheme="minorHAnsi" w:cstheme="minorBidi"/>
          <w:bCs w:val="0"/>
          <w:smallCaps w:val="0"/>
          <w:sz w:val="22"/>
          <w:szCs w:val="22"/>
        </w:rPr>
        <w:tab/>
      </w:r>
      <w:r>
        <w:t>Detail Data Elements</w:t>
      </w:r>
      <w:r>
        <w:tab/>
      </w:r>
      <w:r w:rsidR="00DD5F4C">
        <w:fldChar w:fldCharType="begin"/>
      </w:r>
      <w:r>
        <w:instrText xml:space="preserve"> PAGEREF _Toc389478824 \h </w:instrText>
      </w:r>
      <w:r w:rsidR="00DD5F4C">
        <w:fldChar w:fldCharType="separate"/>
      </w:r>
      <w:r>
        <w:t>12</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6.</w:t>
      </w:r>
      <w:r>
        <w:rPr>
          <w:rFonts w:asciiTheme="minorHAnsi" w:eastAsiaTheme="minorEastAsia" w:hAnsiTheme="minorHAnsi" w:cstheme="minorBidi"/>
          <w:b w:val="0"/>
          <w:bCs w:val="0"/>
          <w:caps w:val="0"/>
          <w:sz w:val="22"/>
          <w:szCs w:val="22"/>
        </w:rPr>
        <w:tab/>
      </w:r>
      <w:r>
        <w:t>Infrastructure View</w:t>
      </w:r>
      <w:r>
        <w:tab/>
      </w:r>
      <w:r w:rsidR="00DD5F4C">
        <w:fldChar w:fldCharType="begin"/>
      </w:r>
      <w:r>
        <w:instrText xml:space="preserve"> PAGEREF _Toc389478825 \h </w:instrText>
      </w:r>
      <w:r w:rsidR="00DD5F4C">
        <w:fldChar w:fldCharType="separate"/>
      </w:r>
      <w:r>
        <w:t>13</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6.1</w:t>
      </w:r>
      <w:r>
        <w:rPr>
          <w:rFonts w:asciiTheme="minorHAnsi" w:eastAsiaTheme="minorEastAsia" w:hAnsiTheme="minorHAnsi" w:cstheme="minorBidi"/>
          <w:bCs w:val="0"/>
          <w:smallCaps w:val="0"/>
          <w:sz w:val="22"/>
          <w:szCs w:val="22"/>
        </w:rPr>
        <w:tab/>
      </w:r>
      <w:r>
        <w:t>Outline Infrastructure Elements</w:t>
      </w:r>
      <w:r>
        <w:tab/>
      </w:r>
      <w:r w:rsidR="00DD5F4C">
        <w:fldChar w:fldCharType="begin"/>
      </w:r>
      <w:r>
        <w:instrText xml:space="preserve"> PAGEREF _Toc389478826 \h </w:instrText>
      </w:r>
      <w:r w:rsidR="00DD5F4C">
        <w:fldChar w:fldCharType="separate"/>
      </w:r>
      <w:r>
        <w:t>13</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6.2</w:t>
      </w:r>
      <w:r>
        <w:rPr>
          <w:rFonts w:asciiTheme="minorHAnsi" w:eastAsiaTheme="minorEastAsia" w:hAnsiTheme="minorHAnsi" w:cstheme="minorBidi"/>
          <w:bCs w:val="0"/>
          <w:smallCaps w:val="0"/>
          <w:sz w:val="22"/>
          <w:szCs w:val="22"/>
        </w:rPr>
        <w:tab/>
      </w:r>
      <w:r>
        <w:t>Detail Infrastructure Elements</w:t>
      </w:r>
      <w:r>
        <w:tab/>
      </w:r>
      <w:r w:rsidR="00DD5F4C">
        <w:fldChar w:fldCharType="begin"/>
      </w:r>
      <w:r>
        <w:instrText xml:space="preserve"> PAGEREF _Toc389478827 \h </w:instrText>
      </w:r>
      <w:r w:rsidR="00DD5F4C">
        <w:fldChar w:fldCharType="separate"/>
      </w:r>
      <w:r>
        <w:t>15</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6.3</w:t>
      </w:r>
      <w:r>
        <w:rPr>
          <w:rFonts w:asciiTheme="minorHAnsi" w:eastAsiaTheme="minorEastAsia" w:hAnsiTheme="minorHAnsi" w:cstheme="minorBidi"/>
          <w:bCs w:val="0"/>
          <w:smallCaps w:val="0"/>
          <w:sz w:val="22"/>
          <w:szCs w:val="22"/>
        </w:rPr>
        <w:tab/>
      </w:r>
      <w:r>
        <w:t>Environment Overview</w:t>
      </w:r>
      <w:r>
        <w:tab/>
      </w:r>
      <w:r w:rsidR="00DD5F4C">
        <w:fldChar w:fldCharType="begin"/>
      </w:r>
      <w:r>
        <w:instrText xml:space="preserve"> PAGEREF _Toc389478828 \h </w:instrText>
      </w:r>
      <w:r w:rsidR="00DD5F4C">
        <w:fldChar w:fldCharType="separate"/>
      </w:r>
      <w:r>
        <w:t>20</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7.</w:t>
      </w:r>
      <w:r>
        <w:rPr>
          <w:rFonts w:asciiTheme="minorHAnsi" w:eastAsiaTheme="minorEastAsia" w:hAnsiTheme="minorHAnsi" w:cstheme="minorBidi"/>
          <w:b w:val="0"/>
          <w:bCs w:val="0"/>
          <w:caps w:val="0"/>
          <w:sz w:val="22"/>
          <w:szCs w:val="22"/>
        </w:rPr>
        <w:tab/>
      </w:r>
      <w:r>
        <w:t>Cross-Cutting views</w:t>
      </w:r>
      <w:r>
        <w:tab/>
      </w:r>
      <w:r w:rsidR="00DD5F4C">
        <w:fldChar w:fldCharType="begin"/>
      </w:r>
      <w:r>
        <w:instrText xml:space="preserve"> PAGEREF _Toc389478829 \h </w:instrText>
      </w:r>
      <w:r w:rsidR="00DD5F4C">
        <w:fldChar w:fldCharType="separate"/>
      </w:r>
      <w:r>
        <w:t>21</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7.1</w:t>
      </w:r>
      <w:r>
        <w:rPr>
          <w:rFonts w:asciiTheme="minorHAnsi" w:eastAsiaTheme="minorEastAsia" w:hAnsiTheme="minorHAnsi" w:cstheme="minorBidi"/>
          <w:bCs w:val="0"/>
          <w:smallCaps w:val="0"/>
          <w:sz w:val="22"/>
          <w:szCs w:val="22"/>
        </w:rPr>
        <w:tab/>
      </w:r>
      <w:r>
        <w:t>Security</w:t>
      </w:r>
      <w:r>
        <w:tab/>
      </w:r>
      <w:r w:rsidR="00DD5F4C">
        <w:fldChar w:fldCharType="begin"/>
      </w:r>
      <w:r>
        <w:instrText xml:space="preserve"> PAGEREF _Toc389478830 \h </w:instrText>
      </w:r>
      <w:r w:rsidR="00DD5F4C">
        <w:fldChar w:fldCharType="separate"/>
      </w:r>
      <w:r>
        <w:t>21</w:t>
      </w:r>
      <w:r w:rsidR="00DD5F4C">
        <w:fldChar w:fldCharType="end"/>
      </w:r>
    </w:p>
    <w:p w:rsidR="00CF5373" w:rsidRDefault="00CF5373">
      <w:pPr>
        <w:pStyle w:val="TOC3"/>
        <w:rPr>
          <w:rFonts w:asciiTheme="minorHAnsi" w:eastAsiaTheme="minorEastAsia" w:hAnsiTheme="minorHAnsi" w:cstheme="minorBidi"/>
          <w:i w:val="0"/>
          <w:iCs w:val="0"/>
          <w:sz w:val="22"/>
          <w:szCs w:val="22"/>
        </w:rPr>
      </w:pPr>
      <w:r>
        <w:t>7.1.1</w:t>
      </w:r>
      <w:r>
        <w:rPr>
          <w:rFonts w:asciiTheme="minorHAnsi" w:eastAsiaTheme="minorEastAsia" w:hAnsiTheme="minorHAnsi" w:cstheme="minorBidi"/>
          <w:i w:val="0"/>
          <w:iCs w:val="0"/>
          <w:sz w:val="22"/>
          <w:szCs w:val="22"/>
        </w:rPr>
        <w:tab/>
      </w:r>
      <w:r>
        <w:t>Security Domain Impact Analysis</w:t>
      </w:r>
      <w:r>
        <w:tab/>
      </w:r>
      <w:r w:rsidR="00DD5F4C">
        <w:fldChar w:fldCharType="begin"/>
      </w:r>
      <w:r>
        <w:instrText xml:space="preserve"> PAGEREF _Toc389478831 \h </w:instrText>
      </w:r>
      <w:r w:rsidR="00DD5F4C">
        <w:fldChar w:fldCharType="separate"/>
      </w:r>
      <w:r>
        <w:t>21</w:t>
      </w:r>
      <w:r w:rsidR="00DD5F4C">
        <w:fldChar w:fldCharType="end"/>
      </w:r>
    </w:p>
    <w:p w:rsidR="00CF5373" w:rsidRDefault="00CF5373">
      <w:pPr>
        <w:pStyle w:val="TOC3"/>
        <w:rPr>
          <w:rFonts w:asciiTheme="minorHAnsi" w:eastAsiaTheme="minorEastAsia" w:hAnsiTheme="minorHAnsi" w:cstheme="minorBidi"/>
          <w:i w:val="0"/>
          <w:iCs w:val="0"/>
          <w:sz w:val="22"/>
          <w:szCs w:val="22"/>
        </w:rPr>
      </w:pPr>
      <w:r>
        <w:t>7.1.2</w:t>
      </w:r>
      <w:r>
        <w:rPr>
          <w:rFonts w:asciiTheme="minorHAnsi" w:eastAsiaTheme="minorEastAsia" w:hAnsiTheme="minorHAnsi" w:cstheme="minorBidi"/>
          <w:i w:val="0"/>
          <w:iCs w:val="0"/>
          <w:sz w:val="22"/>
          <w:szCs w:val="22"/>
        </w:rPr>
        <w:tab/>
      </w:r>
      <w:r>
        <w:t>Security Model for Impacted Domains</w:t>
      </w:r>
      <w:r>
        <w:tab/>
      </w:r>
      <w:r w:rsidR="00DD5F4C">
        <w:fldChar w:fldCharType="begin"/>
      </w:r>
      <w:r>
        <w:instrText xml:space="preserve"> PAGEREF _Toc389478832 \h </w:instrText>
      </w:r>
      <w:r w:rsidR="00DD5F4C">
        <w:fldChar w:fldCharType="separate"/>
      </w:r>
      <w:r>
        <w:t>21</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7.2</w:t>
      </w:r>
      <w:r>
        <w:rPr>
          <w:rFonts w:asciiTheme="minorHAnsi" w:eastAsiaTheme="minorEastAsia" w:hAnsiTheme="minorHAnsi" w:cstheme="minorBidi"/>
          <w:bCs w:val="0"/>
          <w:smallCaps w:val="0"/>
          <w:sz w:val="22"/>
          <w:szCs w:val="22"/>
        </w:rPr>
        <w:tab/>
      </w:r>
      <w:r>
        <w:t>Identity Management</w:t>
      </w:r>
      <w:r>
        <w:tab/>
      </w:r>
      <w:r w:rsidR="00DD5F4C">
        <w:fldChar w:fldCharType="begin"/>
      </w:r>
      <w:r>
        <w:instrText xml:space="preserve"> PAGEREF _Toc389478833 \h </w:instrText>
      </w:r>
      <w:r w:rsidR="00DD5F4C">
        <w:fldChar w:fldCharType="separate"/>
      </w:r>
      <w:r>
        <w:t>23</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7.3</w:t>
      </w:r>
      <w:r>
        <w:rPr>
          <w:rFonts w:asciiTheme="minorHAnsi" w:eastAsiaTheme="minorEastAsia" w:hAnsiTheme="minorHAnsi" w:cstheme="minorBidi"/>
          <w:bCs w:val="0"/>
          <w:smallCaps w:val="0"/>
          <w:sz w:val="22"/>
          <w:szCs w:val="22"/>
        </w:rPr>
        <w:tab/>
      </w:r>
      <w:r>
        <w:t>Application Security</w:t>
      </w:r>
      <w:r>
        <w:tab/>
      </w:r>
      <w:r w:rsidR="00DD5F4C">
        <w:fldChar w:fldCharType="begin"/>
      </w:r>
      <w:r>
        <w:instrText xml:space="preserve"> PAGEREF _Toc389478834 \h </w:instrText>
      </w:r>
      <w:r w:rsidR="00DD5F4C">
        <w:fldChar w:fldCharType="separate"/>
      </w:r>
      <w:r>
        <w:t>25</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7.4</w:t>
      </w:r>
      <w:r>
        <w:rPr>
          <w:rFonts w:asciiTheme="minorHAnsi" w:eastAsiaTheme="minorEastAsia" w:hAnsiTheme="minorHAnsi" w:cstheme="minorBidi"/>
          <w:bCs w:val="0"/>
          <w:smallCaps w:val="0"/>
          <w:sz w:val="22"/>
          <w:szCs w:val="22"/>
        </w:rPr>
        <w:tab/>
      </w:r>
      <w:r>
        <w:t>Fraud and Financial Crime</w:t>
      </w:r>
      <w:r>
        <w:tab/>
      </w:r>
      <w:r w:rsidR="00DD5F4C">
        <w:fldChar w:fldCharType="begin"/>
      </w:r>
      <w:r>
        <w:instrText xml:space="preserve"> PAGEREF _Toc389478835 \h </w:instrText>
      </w:r>
      <w:r w:rsidR="00DD5F4C">
        <w:fldChar w:fldCharType="separate"/>
      </w:r>
      <w:r>
        <w:t>27</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7.5</w:t>
      </w:r>
      <w:r>
        <w:rPr>
          <w:rFonts w:asciiTheme="minorHAnsi" w:eastAsiaTheme="minorEastAsia" w:hAnsiTheme="minorHAnsi" w:cstheme="minorBidi"/>
          <w:bCs w:val="0"/>
          <w:smallCaps w:val="0"/>
          <w:sz w:val="22"/>
          <w:szCs w:val="22"/>
        </w:rPr>
        <w:tab/>
      </w:r>
      <w:r>
        <w:t>Information Privacy</w:t>
      </w:r>
      <w:r>
        <w:tab/>
      </w:r>
      <w:r w:rsidR="00DD5F4C">
        <w:fldChar w:fldCharType="begin"/>
      </w:r>
      <w:r>
        <w:instrText xml:space="preserve"> PAGEREF _Toc389478836 \h </w:instrText>
      </w:r>
      <w:r w:rsidR="00DD5F4C">
        <w:fldChar w:fldCharType="separate"/>
      </w:r>
      <w:r>
        <w:t>28</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7.6</w:t>
      </w:r>
      <w:r>
        <w:rPr>
          <w:rFonts w:asciiTheme="minorHAnsi" w:eastAsiaTheme="minorEastAsia" w:hAnsiTheme="minorHAnsi" w:cstheme="minorBidi"/>
          <w:bCs w:val="0"/>
          <w:smallCaps w:val="0"/>
          <w:sz w:val="22"/>
          <w:szCs w:val="22"/>
        </w:rPr>
        <w:tab/>
      </w:r>
      <w:r>
        <w:t>Compliance</w:t>
      </w:r>
      <w:r>
        <w:tab/>
      </w:r>
      <w:r w:rsidR="00DD5F4C">
        <w:fldChar w:fldCharType="begin"/>
      </w:r>
      <w:r>
        <w:instrText xml:space="preserve"> PAGEREF _Toc389478837 \h </w:instrText>
      </w:r>
      <w:r w:rsidR="00DD5F4C">
        <w:fldChar w:fldCharType="separate"/>
      </w:r>
      <w:r>
        <w:t>29</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7.7</w:t>
      </w:r>
      <w:r>
        <w:rPr>
          <w:rFonts w:asciiTheme="minorHAnsi" w:eastAsiaTheme="minorEastAsia" w:hAnsiTheme="minorHAnsi" w:cstheme="minorBidi"/>
          <w:bCs w:val="0"/>
          <w:smallCaps w:val="0"/>
          <w:sz w:val="22"/>
          <w:szCs w:val="22"/>
        </w:rPr>
        <w:tab/>
      </w:r>
      <w:r>
        <w:t>&lt;Other Cross-Cutting Views as Required for the Project&gt;</w:t>
      </w:r>
      <w:r>
        <w:tab/>
      </w:r>
      <w:r w:rsidR="00DD5F4C">
        <w:fldChar w:fldCharType="begin"/>
      </w:r>
      <w:r>
        <w:instrText xml:space="preserve"> PAGEREF _Toc389478838 \h </w:instrText>
      </w:r>
      <w:r w:rsidR="00DD5F4C">
        <w:fldChar w:fldCharType="separate"/>
      </w:r>
      <w:r>
        <w:t>30</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8.</w:t>
      </w:r>
      <w:r>
        <w:rPr>
          <w:rFonts w:asciiTheme="minorHAnsi" w:eastAsiaTheme="minorEastAsia" w:hAnsiTheme="minorHAnsi" w:cstheme="minorBidi"/>
          <w:b w:val="0"/>
          <w:bCs w:val="0"/>
          <w:caps w:val="0"/>
          <w:sz w:val="22"/>
          <w:szCs w:val="22"/>
        </w:rPr>
        <w:tab/>
      </w:r>
      <w:r>
        <w:t>Architecture Decisions</w:t>
      </w:r>
      <w:r>
        <w:tab/>
      </w:r>
      <w:r w:rsidR="00DD5F4C">
        <w:fldChar w:fldCharType="begin"/>
      </w:r>
      <w:r>
        <w:instrText xml:space="preserve"> PAGEREF _Toc389478839 \h </w:instrText>
      </w:r>
      <w:r w:rsidR="00DD5F4C">
        <w:fldChar w:fldCharType="separate"/>
      </w:r>
      <w:r>
        <w:t>31</w:t>
      </w:r>
      <w:r w:rsidR="00DD5F4C">
        <w:fldChar w:fldCharType="end"/>
      </w:r>
    </w:p>
    <w:p w:rsidR="00CF5373" w:rsidRDefault="00CF5373">
      <w:pPr>
        <w:pStyle w:val="TOC1"/>
        <w:rPr>
          <w:rFonts w:asciiTheme="minorHAnsi" w:eastAsiaTheme="minorEastAsia" w:hAnsiTheme="minorHAnsi" w:cstheme="minorBidi"/>
          <w:b w:val="0"/>
          <w:bCs w:val="0"/>
          <w:caps w:val="0"/>
          <w:sz w:val="22"/>
          <w:szCs w:val="22"/>
        </w:rPr>
      </w:pPr>
      <w:r>
        <w:t>9.</w:t>
      </w:r>
      <w:r>
        <w:rPr>
          <w:rFonts w:asciiTheme="minorHAnsi" w:eastAsiaTheme="minorEastAsia" w:hAnsiTheme="minorHAnsi" w:cstheme="minorBidi"/>
          <w:b w:val="0"/>
          <w:bCs w:val="0"/>
          <w:caps w:val="0"/>
          <w:sz w:val="22"/>
          <w:szCs w:val="22"/>
        </w:rPr>
        <w:tab/>
      </w:r>
      <w:r>
        <w:t>Appendices</w:t>
      </w:r>
      <w:r>
        <w:tab/>
      </w:r>
      <w:r w:rsidR="00DD5F4C">
        <w:fldChar w:fldCharType="begin"/>
      </w:r>
      <w:r>
        <w:instrText xml:space="preserve"> PAGEREF _Toc389478840 \h </w:instrText>
      </w:r>
      <w:r w:rsidR="00DD5F4C">
        <w:fldChar w:fldCharType="separate"/>
      </w:r>
      <w:r>
        <w:t>32</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9.1</w:t>
      </w:r>
      <w:r>
        <w:rPr>
          <w:rFonts w:asciiTheme="minorHAnsi" w:eastAsiaTheme="minorEastAsia" w:hAnsiTheme="minorHAnsi" w:cstheme="minorBidi"/>
          <w:bCs w:val="0"/>
          <w:smallCaps w:val="0"/>
          <w:sz w:val="22"/>
          <w:szCs w:val="22"/>
        </w:rPr>
        <w:tab/>
      </w:r>
      <w:r>
        <w:t>IT Application Landscape Overview: Application Change Inventory</w:t>
      </w:r>
      <w:r>
        <w:tab/>
      </w:r>
      <w:r w:rsidR="00DD5F4C">
        <w:fldChar w:fldCharType="begin"/>
      </w:r>
      <w:r>
        <w:instrText xml:space="preserve"> PAGEREF _Toc389478841 \h </w:instrText>
      </w:r>
      <w:r w:rsidR="00DD5F4C">
        <w:fldChar w:fldCharType="separate"/>
      </w:r>
      <w:r>
        <w:t>32</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9.2</w:t>
      </w:r>
      <w:r>
        <w:rPr>
          <w:rFonts w:asciiTheme="minorHAnsi" w:eastAsiaTheme="minorEastAsia" w:hAnsiTheme="minorHAnsi" w:cstheme="minorBidi"/>
          <w:bCs w:val="0"/>
          <w:smallCaps w:val="0"/>
          <w:sz w:val="22"/>
          <w:szCs w:val="22"/>
        </w:rPr>
        <w:tab/>
      </w:r>
      <w:r>
        <w:t>Compliance with Lloyds Banking Group Policies and Regulatory Requirements, IT Policies, Standards and Patterns</w:t>
      </w:r>
      <w:r>
        <w:tab/>
      </w:r>
      <w:r w:rsidR="00DD5F4C">
        <w:fldChar w:fldCharType="begin"/>
      </w:r>
      <w:r>
        <w:instrText xml:space="preserve"> PAGEREF _Toc389478842 \h </w:instrText>
      </w:r>
      <w:r w:rsidR="00DD5F4C">
        <w:fldChar w:fldCharType="separate"/>
      </w:r>
      <w:r>
        <w:t>33</w:t>
      </w:r>
      <w:r w:rsidR="00DD5F4C">
        <w:fldChar w:fldCharType="end"/>
      </w:r>
    </w:p>
    <w:p w:rsidR="00CF5373" w:rsidRDefault="00CF5373">
      <w:pPr>
        <w:pStyle w:val="TOC3"/>
        <w:rPr>
          <w:rFonts w:asciiTheme="minorHAnsi" w:eastAsiaTheme="minorEastAsia" w:hAnsiTheme="minorHAnsi" w:cstheme="minorBidi"/>
          <w:i w:val="0"/>
          <w:iCs w:val="0"/>
          <w:sz w:val="22"/>
          <w:szCs w:val="22"/>
        </w:rPr>
      </w:pPr>
      <w:r>
        <w:t>9.2.1</w:t>
      </w:r>
      <w:r>
        <w:rPr>
          <w:rFonts w:asciiTheme="minorHAnsi" w:eastAsiaTheme="minorEastAsia" w:hAnsiTheme="minorHAnsi" w:cstheme="minorBidi"/>
          <w:i w:val="0"/>
          <w:iCs w:val="0"/>
          <w:sz w:val="22"/>
          <w:szCs w:val="22"/>
        </w:rPr>
        <w:tab/>
      </w:r>
      <w:r>
        <w:t>Compliance with Policies, Regulations, Standards and Patterns</w:t>
      </w:r>
      <w:r>
        <w:tab/>
      </w:r>
      <w:r w:rsidR="00DD5F4C">
        <w:fldChar w:fldCharType="begin"/>
      </w:r>
      <w:r>
        <w:instrText xml:space="preserve"> PAGEREF _Toc389478843 \h </w:instrText>
      </w:r>
      <w:r w:rsidR="00DD5F4C">
        <w:fldChar w:fldCharType="separate"/>
      </w:r>
      <w:r>
        <w:t>33</w:t>
      </w:r>
      <w:r w:rsidR="00DD5F4C">
        <w:fldChar w:fldCharType="end"/>
      </w:r>
    </w:p>
    <w:p w:rsidR="00CF5373" w:rsidRDefault="00CF5373">
      <w:pPr>
        <w:pStyle w:val="TOC3"/>
        <w:rPr>
          <w:rFonts w:asciiTheme="minorHAnsi" w:eastAsiaTheme="minorEastAsia" w:hAnsiTheme="minorHAnsi" w:cstheme="minorBidi"/>
          <w:i w:val="0"/>
          <w:iCs w:val="0"/>
          <w:sz w:val="22"/>
          <w:szCs w:val="22"/>
        </w:rPr>
      </w:pPr>
      <w:r w:rsidRPr="007839DC">
        <w:rPr>
          <w:rFonts w:eastAsia="Arial Unicode MS"/>
        </w:rPr>
        <w:t>9.2.2</w:t>
      </w:r>
      <w:r>
        <w:rPr>
          <w:rFonts w:asciiTheme="minorHAnsi" w:eastAsiaTheme="minorEastAsia" w:hAnsiTheme="minorHAnsi" w:cstheme="minorBidi"/>
          <w:i w:val="0"/>
          <w:iCs w:val="0"/>
          <w:sz w:val="22"/>
          <w:szCs w:val="22"/>
        </w:rPr>
        <w:tab/>
      </w:r>
      <w:r w:rsidRPr="007839DC">
        <w:rPr>
          <w:rFonts w:eastAsia="Arial Unicode MS"/>
        </w:rPr>
        <w:t>Group Records Policy Compliance</w:t>
      </w:r>
      <w:r>
        <w:tab/>
      </w:r>
      <w:r w:rsidR="00DD5F4C">
        <w:fldChar w:fldCharType="begin"/>
      </w:r>
      <w:r>
        <w:instrText xml:space="preserve"> PAGEREF _Toc389478844 \h </w:instrText>
      </w:r>
      <w:r w:rsidR="00DD5F4C">
        <w:fldChar w:fldCharType="separate"/>
      </w:r>
      <w:r>
        <w:t>33</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t>9.3</w:t>
      </w:r>
      <w:r>
        <w:rPr>
          <w:rFonts w:asciiTheme="minorHAnsi" w:eastAsiaTheme="minorEastAsia" w:hAnsiTheme="minorHAnsi" w:cstheme="minorBidi"/>
          <w:bCs w:val="0"/>
          <w:smallCaps w:val="0"/>
          <w:sz w:val="22"/>
          <w:szCs w:val="22"/>
        </w:rPr>
        <w:tab/>
      </w:r>
      <w:r>
        <w:t>Known Architecture Risks, Assumptions, Issues and Dependencies</w:t>
      </w:r>
      <w:r>
        <w:tab/>
      </w:r>
      <w:r w:rsidR="00DD5F4C">
        <w:fldChar w:fldCharType="begin"/>
      </w:r>
      <w:r>
        <w:instrText xml:space="preserve"> PAGEREF _Toc389478845 \h </w:instrText>
      </w:r>
      <w:r w:rsidR="00DD5F4C">
        <w:fldChar w:fldCharType="separate"/>
      </w:r>
      <w:r>
        <w:t>34</w:t>
      </w:r>
      <w:r w:rsidR="00DD5F4C">
        <w:fldChar w:fldCharType="end"/>
      </w:r>
    </w:p>
    <w:p w:rsidR="00CF5373" w:rsidRDefault="00CF5373">
      <w:pPr>
        <w:pStyle w:val="TOC3"/>
        <w:rPr>
          <w:rFonts w:asciiTheme="minorHAnsi" w:eastAsiaTheme="minorEastAsia" w:hAnsiTheme="minorHAnsi" w:cstheme="minorBidi"/>
          <w:i w:val="0"/>
          <w:iCs w:val="0"/>
          <w:sz w:val="22"/>
          <w:szCs w:val="22"/>
        </w:rPr>
      </w:pPr>
      <w:r>
        <w:t>9.3.1</w:t>
      </w:r>
      <w:r>
        <w:rPr>
          <w:rFonts w:asciiTheme="minorHAnsi" w:eastAsiaTheme="minorEastAsia" w:hAnsiTheme="minorHAnsi" w:cstheme="minorBidi"/>
          <w:i w:val="0"/>
          <w:iCs w:val="0"/>
          <w:sz w:val="22"/>
          <w:szCs w:val="22"/>
        </w:rPr>
        <w:tab/>
      </w:r>
      <w:r>
        <w:t>Risks</w:t>
      </w:r>
      <w:r>
        <w:tab/>
      </w:r>
      <w:r w:rsidR="00DD5F4C">
        <w:fldChar w:fldCharType="begin"/>
      </w:r>
      <w:r>
        <w:instrText xml:space="preserve"> PAGEREF _Toc389478846 \h </w:instrText>
      </w:r>
      <w:r w:rsidR="00DD5F4C">
        <w:fldChar w:fldCharType="separate"/>
      </w:r>
      <w:r>
        <w:t>34</w:t>
      </w:r>
      <w:r w:rsidR="00DD5F4C">
        <w:fldChar w:fldCharType="end"/>
      </w:r>
    </w:p>
    <w:p w:rsidR="00CF5373" w:rsidRDefault="00CF5373">
      <w:pPr>
        <w:pStyle w:val="TOC3"/>
        <w:rPr>
          <w:rFonts w:asciiTheme="minorHAnsi" w:eastAsiaTheme="minorEastAsia" w:hAnsiTheme="minorHAnsi" w:cstheme="minorBidi"/>
          <w:i w:val="0"/>
          <w:iCs w:val="0"/>
          <w:sz w:val="22"/>
          <w:szCs w:val="22"/>
        </w:rPr>
      </w:pPr>
      <w:r>
        <w:t>9.3.2</w:t>
      </w:r>
      <w:r>
        <w:rPr>
          <w:rFonts w:asciiTheme="minorHAnsi" w:eastAsiaTheme="minorEastAsia" w:hAnsiTheme="minorHAnsi" w:cstheme="minorBidi"/>
          <w:i w:val="0"/>
          <w:iCs w:val="0"/>
          <w:sz w:val="22"/>
          <w:szCs w:val="22"/>
        </w:rPr>
        <w:tab/>
      </w:r>
      <w:r>
        <w:t>Assumptions</w:t>
      </w:r>
      <w:r>
        <w:tab/>
      </w:r>
      <w:r w:rsidR="00DD5F4C">
        <w:fldChar w:fldCharType="begin"/>
      </w:r>
      <w:r>
        <w:instrText xml:space="preserve"> PAGEREF _Toc389478847 \h </w:instrText>
      </w:r>
      <w:r w:rsidR="00DD5F4C">
        <w:fldChar w:fldCharType="separate"/>
      </w:r>
      <w:r>
        <w:t>34</w:t>
      </w:r>
      <w:r w:rsidR="00DD5F4C">
        <w:fldChar w:fldCharType="end"/>
      </w:r>
    </w:p>
    <w:p w:rsidR="00CF5373" w:rsidRDefault="00CF5373">
      <w:pPr>
        <w:pStyle w:val="TOC3"/>
        <w:rPr>
          <w:rFonts w:asciiTheme="minorHAnsi" w:eastAsiaTheme="minorEastAsia" w:hAnsiTheme="minorHAnsi" w:cstheme="minorBidi"/>
          <w:i w:val="0"/>
          <w:iCs w:val="0"/>
          <w:sz w:val="22"/>
          <w:szCs w:val="22"/>
        </w:rPr>
      </w:pPr>
      <w:r>
        <w:t>9.3.3</w:t>
      </w:r>
      <w:r>
        <w:rPr>
          <w:rFonts w:asciiTheme="minorHAnsi" w:eastAsiaTheme="minorEastAsia" w:hAnsiTheme="minorHAnsi" w:cstheme="minorBidi"/>
          <w:i w:val="0"/>
          <w:iCs w:val="0"/>
          <w:sz w:val="22"/>
          <w:szCs w:val="22"/>
        </w:rPr>
        <w:tab/>
      </w:r>
      <w:r>
        <w:t>Issues</w:t>
      </w:r>
      <w:r>
        <w:tab/>
      </w:r>
      <w:r w:rsidR="00DD5F4C">
        <w:fldChar w:fldCharType="begin"/>
      </w:r>
      <w:r>
        <w:instrText xml:space="preserve"> PAGEREF _Toc389478848 \h </w:instrText>
      </w:r>
      <w:r w:rsidR="00DD5F4C">
        <w:fldChar w:fldCharType="separate"/>
      </w:r>
      <w:r>
        <w:t>34</w:t>
      </w:r>
      <w:r w:rsidR="00DD5F4C">
        <w:fldChar w:fldCharType="end"/>
      </w:r>
    </w:p>
    <w:p w:rsidR="00CF5373" w:rsidRDefault="00CF5373">
      <w:pPr>
        <w:pStyle w:val="TOC3"/>
        <w:rPr>
          <w:rFonts w:asciiTheme="minorHAnsi" w:eastAsiaTheme="minorEastAsia" w:hAnsiTheme="minorHAnsi" w:cstheme="minorBidi"/>
          <w:i w:val="0"/>
          <w:iCs w:val="0"/>
          <w:sz w:val="22"/>
          <w:szCs w:val="22"/>
        </w:rPr>
      </w:pPr>
      <w:r>
        <w:t>9.3.4</w:t>
      </w:r>
      <w:r>
        <w:rPr>
          <w:rFonts w:asciiTheme="minorHAnsi" w:eastAsiaTheme="minorEastAsia" w:hAnsiTheme="minorHAnsi" w:cstheme="minorBidi"/>
          <w:i w:val="0"/>
          <w:iCs w:val="0"/>
          <w:sz w:val="22"/>
          <w:szCs w:val="22"/>
        </w:rPr>
        <w:tab/>
      </w:r>
      <w:r>
        <w:t>Dependencies</w:t>
      </w:r>
      <w:r>
        <w:tab/>
      </w:r>
      <w:r w:rsidR="00DD5F4C">
        <w:fldChar w:fldCharType="begin"/>
      </w:r>
      <w:r>
        <w:instrText xml:space="preserve"> PAGEREF _Toc389478849 \h </w:instrText>
      </w:r>
      <w:r w:rsidR="00DD5F4C">
        <w:fldChar w:fldCharType="separate"/>
      </w:r>
      <w:r>
        <w:t>34</w:t>
      </w:r>
      <w:r w:rsidR="00DD5F4C">
        <w:fldChar w:fldCharType="end"/>
      </w:r>
    </w:p>
    <w:p w:rsidR="00CF5373" w:rsidRDefault="00CF5373">
      <w:pPr>
        <w:pStyle w:val="TOC2"/>
        <w:rPr>
          <w:rFonts w:asciiTheme="minorHAnsi" w:eastAsiaTheme="minorEastAsia" w:hAnsiTheme="minorHAnsi" w:cstheme="minorBidi"/>
          <w:bCs w:val="0"/>
          <w:smallCaps w:val="0"/>
          <w:sz w:val="22"/>
          <w:szCs w:val="22"/>
        </w:rPr>
      </w:pPr>
      <w:r>
        <w:lastRenderedPageBreak/>
        <w:t>9.4</w:t>
      </w:r>
      <w:r>
        <w:rPr>
          <w:rFonts w:asciiTheme="minorHAnsi" w:eastAsiaTheme="minorEastAsia" w:hAnsiTheme="minorHAnsi" w:cstheme="minorBidi"/>
          <w:bCs w:val="0"/>
          <w:smallCaps w:val="0"/>
          <w:sz w:val="22"/>
          <w:szCs w:val="22"/>
        </w:rPr>
        <w:tab/>
      </w:r>
      <w:r>
        <w:t>references</w:t>
      </w:r>
      <w:r>
        <w:tab/>
      </w:r>
      <w:r w:rsidR="00DD5F4C">
        <w:fldChar w:fldCharType="begin"/>
      </w:r>
      <w:r>
        <w:instrText xml:space="preserve"> PAGEREF _Toc389478850 \h </w:instrText>
      </w:r>
      <w:r w:rsidR="00DD5F4C">
        <w:fldChar w:fldCharType="separate"/>
      </w:r>
      <w:r>
        <w:t>35</w:t>
      </w:r>
      <w:r w:rsidR="00DD5F4C">
        <w:fldChar w:fldCharType="end"/>
      </w:r>
    </w:p>
    <w:p w:rsidR="005145A8" w:rsidRDefault="00DD5F4C" w:rsidP="008809BD">
      <w:r>
        <w:rPr>
          <w:rFonts w:ascii="Times New Roman" w:hAnsi="Times New Roman"/>
          <w:b/>
        </w:rPr>
        <w:fldChar w:fldCharType="end"/>
      </w:r>
      <w:r w:rsidR="003C74A3" w:rsidRPr="008D2645">
        <w:t xml:space="preserve"> </w:t>
      </w:r>
    </w:p>
    <w:p w:rsidR="005145A8" w:rsidRPr="00D078A8" w:rsidRDefault="005145A8" w:rsidP="005145A8">
      <w:pPr>
        <w:rPr>
          <w:b/>
          <w:sz w:val="24"/>
          <w:szCs w:val="24"/>
        </w:rPr>
      </w:pPr>
      <w:r>
        <w:br w:type="page"/>
      </w:r>
      <w:r w:rsidRPr="00D078A8">
        <w:rPr>
          <w:b/>
          <w:sz w:val="24"/>
          <w:szCs w:val="24"/>
        </w:rPr>
        <w:lastRenderedPageBreak/>
        <w:t>Purpose of the document</w:t>
      </w:r>
    </w:p>
    <w:p w:rsidR="005145A8" w:rsidRPr="00982C37" w:rsidRDefault="005145A8" w:rsidP="005145A8">
      <w:r w:rsidRPr="00982C37">
        <w:t xml:space="preserve">The Architecture Description is a deliverable that is produced after the Detail Architecture Elements </w:t>
      </w:r>
      <w:r w:rsidR="00A15617">
        <w:t>activities</w:t>
      </w:r>
      <w:r w:rsidRPr="00982C37">
        <w:t xml:space="preserve"> in the Group’s </w:t>
      </w:r>
      <w:r w:rsidR="00A15617">
        <w:t>High Level Design process</w:t>
      </w:r>
      <w:r w:rsidRPr="00982C37">
        <w:t>. It uses several architectural views to depict different aspects of the system. It defines the required components, their interfaces and the nodes on which they will execute so that d</w:t>
      </w:r>
      <w:r>
        <w:t>evelopment and</w:t>
      </w:r>
      <w:r w:rsidRPr="00982C37">
        <w:t xml:space="preserve"> configuration of the system can begin.</w:t>
      </w:r>
    </w:p>
    <w:p w:rsidR="005145A8" w:rsidRDefault="005145A8" w:rsidP="005145A8">
      <w:r w:rsidRPr="00982C37">
        <w:t>It is produced when the architect deems that the artefacts are sufficiently detailed to pass to Application Development and Maintenance (ADM) and Service Delivery (SD) for build and test.</w:t>
      </w:r>
    </w:p>
    <w:p w:rsidR="009606BA" w:rsidRDefault="009606BA" w:rsidP="009606BA">
      <w:r>
        <w:t xml:space="preserve">This document is an extension of the earlier E2E document </w:t>
      </w:r>
      <w:r w:rsidRPr="009606BA">
        <w:t>(Accounting hub for TBT SOC approved on 17th Dec 2013</w:t>
      </w:r>
      <w:r>
        <w:t>) produced for Accounting Hub Phase1 and Phase 2. Reasons for creating a new document</w:t>
      </w:r>
    </w:p>
    <w:p w:rsidR="009606BA" w:rsidRPr="00EE2D14" w:rsidRDefault="009606BA" w:rsidP="00310A56">
      <w:pPr>
        <w:pStyle w:val="ListParagraph"/>
        <w:numPr>
          <w:ilvl w:val="0"/>
          <w:numId w:val="5"/>
        </w:numPr>
      </w:pPr>
      <w:r w:rsidRPr="00EE2D14">
        <w:t>Align to the industrialized design process</w:t>
      </w:r>
    </w:p>
    <w:p w:rsidR="009606BA" w:rsidRPr="00EE2D14" w:rsidRDefault="009606BA" w:rsidP="00310A56">
      <w:pPr>
        <w:pStyle w:val="ListParagraph"/>
        <w:numPr>
          <w:ilvl w:val="0"/>
          <w:numId w:val="5"/>
        </w:numPr>
      </w:pPr>
      <w:r w:rsidRPr="00EE2D14">
        <w:t xml:space="preserve">Align to the Posting requirements from the </w:t>
      </w:r>
      <w:proofErr w:type="spellStart"/>
      <w:r w:rsidRPr="00EE2D14">
        <w:t>hHBOS</w:t>
      </w:r>
      <w:proofErr w:type="spellEnd"/>
      <w:r w:rsidRPr="00EE2D14">
        <w:t xml:space="preserve"> Payment engines. The Payment traffic will be routed to the Lloyds Payment engines, and will be posted to wCBS, I</w:t>
      </w:r>
      <w:r>
        <w:t>F</w:t>
      </w:r>
      <w:r w:rsidRPr="00EE2D14">
        <w:t>-TD01, IF-Lynx, TD01, NCA</w:t>
      </w:r>
    </w:p>
    <w:p w:rsidR="009606BA" w:rsidRPr="00EE2D14" w:rsidRDefault="009606BA" w:rsidP="00310A56">
      <w:pPr>
        <w:pStyle w:val="ListParagraph"/>
        <w:numPr>
          <w:ilvl w:val="0"/>
          <w:numId w:val="5"/>
        </w:numPr>
      </w:pPr>
      <w:r w:rsidRPr="00EE2D14">
        <w:t xml:space="preserve">Align to the revised accounting model which includes settlement/contra NPA’s on rCBS accounts while the customer accounts remains in the </w:t>
      </w:r>
      <w:proofErr w:type="spellStart"/>
      <w:r w:rsidRPr="00EE2D14">
        <w:t>hHBOS</w:t>
      </w:r>
      <w:proofErr w:type="spellEnd"/>
      <w:r w:rsidRPr="00EE2D14">
        <w:t xml:space="preserve"> platforms.</w:t>
      </w:r>
    </w:p>
    <w:p w:rsidR="009606BA" w:rsidRDefault="009606BA" w:rsidP="00310A56">
      <w:pPr>
        <w:pStyle w:val="CommentText"/>
        <w:numPr>
          <w:ilvl w:val="0"/>
          <w:numId w:val="5"/>
        </w:numPr>
      </w:pPr>
      <w:r>
        <w:t xml:space="preserve">Posting to NCA, is to enable posting to accounts such as </w:t>
      </w:r>
      <w:proofErr w:type="spellStart"/>
      <w:r>
        <w:t>Sainbury’s</w:t>
      </w:r>
      <w:proofErr w:type="spellEnd"/>
      <w:r>
        <w:t xml:space="preserve"> which will be removed by subsequent project</w:t>
      </w:r>
    </w:p>
    <w:p w:rsidR="009606BA" w:rsidRDefault="009606BA" w:rsidP="00310A56">
      <w:pPr>
        <w:pStyle w:val="CommentText"/>
        <w:numPr>
          <w:ilvl w:val="0"/>
          <w:numId w:val="5"/>
        </w:numPr>
      </w:pPr>
      <w:r>
        <w:t xml:space="preserve">Batch Postings to </w:t>
      </w:r>
      <w:proofErr w:type="spellStart"/>
      <w:r>
        <w:t>hHBOS</w:t>
      </w:r>
      <w:proofErr w:type="spellEnd"/>
      <w:r>
        <w:t xml:space="preserve"> platforms. Batch files will be generated by </w:t>
      </w:r>
      <w:proofErr w:type="gramStart"/>
      <w:r>
        <w:t>Accounting</w:t>
      </w:r>
      <w:proofErr w:type="gramEnd"/>
      <w:r>
        <w:t xml:space="preserve"> hub for the </w:t>
      </w:r>
      <w:proofErr w:type="spellStart"/>
      <w:r>
        <w:t>hHBOS</w:t>
      </w:r>
      <w:proofErr w:type="spellEnd"/>
      <w:r>
        <w:t xml:space="preserve"> platforms. </w:t>
      </w:r>
    </w:p>
    <w:p w:rsidR="009606BA" w:rsidRDefault="009606BA" w:rsidP="00310A56">
      <w:pPr>
        <w:pStyle w:val="CommentText"/>
        <w:numPr>
          <w:ilvl w:val="0"/>
          <w:numId w:val="5"/>
        </w:numPr>
      </w:pPr>
      <w:r>
        <w:t>Accounting hub will also receive Batch files from the Payment engines for Paper clearings</w:t>
      </w:r>
      <w:r w:rsidR="0073320B">
        <w:t xml:space="preserve"> and potentially </w:t>
      </w:r>
      <w:proofErr w:type="gramStart"/>
      <w:r w:rsidR="0073320B">
        <w:t>BACS</w:t>
      </w:r>
      <w:r>
        <w:t>,</w:t>
      </w:r>
      <w:proofErr w:type="gramEnd"/>
      <w:r>
        <w:t xml:space="preserve"> and it would generate the posting files </w:t>
      </w:r>
      <w:r w:rsidR="0073320B">
        <w:t>for each</w:t>
      </w:r>
      <w:r>
        <w:t xml:space="preserve"> product platforms. </w:t>
      </w:r>
    </w:p>
    <w:p w:rsidR="00AF391B" w:rsidRPr="008D2645" w:rsidRDefault="00AF391B" w:rsidP="008809BD"/>
    <w:p w:rsidR="005145A8" w:rsidRDefault="005145A8" w:rsidP="005145A8">
      <w:pPr>
        <w:pStyle w:val="Heading1"/>
        <w:jc w:val="left"/>
      </w:pPr>
      <w:bookmarkStart w:id="0" w:name="_Toc337203338"/>
      <w:bookmarkStart w:id="1" w:name="_Toc389478809"/>
      <w:r>
        <w:lastRenderedPageBreak/>
        <w:t>Project Summary</w:t>
      </w:r>
      <w:bookmarkEnd w:id="0"/>
      <w:bookmarkEnd w:id="1"/>
    </w:p>
    <w:p w:rsidR="00D93292" w:rsidRPr="00D93292" w:rsidRDefault="00D93292" w:rsidP="00D93292">
      <w:r w:rsidRPr="00D93292">
        <w:t>Technical problems was experienced by the Royal Bank of Scotland Group (RBSG) in mid 2012, Following the problem Group Operations Risk, supported by Group IT, initiated The IT Resilience Review with the purpose of identifying the IT resiliency of LBGs Critical Business Processes (CBPs). Price Waterhouse Coopers (PwC) was invited to conduct an independent review of the IT resiliency of LBG’s CBPs and identified 36 CBPs categorised as either Category A, B or C with different availability and recovery time objectives across 19 key themes. One of the key themes was Age and Complexity and this project is one of a number that will reduce the resilience risk associated with the identified CBPs.</w:t>
      </w:r>
    </w:p>
    <w:p w:rsidR="00D93292" w:rsidRDefault="00D93292" w:rsidP="00D93292">
      <w:pPr>
        <w:pStyle w:val="CommentText"/>
      </w:pPr>
      <w:r w:rsidRPr="00D93292">
        <w:t xml:space="preserve">This project is required as an enabler for up to 5 other projects within the Age &amp; Complexity theme - CHAPS, Faster Payments, International, </w:t>
      </w:r>
      <w:r>
        <w:t xml:space="preserve">cheque and credit </w:t>
      </w:r>
      <w:r w:rsidRPr="00D93292">
        <w:t xml:space="preserve">In Clearing and BACS projects. All projects were identified in the Technology Simplification Initiative's scoping phase and are specifically in the Payments (Routing) area. </w:t>
      </w:r>
      <w:r w:rsidR="006724B5">
        <w:t>The direction is the Payments engines in the HBOS legacy will be decommissioned and the traffic will be routed to the Lloyds Payments engines (</w:t>
      </w:r>
      <w:proofErr w:type="spellStart"/>
      <w:r w:rsidR="006724B5">
        <w:t>a.k.a</w:t>
      </w:r>
      <w:proofErr w:type="spellEnd"/>
      <w:r w:rsidR="006724B5">
        <w:t xml:space="preserve"> LCS, STP etc). </w:t>
      </w:r>
      <w:r w:rsidR="0049095B">
        <w:t xml:space="preserve">As per strategy </w:t>
      </w:r>
      <w:r w:rsidR="006724B5">
        <w:t xml:space="preserve">Payments engines will not directly send the postings to the </w:t>
      </w:r>
      <w:proofErr w:type="spellStart"/>
      <w:r w:rsidR="006724B5">
        <w:t>hHBOS</w:t>
      </w:r>
      <w:proofErr w:type="spellEnd"/>
      <w:r w:rsidR="006724B5">
        <w:t xml:space="preserve"> product </w:t>
      </w:r>
      <w:r w:rsidR="0049095B">
        <w:t xml:space="preserve">platforms, rather the postings and enquiry requests will be mediated through </w:t>
      </w:r>
      <w:proofErr w:type="gramStart"/>
      <w:r w:rsidR="0049095B">
        <w:t>Accounting</w:t>
      </w:r>
      <w:proofErr w:type="gramEnd"/>
      <w:r w:rsidR="0049095B">
        <w:t xml:space="preserve"> hub. Hence the interfaces to the product platforms are being built in Accounting Hub. </w:t>
      </w:r>
      <w:r w:rsidR="006724B5">
        <w:t xml:space="preserve">  </w:t>
      </w:r>
    </w:p>
    <w:p w:rsidR="0049095B" w:rsidRPr="00D93292" w:rsidRDefault="0049095B" w:rsidP="00D93292">
      <w:pPr>
        <w:pStyle w:val="CommentText"/>
      </w:pPr>
      <w:r w:rsidRPr="00D93292">
        <w:t xml:space="preserve">The strategy is to use Accounting hub as a </w:t>
      </w:r>
      <w:r>
        <w:t>facade for</w:t>
      </w:r>
      <w:r w:rsidRPr="00D93292">
        <w:t xml:space="preserve"> the product platforms both for account enquiry and account posting. </w:t>
      </w:r>
      <w:proofErr w:type="gramStart"/>
      <w:r w:rsidR="00361801">
        <w:t>To the external consumers.</w:t>
      </w:r>
      <w:proofErr w:type="gramEnd"/>
      <w:r w:rsidR="00361801">
        <w:t xml:space="preserve"> It also acts as a gateway to the product platforms as it hides the complexity of the consumers, schemes, and transactions. </w:t>
      </w:r>
      <w:r w:rsidRPr="00D93292">
        <w:t>This strategy benefits the programme by abstracting the payment engines from the product platforms. Hence there is a potential case of re-use.</w:t>
      </w:r>
      <w:r w:rsidR="00361801">
        <w:t xml:space="preserve"> The programme benefits through economies of scale.</w:t>
      </w:r>
    </w:p>
    <w:p w:rsidR="00D93292" w:rsidRPr="00D93292" w:rsidRDefault="00D93292" w:rsidP="00D93292">
      <w:r w:rsidRPr="00D93292">
        <w:t>Accounting hub will be delivered as part of TMH Release 4 and release 5.1 into production. This release will deliver the capability to post to rCBS and provide enquiry facility for rCBS, CAP and Common System accounts.</w:t>
      </w:r>
    </w:p>
    <w:p w:rsidR="00D93292" w:rsidRPr="00D93292" w:rsidRDefault="00D93292" w:rsidP="00D93292">
      <w:r w:rsidRPr="00D93292">
        <w:t>The scope of this project is to build the interface to the HBOS product platforms. The interface built will be a generic interface to the product platforms. The actual posting entries will be decided by the payment engine projects which will use Accounting hub capability to post to these product platforms.</w:t>
      </w:r>
      <w:r w:rsidR="00857069">
        <w:t xml:space="preserve"> The guideline is to keep the design generic for it to accommodate accounting models based on the current FPS </w:t>
      </w:r>
      <w:r w:rsidR="007E723F">
        <w:t xml:space="preserve">accounting </w:t>
      </w:r>
      <w:r w:rsidR="00857069">
        <w:t xml:space="preserve">model for </w:t>
      </w:r>
      <w:r w:rsidR="007E723F">
        <w:t xml:space="preserve">accounts on </w:t>
      </w:r>
      <w:proofErr w:type="spellStart"/>
      <w:r w:rsidR="00857069">
        <w:t>hHBOS</w:t>
      </w:r>
      <w:proofErr w:type="spellEnd"/>
      <w:r w:rsidR="00857069">
        <w:t>.</w:t>
      </w:r>
    </w:p>
    <w:p w:rsidR="005145A8" w:rsidRPr="00D93292" w:rsidRDefault="00D93292" w:rsidP="00D93292">
      <w:pPr>
        <w:pStyle w:val="Hiddentext"/>
        <w:rPr>
          <w:i w:val="0"/>
          <w:vanish w:val="0"/>
          <w:color w:val="auto"/>
          <w:sz w:val="20"/>
          <w:szCs w:val="20"/>
        </w:rPr>
      </w:pPr>
      <w:r w:rsidRPr="00D93292">
        <w:rPr>
          <w:i w:val="0"/>
          <w:vanish w:val="0"/>
          <w:color w:val="auto"/>
          <w:sz w:val="20"/>
          <w:szCs w:val="20"/>
        </w:rPr>
        <w:t xml:space="preserve">As per the HBOS decommissioning project under Technology Simplification Age &amp; complexity the scope is to decommission the </w:t>
      </w:r>
      <w:proofErr w:type="spellStart"/>
      <w:r w:rsidRPr="00D93292">
        <w:rPr>
          <w:i w:val="0"/>
          <w:vanish w:val="0"/>
          <w:color w:val="auto"/>
          <w:sz w:val="20"/>
          <w:szCs w:val="20"/>
        </w:rPr>
        <w:t>hHBOS</w:t>
      </w:r>
      <w:proofErr w:type="spellEnd"/>
      <w:r w:rsidRPr="00D93292">
        <w:rPr>
          <w:i w:val="0"/>
          <w:vanish w:val="0"/>
          <w:color w:val="auto"/>
          <w:sz w:val="20"/>
          <w:szCs w:val="20"/>
        </w:rPr>
        <w:t xml:space="preserve"> Payment engines and route all the inbound and out-bound </w:t>
      </w:r>
      <w:r w:rsidR="00361801">
        <w:rPr>
          <w:i w:val="0"/>
          <w:vanish w:val="0"/>
          <w:color w:val="auto"/>
          <w:sz w:val="20"/>
          <w:szCs w:val="20"/>
        </w:rPr>
        <w:t>payments</w:t>
      </w:r>
      <w:r w:rsidRPr="00D93292">
        <w:rPr>
          <w:i w:val="0"/>
          <w:vanish w:val="0"/>
          <w:color w:val="auto"/>
          <w:sz w:val="20"/>
          <w:szCs w:val="20"/>
        </w:rPr>
        <w:t xml:space="preserve"> through the Lloyds payments engines. The Lloyds Payment engines (aka LCS, Common System, </w:t>
      </w:r>
      <w:proofErr w:type="gramStart"/>
      <w:r w:rsidRPr="00D93292">
        <w:rPr>
          <w:i w:val="0"/>
          <w:vanish w:val="0"/>
          <w:color w:val="auto"/>
          <w:sz w:val="20"/>
          <w:szCs w:val="20"/>
        </w:rPr>
        <w:t>STP</w:t>
      </w:r>
      <w:proofErr w:type="gramEnd"/>
      <w:r w:rsidRPr="00D93292">
        <w:rPr>
          <w:i w:val="0"/>
          <w:vanish w:val="0"/>
          <w:color w:val="auto"/>
          <w:sz w:val="20"/>
          <w:szCs w:val="20"/>
        </w:rPr>
        <w:t xml:space="preserve">) will use Accounting hub to identify the product platform, and will route to accounting hub for posting to the </w:t>
      </w:r>
      <w:proofErr w:type="spellStart"/>
      <w:r w:rsidRPr="00D93292">
        <w:rPr>
          <w:i w:val="0"/>
          <w:vanish w:val="0"/>
          <w:color w:val="auto"/>
          <w:sz w:val="20"/>
          <w:szCs w:val="20"/>
        </w:rPr>
        <w:t>hHBOS</w:t>
      </w:r>
      <w:proofErr w:type="spellEnd"/>
      <w:r w:rsidRPr="00D93292">
        <w:rPr>
          <w:i w:val="0"/>
          <w:vanish w:val="0"/>
          <w:color w:val="auto"/>
          <w:sz w:val="20"/>
          <w:szCs w:val="20"/>
        </w:rPr>
        <w:t xml:space="preserve"> product platforms. The primary guideline is to reuse the existing interfac</w:t>
      </w:r>
      <w:r w:rsidR="00361801">
        <w:rPr>
          <w:i w:val="0"/>
          <w:vanish w:val="0"/>
          <w:color w:val="auto"/>
          <w:sz w:val="20"/>
          <w:szCs w:val="20"/>
        </w:rPr>
        <w:t xml:space="preserve">es on the </w:t>
      </w:r>
      <w:proofErr w:type="spellStart"/>
      <w:r w:rsidR="00361801">
        <w:rPr>
          <w:i w:val="0"/>
          <w:vanish w:val="0"/>
          <w:color w:val="auto"/>
          <w:sz w:val="20"/>
          <w:szCs w:val="20"/>
        </w:rPr>
        <w:t>hHBOS</w:t>
      </w:r>
      <w:proofErr w:type="spellEnd"/>
      <w:r w:rsidR="00361801">
        <w:rPr>
          <w:i w:val="0"/>
          <w:vanish w:val="0"/>
          <w:color w:val="auto"/>
          <w:sz w:val="20"/>
          <w:szCs w:val="20"/>
        </w:rPr>
        <w:t xml:space="preserve"> platforms t</w:t>
      </w:r>
      <w:r w:rsidRPr="00D93292">
        <w:rPr>
          <w:i w:val="0"/>
          <w:vanish w:val="0"/>
          <w:color w:val="auto"/>
          <w:sz w:val="20"/>
          <w:szCs w:val="20"/>
        </w:rPr>
        <w:t xml:space="preserve">his </w:t>
      </w:r>
      <w:r w:rsidR="00361801">
        <w:rPr>
          <w:i w:val="0"/>
          <w:vanish w:val="0"/>
          <w:color w:val="auto"/>
          <w:sz w:val="20"/>
          <w:szCs w:val="20"/>
        </w:rPr>
        <w:t xml:space="preserve">approach </w:t>
      </w:r>
      <w:r w:rsidRPr="00D93292">
        <w:rPr>
          <w:i w:val="0"/>
          <w:vanish w:val="0"/>
          <w:color w:val="auto"/>
          <w:sz w:val="20"/>
          <w:szCs w:val="20"/>
        </w:rPr>
        <w:t>reduces de</w:t>
      </w:r>
      <w:r w:rsidR="00361801">
        <w:rPr>
          <w:i w:val="0"/>
          <w:vanish w:val="0"/>
          <w:color w:val="auto"/>
          <w:sz w:val="20"/>
          <w:szCs w:val="20"/>
        </w:rPr>
        <w:t>velopment on the fated systems</w:t>
      </w:r>
      <w:r w:rsidR="005145A8" w:rsidRPr="00D93292">
        <w:rPr>
          <w:i w:val="0"/>
          <w:vanish w:val="0"/>
          <w:color w:val="auto"/>
          <w:sz w:val="20"/>
          <w:szCs w:val="20"/>
        </w:rPr>
        <w:t>.</w:t>
      </w:r>
    </w:p>
    <w:p w:rsidR="005145A8" w:rsidRPr="00D078A8" w:rsidRDefault="005145A8" w:rsidP="005145A8">
      <w:pPr>
        <w:pStyle w:val="Indentheading"/>
      </w:pPr>
    </w:p>
    <w:p w:rsidR="005145A8" w:rsidRDefault="005145A8" w:rsidP="005145A8">
      <w:pPr>
        <w:pStyle w:val="Heading1"/>
        <w:jc w:val="left"/>
      </w:pPr>
      <w:bookmarkStart w:id="2" w:name="_Toc337203339"/>
      <w:bookmarkStart w:id="3" w:name="_Toc389478810"/>
      <w:r>
        <w:lastRenderedPageBreak/>
        <w:t>Architectural representation</w:t>
      </w:r>
      <w:bookmarkEnd w:id="2"/>
      <w:bookmarkEnd w:id="3"/>
    </w:p>
    <w:p w:rsidR="005145A8" w:rsidRDefault="005145A8" w:rsidP="005145A8">
      <w:pPr>
        <w:pStyle w:val="Hiddentext"/>
      </w:pPr>
      <w:r w:rsidRPr="006226DF">
        <w:t>This section describes</w:t>
      </w:r>
      <w:r>
        <w:t>,</w:t>
      </w:r>
      <w:r w:rsidRPr="006226DF">
        <w:t xml:space="preserve"> at a high level</w:t>
      </w:r>
      <w:r>
        <w:t>,</w:t>
      </w:r>
      <w:r w:rsidR="00A121AB">
        <w:t xml:space="preserve"> </w:t>
      </w:r>
      <w:r>
        <w:t xml:space="preserve">the current system and how the solution will meet </w:t>
      </w:r>
      <w:r w:rsidRPr="006226DF">
        <w:t xml:space="preserve"> the requirements</w:t>
      </w:r>
      <w:r>
        <w:t xml:space="preserve"> for</w:t>
      </w:r>
      <w:r w:rsidRPr="006226DF">
        <w:t xml:space="preserve"> the new system.  It bounds the scope of the system to be constructed or changed and identifies the scope of change to be delivered by the project. It provides a quick insight into system-to-system integration changes that thi</w:t>
      </w:r>
      <w:r>
        <w:t>s project will need to deliver.</w:t>
      </w:r>
    </w:p>
    <w:p w:rsidR="005145A8" w:rsidRDefault="005145A8" w:rsidP="005145A8">
      <w:pPr>
        <w:pStyle w:val="Hiddentext"/>
      </w:pPr>
    </w:p>
    <w:p w:rsidR="005145A8" w:rsidRDefault="005145A8" w:rsidP="006F351A">
      <w:pPr>
        <w:pStyle w:val="Heading2"/>
      </w:pPr>
      <w:bookmarkStart w:id="4" w:name="_Toc337203340"/>
      <w:bookmarkStart w:id="5" w:name="_Toc389478811"/>
      <w:r>
        <w:t>System Context Diagram: As-Is</w:t>
      </w:r>
      <w:bookmarkEnd w:id="4"/>
      <w:bookmarkEnd w:id="5"/>
    </w:p>
    <w:p w:rsidR="00D93292" w:rsidRDefault="00D93292" w:rsidP="00D93292">
      <w:pPr>
        <w:pStyle w:val="IndentHeading2"/>
      </w:pPr>
    </w:p>
    <w:p w:rsidR="00D93292" w:rsidRPr="009A441F" w:rsidRDefault="00D93292" w:rsidP="00D93292">
      <w:r>
        <w:t xml:space="preserve">The current system context does not include accounting hub. </w:t>
      </w:r>
      <w:r w:rsidR="00612B95">
        <w:t xml:space="preserve">The system in context is accounting hub it does not exist in the current architecture. As per the current implementation the payment engines connect directly to the accounting platforms for Posting and enquiries. ALS plays an important role as it is used to identify whether the account is migrated to Lloyds or is an </w:t>
      </w:r>
      <w:proofErr w:type="spellStart"/>
      <w:r w:rsidR="00612B95">
        <w:t>unmigrated</w:t>
      </w:r>
      <w:proofErr w:type="spellEnd"/>
      <w:r w:rsidR="00612B95">
        <w:t xml:space="preserve"> account residing in the </w:t>
      </w:r>
      <w:proofErr w:type="spellStart"/>
      <w:r w:rsidR="00612B95">
        <w:t>hHBOS</w:t>
      </w:r>
      <w:proofErr w:type="spellEnd"/>
      <w:r w:rsidR="00612B95">
        <w:t xml:space="preserve"> product platforms. </w:t>
      </w:r>
      <w:r w:rsidRPr="00914453">
        <w:rPr>
          <w:rFonts w:asciiTheme="minorHAnsi" w:hAnsiTheme="minorHAnsi"/>
          <w:i/>
          <w:vanish/>
          <w:sz w:val="24"/>
          <w:szCs w:val="24"/>
        </w:rPr>
        <w:t xml:space="preserve">The current system context does not include </w:t>
      </w:r>
      <w:r>
        <w:rPr>
          <w:rFonts w:asciiTheme="minorHAnsi" w:hAnsiTheme="minorHAnsi"/>
          <w:i/>
          <w:vanish/>
          <w:sz w:val="24"/>
          <w:szCs w:val="24"/>
        </w:rPr>
        <w:t>A</w:t>
      </w:r>
      <w:r w:rsidRPr="00914453">
        <w:rPr>
          <w:rFonts w:asciiTheme="minorHAnsi" w:hAnsiTheme="minorHAnsi"/>
          <w:i/>
          <w:vanish/>
          <w:sz w:val="24"/>
          <w:szCs w:val="24"/>
        </w:rPr>
        <w:t>ccounting hub</w:t>
      </w:r>
      <w:r>
        <w:rPr>
          <w:rFonts w:asciiTheme="minorHAnsi" w:hAnsiTheme="minorHAnsi"/>
          <w:i/>
          <w:vanish/>
          <w:sz w:val="24"/>
          <w:szCs w:val="24"/>
        </w:rPr>
        <w:t>. The Payment engines make postings to the Product platforms directly.</w:t>
      </w:r>
    </w:p>
    <w:p w:rsidR="005145A8" w:rsidRDefault="005145A8" w:rsidP="005145A8">
      <w:pPr>
        <w:pStyle w:val="Hiddentext"/>
      </w:pPr>
      <w:r>
        <w:t>T</w:t>
      </w:r>
      <w:r w:rsidRPr="006226DF">
        <w:t xml:space="preserve">his diagram </w:t>
      </w:r>
      <w:r>
        <w:t xml:space="preserve">must be provided </w:t>
      </w:r>
      <w:r w:rsidRPr="006226DF">
        <w:t xml:space="preserve">if an existing </w:t>
      </w:r>
      <w:r>
        <w:t>b</w:t>
      </w:r>
      <w:r w:rsidRPr="006226DF">
        <w:t xml:space="preserve">usiness </w:t>
      </w:r>
      <w:r>
        <w:t xml:space="preserve">process </w:t>
      </w:r>
      <w:r w:rsidRPr="006226DF">
        <w:t>or application</w:t>
      </w:r>
      <w:r>
        <w:t>(or both)</w:t>
      </w:r>
      <w:r w:rsidRPr="006226DF">
        <w:t xml:space="preserve"> </w:t>
      </w:r>
      <w:r>
        <w:t xml:space="preserve">is being changed. </w:t>
      </w:r>
      <w:r w:rsidRPr="005145A8">
        <w:t>See Hint and Tip RSA Diagrams – Copying or Saving.</w:t>
      </w:r>
      <w:r>
        <w:rPr>
          <w:vanish w:val="0"/>
        </w:rPr>
        <w:t xml:space="preserve"> </w:t>
      </w:r>
    </w:p>
    <w:p w:rsidR="006F3749" w:rsidRPr="006226DF" w:rsidRDefault="006F3749" w:rsidP="006F3749">
      <w:pPr>
        <w:pStyle w:val="Hiddentext"/>
      </w:pPr>
      <w:r>
        <w:t>Output</w:t>
      </w:r>
      <w:r w:rsidRPr="006226DF">
        <w:t xml:space="preserve"> the System Context diagram from </w:t>
      </w:r>
      <w:r>
        <w:t>RSA/RRC</w:t>
      </w:r>
      <w:r w:rsidRPr="006226DF">
        <w:t xml:space="preserve"> </w:t>
      </w:r>
      <w:r>
        <w:t>and insert as a picture</w:t>
      </w:r>
      <w:r w:rsidRPr="006226DF">
        <w:t xml:space="preserve">. The diagram should be </w:t>
      </w:r>
      <w:r>
        <w:t xml:space="preserve">depict </w:t>
      </w:r>
      <w:r w:rsidRPr="006226DF">
        <w:t xml:space="preserve"> the boundary between what </w:t>
      </w:r>
      <w:r>
        <w:t>is to be constructed or amended (or both)</w:t>
      </w:r>
      <w:r w:rsidRPr="006226DF">
        <w:t xml:space="preserve"> and:</w:t>
      </w:r>
    </w:p>
    <w:p w:rsidR="006F3749" w:rsidRPr="006226DF" w:rsidRDefault="006F3749" w:rsidP="00310A56">
      <w:pPr>
        <w:pStyle w:val="Hiddentext"/>
        <w:numPr>
          <w:ilvl w:val="0"/>
          <w:numId w:val="3"/>
        </w:numPr>
      </w:pPr>
      <w:r w:rsidRPr="006226DF">
        <w:t xml:space="preserve">The </w:t>
      </w:r>
      <w:r>
        <w:t>h</w:t>
      </w:r>
      <w:r w:rsidRPr="006226DF">
        <w:t xml:space="preserve">uman </w:t>
      </w:r>
      <w:r>
        <w:t>a</w:t>
      </w:r>
      <w:r w:rsidRPr="006226DF">
        <w:t>c</w:t>
      </w:r>
      <w:r>
        <w:t>tors who will interact with the</w:t>
      </w:r>
      <w:r w:rsidRPr="006226DF">
        <w:t xml:space="preserve"> </w:t>
      </w:r>
      <w:r>
        <w:t>s</w:t>
      </w:r>
      <w:r w:rsidRPr="006226DF">
        <w:t xml:space="preserve">ystem (both </w:t>
      </w:r>
      <w:r>
        <w:t>b</w:t>
      </w:r>
      <w:r w:rsidRPr="006226DF">
        <w:t>usiness and IT)</w:t>
      </w:r>
    </w:p>
    <w:p w:rsidR="006F3749" w:rsidRPr="006226DF" w:rsidRDefault="006F3749" w:rsidP="00310A56">
      <w:pPr>
        <w:pStyle w:val="Hiddentext"/>
        <w:numPr>
          <w:ilvl w:val="0"/>
          <w:numId w:val="3"/>
        </w:numPr>
      </w:pPr>
      <w:r w:rsidRPr="006226DF">
        <w:t xml:space="preserve">The </w:t>
      </w:r>
      <w:r>
        <w:t>s</w:t>
      </w:r>
      <w:r w:rsidRPr="006226DF">
        <w:t xml:space="preserve">ystem </w:t>
      </w:r>
      <w:r>
        <w:t>a</w:t>
      </w:r>
      <w:r w:rsidRPr="006226DF">
        <w:t xml:space="preserve">ctors with which the </w:t>
      </w:r>
      <w:r>
        <w:t>s</w:t>
      </w:r>
      <w:r w:rsidRPr="006226DF">
        <w:t>ystem will in</w:t>
      </w:r>
      <w:r>
        <w:t>terface and which are outside of the project’s scope</w:t>
      </w:r>
    </w:p>
    <w:p w:rsidR="005145A8" w:rsidRDefault="005145A8" w:rsidP="005145A8">
      <w:pPr>
        <w:pStyle w:val="IndentHeading2"/>
      </w:pPr>
    </w:p>
    <w:p w:rsidR="005145A8" w:rsidRDefault="005145A8" w:rsidP="005145A8">
      <w:pPr>
        <w:pStyle w:val="Hiddentext"/>
      </w:pPr>
    </w:p>
    <w:p w:rsidR="005145A8" w:rsidRDefault="005145A8" w:rsidP="006F351A">
      <w:pPr>
        <w:pStyle w:val="Heading2"/>
      </w:pPr>
      <w:bookmarkStart w:id="6" w:name="_Ref329166358"/>
      <w:bookmarkStart w:id="7" w:name="_Toc337203341"/>
      <w:bookmarkStart w:id="8" w:name="_Toc389478812"/>
      <w:r>
        <w:t>Systems Context Diagram: To-Be</w:t>
      </w:r>
      <w:bookmarkEnd w:id="6"/>
      <w:bookmarkEnd w:id="7"/>
      <w:bookmarkEnd w:id="8"/>
    </w:p>
    <w:p w:rsidR="005145A8" w:rsidRDefault="005145A8" w:rsidP="005145A8">
      <w:pPr>
        <w:pStyle w:val="Hiddentext"/>
      </w:pPr>
      <w:r>
        <w:t>T</w:t>
      </w:r>
      <w:r w:rsidRPr="006226DF">
        <w:t xml:space="preserve">his diagram </w:t>
      </w:r>
      <w:r>
        <w:t>must be provided for all projects</w:t>
      </w:r>
      <w:r w:rsidRPr="005145A8">
        <w:t>. See Hint and Tip RSA Diagrams – Copying or Saving.</w:t>
      </w:r>
    </w:p>
    <w:p w:rsidR="00D93292" w:rsidRDefault="006F3749" w:rsidP="006F3749">
      <w:pPr>
        <w:pStyle w:val="Hiddentext"/>
        <w:rPr>
          <w:vanish w:val="0"/>
        </w:rPr>
      </w:pPr>
      <w:r w:rsidRPr="006F3749">
        <w:t>If an as-is diagram has been provided then</w:t>
      </w:r>
      <w:r w:rsidRPr="006F3749">
        <w:rPr>
          <w:vanish w:val="0"/>
        </w:rPr>
        <w:t xml:space="preserve"> </w:t>
      </w:r>
    </w:p>
    <w:p w:rsidR="00112B53" w:rsidRDefault="00D93292" w:rsidP="00D93292">
      <w:pPr>
        <w:pStyle w:val="IndentHeading2"/>
        <w:ind w:left="0"/>
      </w:pPr>
      <w:r>
        <w:t xml:space="preserve">The following context diagram depicts the to-be system context. The system in context is the </w:t>
      </w:r>
      <w:r w:rsidR="00112B53">
        <w:t>A</w:t>
      </w:r>
      <w:r>
        <w:t xml:space="preserve">ccounting </w:t>
      </w:r>
      <w:r w:rsidR="00112B53">
        <w:t>H</w:t>
      </w:r>
      <w:r>
        <w:t xml:space="preserve">ub. </w:t>
      </w:r>
    </w:p>
    <w:p w:rsidR="00112B53" w:rsidRDefault="00D93292" w:rsidP="00D93292">
      <w:pPr>
        <w:pStyle w:val="IndentHeading2"/>
        <w:ind w:left="0"/>
      </w:pPr>
      <w:proofErr w:type="gramStart"/>
      <w:r>
        <w:t>Core capabilities to be delivered as part of this project is</w:t>
      </w:r>
      <w:proofErr w:type="gramEnd"/>
      <w:r>
        <w:t xml:space="preserve"> the connectivity to the </w:t>
      </w:r>
      <w:proofErr w:type="spellStart"/>
      <w:r w:rsidR="00857069">
        <w:t>hHBOS</w:t>
      </w:r>
      <w:proofErr w:type="spellEnd"/>
      <w:r w:rsidR="00857069">
        <w:t xml:space="preserve"> </w:t>
      </w:r>
      <w:r>
        <w:t>product platforms</w:t>
      </w:r>
      <w:r w:rsidR="00857069">
        <w:t>. These interfaces will be bo</w:t>
      </w:r>
      <w:r w:rsidR="00BE437A">
        <w:t xml:space="preserve">th batch and online. </w:t>
      </w:r>
    </w:p>
    <w:p w:rsidR="00112B53" w:rsidRDefault="00BE437A" w:rsidP="00D93292">
      <w:pPr>
        <w:pStyle w:val="IndentHeading2"/>
        <w:ind w:left="0"/>
      </w:pPr>
      <w:r>
        <w:t xml:space="preserve">The accounting model pattern is based on the FPS model used today. The FPS model sends the customer advices to the </w:t>
      </w:r>
      <w:proofErr w:type="spellStart"/>
      <w:r>
        <w:t>hHBOS</w:t>
      </w:r>
      <w:proofErr w:type="spellEnd"/>
      <w:r>
        <w:t xml:space="preserve"> platforms while it sends a </w:t>
      </w:r>
      <w:r w:rsidR="009D2104">
        <w:t>settlement entry</w:t>
      </w:r>
      <w:r w:rsidR="00112B53">
        <w:t xml:space="preserve"> to rCBS. The design does not constrain on the accounting model patterns. </w:t>
      </w:r>
      <w:proofErr w:type="gramStart"/>
      <w:r w:rsidR="00112B53">
        <w:t xml:space="preserve">In order to integrate with the </w:t>
      </w:r>
      <w:proofErr w:type="spellStart"/>
      <w:r w:rsidR="00112B53">
        <w:t>hHBOS</w:t>
      </w:r>
      <w:proofErr w:type="spellEnd"/>
      <w:r w:rsidR="00112B53">
        <w:t xml:space="preserve"> platforms.</w:t>
      </w:r>
      <w:proofErr w:type="gramEnd"/>
      <w:r w:rsidR="00112B53">
        <w:t xml:space="preserve"> Accounting hub needs the account posting entries, however the actual entries is out of scope for this project. The payment projects under resilience or otherwise will be responsible to create / document and get the required approvals for the accounting models. Additionally these posting entries will be loaded in Account Master Data (AMD) within the scope of the payment scheme projects. </w:t>
      </w:r>
      <w:r w:rsidR="00112B53" w:rsidRPr="00112B53">
        <w:rPr>
          <w:highlight w:val="yellow"/>
        </w:rPr>
        <w:t xml:space="preserve">(Ref: </w:t>
      </w:r>
      <w:proofErr w:type="gramStart"/>
      <w:r w:rsidR="00112B53" w:rsidRPr="00112B53">
        <w:rPr>
          <w:highlight w:val="yellow"/>
        </w:rPr>
        <w:t xml:space="preserve">Dependencies </w:t>
      </w:r>
      <w:r w:rsidR="00112B53" w:rsidRPr="00112B53">
        <w:rPr>
          <w:highlight w:val="yellow"/>
        </w:rPr>
        <w:sym w:font="Wingdings" w:char="F0E0"/>
      </w:r>
      <w:proofErr w:type="gramEnd"/>
      <w:r w:rsidR="00112B53" w:rsidRPr="00112B53">
        <w:rPr>
          <w:highlight w:val="yellow"/>
        </w:rPr>
        <w:t xml:space="preserve"> )</w:t>
      </w:r>
      <w:r w:rsidR="00112B53">
        <w:t xml:space="preserve"> </w:t>
      </w:r>
    </w:p>
    <w:p w:rsidR="001C180D" w:rsidRDefault="00112B53" w:rsidP="00D93292">
      <w:pPr>
        <w:pStyle w:val="IndentHeading2"/>
        <w:ind w:left="0"/>
      </w:pPr>
      <w:r>
        <w:t xml:space="preserve">Accounting hub will maintain some additional reference data. These will be used to populate the message before sending to the product platforms. </w:t>
      </w:r>
    </w:p>
    <w:p w:rsidR="00112B53" w:rsidRDefault="001C180D" w:rsidP="00D93292">
      <w:pPr>
        <w:pStyle w:val="IndentHeading2"/>
        <w:ind w:left="0"/>
      </w:pPr>
      <w:r>
        <w:t xml:space="preserve">Note: </w:t>
      </w:r>
      <w:r w:rsidR="00112B53">
        <w:t xml:space="preserve">Throughout the document the message will be used to refer </w:t>
      </w:r>
      <w:r>
        <w:t xml:space="preserve">both </w:t>
      </w:r>
      <w:r w:rsidR="00112B53">
        <w:t xml:space="preserve">for files or individual messages. </w:t>
      </w:r>
      <w:r>
        <w:t>For files secured C</w:t>
      </w:r>
      <w:proofErr w:type="gramStart"/>
      <w:r>
        <w:t>:D</w:t>
      </w:r>
      <w:proofErr w:type="gramEnd"/>
      <w:r>
        <w:t xml:space="preserve"> will be used to transfer the files to the </w:t>
      </w:r>
      <w:proofErr w:type="spellStart"/>
      <w:r>
        <w:t>hHBOS</w:t>
      </w:r>
      <w:proofErr w:type="spellEnd"/>
      <w:r>
        <w:t xml:space="preserve"> platforms. The online interface will be delivered through messages sent over MQ.</w:t>
      </w:r>
    </w:p>
    <w:p w:rsidR="009B3625" w:rsidRDefault="00D93292" w:rsidP="009B3625">
      <w:pPr>
        <w:pStyle w:val="IndentHeading2"/>
        <w:ind w:left="0"/>
      </w:pPr>
      <w:r>
        <w:t xml:space="preserve"> </w:t>
      </w:r>
      <w:r w:rsidR="009B3625">
        <w:t>This is an extension to the design and the code delivered for accounting hub as part of TMH release 4 and 5.1</w:t>
      </w:r>
    </w:p>
    <w:p w:rsidR="006C1D44" w:rsidRPr="00FC4349" w:rsidRDefault="00E350CB" w:rsidP="00FC4349">
      <w:pPr>
        <w:pStyle w:val="Hiddentext"/>
        <w:rPr>
          <w:vanish w:val="0"/>
        </w:rPr>
      </w:pPr>
      <w:r>
        <w:rPr>
          <w:noProof/>
          <w:vanish w:val="0"/>
        </w:rPr>
        <w:lastRenderedPageBreak/>
        <w:drawing>
          <wp:inline distT="0" distB="0" distL="0" distR="0">
            <wp:extent cx="5746115" cy="4749800"/>
            <wp:effectExtent l="19050" t="0" r="6985" b="0"/>
            <wp:docPr id="13" name="Picture 12" descr="_01Requirements_System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SystemContext.jpg"/>
                    <pic:cNvPicPr/>
                  </pic:nvPicPr>
                  <pic:blipFill>
                    <a:blip r:embed="rId10" cstate="print"/>
                    <a:stretch>
                      <a:fillRect/>
                    </a:stretch>
                  </pic:blipFill>
                  <pic:spPr>
                    <a:xfrm>
                      <a:off x="0" y="0"/>
                      <a:ext cx="5746115" cy="4749800"/>
                    </a:xfrm>
                    <a:prstGeom prst="rect">
                      <a:avLst/>
                    </a:prstGeom>
                  </pic:spPr>
                </pic:pic>
              </a:graphicData>
            </a:graphic>
          </wp:inline>
        </w:drawing>
      </w:r>
    </w:p>
    <w:p w:rsidR="006C1D44" w:rsidRPr="006C1D44" w:rsidRDefault="006C1D44" w:rsidP="006C1D44">
      <w:pPr>
        <w:tabs>
          <w:tab w:val="left" w:pos="1189"/>
        </w:tabs>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1134"/>
        <w:gridCol w:w="1275"/>
        <w:gridCol w:w="2268"/>
        <w:gridCol w:w="2127"/>
        <w:gridCol w:w="1927"/>
      </w:tblGrid>
      <w:tr w:rsidR="006C1D44" w:rsidRPr="00E11585" w:rsidTr="00C7775F">
        <w:trPr>
          <w:tblHeader/>
        </w:trPr>
        <w:tc>
          <w:tcPr>
            <w:tcW w:w="534"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6C1D44" w:rsidRPr="00E11585" w:rsidRDefault="00AF137A" w:rsidP="00E11585">
            <w:pPr>
              <w:rPr>
                <w:rFonts w:cs="Arial"/>
                <w:sz w:val="18"/>
                <w:szCs w:val="18"/>
              </w:rPr>
            </w:pPr>
            <w:r w:rsidRPr="00E11585">
              <w:rPr>
                <w:rFonts w:cs="Arial"/>
                <w:sz w:val="18"/>
                <w:szCs w:val="18"/>
              </w:rPr>
              <w:t>N</w:t>
            </w:r>
            <w:r w:rsidR="006C1D44" w:rsidRPr="00E11585">
              <w:rPr>
                <w:rFonts w:cs="Arial"/>
                <w:sz w:val="18"/>
                <w:szCs w:val="18"/>
              </w:rPr>
              <w:t>o</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6C1D44" w:rsidRPr="00E11585" w:rsidRDefault="006C1D44" w:rsidP="00E11585">
            <w:pPr>
              <w:rPr>
                <w:rFonts w:cs="Arial"/>
                <w:sz w:val="18"/>
                <w:szCs w:val="18"/>
              </w:rPr>
            </w:pPr>
            <w:r w:rsidRPr="00E11585">
              <w:rPr>
                <w:rFonts w:cs="Arial"/>
                <w:sz w:val="18"/>
                <w:szCs w:val="18"/>
              </w:rPr>
              <w:t>From System</w:t>
            </w:r>
          </w:p>
        </w:tc>
        <w:tc>
          <w:tcPr>
            <w:tcW w:w="1275"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6C1D44" w:rsidRPr="00E11585" w:rsidRDefault="006C1D44" w:rsidP="00E11585">
            <w:pPr>
              <w:rPr>
                <w:rFonts w:cs="Arial"/>
                <w:sz w:val="18"/>
                <w:szCs w:val="18"/>
              </w:rPr>
            </w:pPr>
            <w:r w:rsidRPr="00E11585">
              <w:rPr>
                <w:rFonts w:cs="Arial"/>
                <w:sz w:val="18"/>
                <w:szCs w:val="18"/>
              </w:rPr>
              <w:t xml:space="preserve">To System </w:t>
            </w:r>
          </w:p>
        </w:tc>
        <w:tc>
          <w:tcPr>
            <w:tcW w:w="2268"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6C1D44" w:rsidRPr="00E11585" w:rsidRDefault="006C1D44" w:rsidP="00E11585">
            <w:pPr>
              <w:rPr>
                <w:rFonts w:cs="Arial"/>
                <w:sz w:val="18"/>
                <w:szCs w:val="18"/>
              </w:rPr>
            </w:pPr>
            <w:r w:rsidRPr="00E11585">
              <w:rPr>
                <w:rFonts w:cs="Arial"/>
                <w:sz w:val="18"/>
                <w:szCs w:val="18"/>
              </w:rPr>
              <w:t>Description</w:t>
            </w:r>
          </w:p>
        </w:tc>
        <w:tc>
          <w:tcPr>
            <w:tcW w:w="2127"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6C1D44" w:rsidRPr="00E11585" w:rsidRDefault="006C1D44" w:rsidP="00E11585">
            <w:pPr>
              <w:rPr>
                <w:rFonts w:cs="Arial"/>
                <w:sz w:val="18"/>
                <w:szCs w:val="18"/>
              </w:rPr>
            </w:pPr>
            <w:r w:rsidRPr="00E11585">
              <w:rPr>
                <w:rFonts w:cs="Arial"/>
                <w:sz w:val="18"/>
                <w:szCs w:val="18"/>
              </w:rPr>
              <w:t>Data to be exchanged</w:t>
            </w:r>
          </w:p>
        </w:tc>
        <w:tc>
          <w:tcPr>
            <w:tcW w:w="1927"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6C1D44" w:rsidRPr="00E11585" w:rsidRDefault="006C1D44" w:rsidP="00E11585">
            <w:pPr>
              <w:rPr>
                <w:rFonts w:cs="Arial"/>
                <w:sz w:val="18"/>
                <w:szCs w:val="18"/>
              </w:rPr>
            </w:pPr>
            <w:r w:rsidRPr="00E11585">
              <w:rPr>
                <w:rFonts w:cs="Arial"/>
                <w:sz w:val="18"/>
                <w:szCs w:val="18"/>
              </w:rPr>
              <w:t>Complexity</w:t>
            </w:r>
          </w:p>
        </w:tc>
      </w:tr>
      <w:tr w:rsidR="006C1D44" w:rsidRPr="00E11585" w:rsidTr="00C7775F">
        <w:tc>
          <w:tcPr>
            <w:tcW w:w="534" w:type="dxa"/>
          </w:tcPr>
          <w:p w:rsidR="006C1D44" w:rsidRPr="00E11585" w:rsidRDefault="006C1D44" w:rsidP="00E11585">
            <w:pPr>
              <w:rPr>
                <w:rFonts w:cs="Arial"/>
                <w:i/>
                <w:sz w:val="18"/>
                <w:szCs w:val="18"/>
              </w:rPr>
            </w:pPr>
            <w:r w:rsidRPr="00E11585">
              <w:rPr>
                <w:rFonts w:cs="Arial"/>
                <w:sz w:val="18"/>
                <w:szCs w:val="18"/>
              </w:rPr>
              <w:t>1</w:t>
            </w:r>
            <w:r w:rsidRPr="00E11585">
              <w:rPr>
                <w:rFonts w:cs="Arial"/>
                <w:i/>
                <w:vanish/>
                <w:sz w:val="18"/>
                <w:szCs w:val="18"/>
              </w:rPr>
              <w:t>1</w:t>
            </w:r>
          </w:p>
        </w:tc>
        <w:tc>
          <w:tcPr>
            <w:tcW w:w="1134" w:type="dxa"/>
          </w:tcPr>
          <w:p w:rsidR="006C1D44" w:rsidRPr="00E11585" w:rsidRDefault="006C1D44" w:rsidP="00E11585">
            <w:pPr>
              <w:rPr>
                <w:rFonts w:cs="Arial"/>
                <w:sz w:val="18"/>
                <w:szCs w:val="18"/>
              </w:rPr>
            </w:pPr>
            <w:r w:rsidRPr="00E11585">
              <w:rPr>
                <w:rFonts w:cs="Arial"/>
                <w:sz w:val="18"/>
                <w:szCs w:val="18"/>
              </w:rPr>
              <w:t>Transaction Bus</w:t>
            </w:r>
          </w:p>
        </w:tc>
        <w:tc>
          <w:tcPr>
            <w:tcW w:w="1275" w:type="dxa"/>
          </w:tcPr>
          <w:p w:rsidR="006C1D44" w:rsidRPr="00E11585" w:rsidRDefault="006C1D44" w:rsidP="00E11585">
            <w:pPr>
              <w:rPr>
                <w:rFonts w:cs="Arial"/>
                <w:sz w:val="18"/>
                <w:szCs w:val="18"/>
              </w:rPr>
            </w:pPr>
            <w:r w:rsidRPr="00E11585">
              <w:rPr>
                <w:rFonts w:cs="Arial"/>
                <w:sz w:val="18"/>
                <w:szCs w:val="18"/>
              </w:rPr>
              <w:t>Accounting hub : Apply Account Posting</w:t>
            </w:r>
          </w:p>
          <w:p w:rsidR="00FC4349" w:rsidRPr="00E11585" w:rsidRDefault="00FC4349" w:rsidP="00E11585">
            <w:pPr>
              <w:rPr>
                <w:rFonts w:cs="Arial"/>
                <w:sz w:val="18"/>
                <w:szCs w:val="18"/>
              </w:rPr>
            </w:pPr>
            <w:r w:rsidRPr="00E11585">
              <w:rPr>
                <w:rFonts w:cs="Arial"/>
                <w:sz w:val="18"/>
                <w:szCs w:val="18"/>
              </w:rPr>
              <w:t>(online only)</w:t>
            </w:r>
          </w:p>
        </w:tc>
        <w:tc>
          <w:tcPr>
            <w:tcW w:w="2268" w:type="dxa"/>
          </w:tcPr>
          <w:p w:rsidR="006C1D44" w:rsidRPr="00E11585" w:rsidRDefault="006C1D44" w:rsidP="00E11585">
            <w:pPr>
              <w:rPr>
                <w:rFonts w:cs="Arial"/>
                <w:sz w:val="18"/>
                <w:szCs w:val="18"/>
              </w:rPr>
            </w:pPr>
            <w:r w:rsidRPr="00E11585">
              <w:rPr>
                <w:rFonts w:cs="Arial"/>
                <w:sz w:val="18"/>
                <w:szCs w:val="18"/>
              </w:rPr>
              <w:t>Pass the posting transactions from Transaction Bus to accounting hub</w:t>
            </w:r>
            <w:r w:rsidR="00FC4349" w:rsidRPr="00E11585">
              <w:rPr>
                <w:rFonts w:cs="Arial"/>
                <w:sz w:val="18"/>
                <w:szCs w:val="18"/>
              </w:rPr>
              <w:t>. These are real-time requests to Accounting Hub. Accounting Hub will generate the actual posting entries and pass to the product platforms. The responses will be sent to the Transaction Bus.</w:t>
            </w:r>
          </w:p>
        </w:tc>
        <w:tc>
          <w:tcPr>
            <w:tcW w:w="2127" w:type="dxa"/>
          </w:tcPr>
          <w:p w:rsidR="006C1D44" w:rsidRPr="00E11585" w:rsidRDefault="00FC4349" w:rsidP="00E11585">
            <w:pPr>
              <w:rPr>
                <w:rFonts w:cs="Arial"/>
                <w:sz w:val="18"/>
                <w:szCs w:val="18"/>
              </w:rPr>
            </w:pPr>
            <w:r w:rsidRPr="00E11585">
              <w:rPr>
                <w:rFonts w:cs="Arial"/>
                <w:sz w:val="18"/>
                <w:szCs w:val="18"/>
              </w:rPr>
              <w:t xml:space="preserve">Transaction bus (FTM) </w:t>
            </w:r>
            <w:proofErr w:type="gramStart"/>
            <w:r w:rsidRPr="00E11585">
              <w:rPr>
                <w:rFonts w:cs="Arial"/>
                <w:sz w:val="18"/>
                <w:szCs w:val="18"/>
              </w:rPr>
              <w:t xml:space="preserve">will </w:t>
            </w:r>
            <w:r w:rsidR="006C1D44" w:rsidRPr="00E11585">
              <w:rPr>
                <w:rFonts w:cs="Arial"/>
                <w:sz w:val="18"/>
                <w:szCs w:val="18"/>
              </w:rPr>
              <w:t xml:space="preserve"> </w:t>
            </w:r>
            <w:r w:rsidR="00C85328" w:rsidRPr="00E11585">
              <w:rPr>
                <w:rFonts w:cs="Arial"/>
                <w:sz w:val="18"/>
                <w:szCs w:val="18"/>
              </w:rPr>
              <w:t>send</w:t>
            </w:r>
            <w:proofErr w:type="gramEnd"/>
            <w:r w:rsidR="00C85328" w:rsidRPr="00E11585">
              <w:rPr>
                <w:rFonts w:cs="Arial"/>
                <w:sz w:val="18"/>
                <w:szCs w:val="18"/>
              </w:rPr>
              <w:t xml:space="preserve"> the Posting request to Accounting Hub. The message will be based on the IFW format and will be wrapped in a SOAP envelop. </w:t>
            </w:r>
          </w:p>
          <w:p w:rsidR="00C85328" w:rsidRPr="00E11585" w:rsidRDefault="00C85328" w:rsidP="00E11585">
            <w:pPr>
              <w:rPr>
                <w:rFonts w:cs="Arial"/>
                <w:sz w:val="18"/>
                <w:szCs w:val="18"/>
              </w:rPr>
            </w:pPr>
            <w:r w:rsidRPr="00E11585">
              <w:rPr>
                <w:rFonts w:cs="Arial"/>
                <w:sz w:val="18"/>
                <w:szCs w:val="18"/>
              </w:rPr>
              <w:t xml:space="preserve">Accounting Hub responds with a response message based on the IFW format and wrapped in </w:t>
            </w:r>
            <w:proofErr w:type="gramStart"/>
            <w:r w:rsidRPr="00E11585">
              <w:rPr>
                <w:rFonts w:cs="Arial"/>
                <w:sz w:val="18"/>
                <w:szCs w:val="18"/>
              </w:rPr>
              <w:t>a SOAP</w:t>
            </w:r>
            <w:proofErr w:type="gramEnd"/>
            <w:r w:rsidRPr="00E11585">
              <w:rPr>
                <w:rFonts w:cs="Arial"/>
                <w:sz w:val="18"/>
                <w:szCs w:val="18"/>
              </w:rPr>
              <w:t xml:space="preserve"> envelop. This response is for the status of the request</w:t>
            </w:r>
          </w:p>
          <w:p w:rsidR="00395A5C" w:rsidRPr="00E11585" w:rsidRDefault="00395A5C" w:rsidP="00E11585">
            <w:pPr>
              <w:rPr>
                <w:rFonts w:cs="Arial"/>
                <w:sz w:val="18"/>
                <w:szCs w:val="18"/>
              </w:rPr>
            </w:pPr>
          </w:p>
        </w:tc>
        <w:tc>
          <w:tcPr>
            <w:tcW w:w="1927" w:type="dxa"/>
          </w:tcPr>
          <w:p w:rsidR="00C85328" w:rsidRPr="00E11585" w:rsidRDefault="006C1D44" w:rsidP="00E11585">
            <w:pPr>
              <w:rPr>
                <w:rFonts w:cs="Arial"/>
                <w:sz w:val="18"/>
                <w:szCs w:val="18"/>
              </w:rPr>
            </w:pPr>
            <w:r w:rsidRPr="00E11585">
              <w:rPr>
                <w:rFonts w:cs="Arial"/>
                <w:sz w:val="18"/>
                <w:szCs w:val="18"/>
                <w:u w:val="single"/>
              </w:rPr>
              <w:t>Medium to Low.</w:t>
            </w:r>
          </w:p>
          <w:p w:rsidR="00C85328" w:rsidRPr="00E11585" w:rsidRDefault="006C1D44" w:rsidP="00E11585">
            <w:pPr>
              <w:rPr>
                <w:rFonts w:cs="Arial"/>
                <w:sz w:val="18"/>
                <w:szCs w:val="18"/>
              </w:rPr>
            </w:pPr>
            <w:r w:rsidRPr="00E11585">
              <w:rPr>
                <w:rFonts w:cs="Arial"/>
                <w:sz w:val="18"/>
                <w:szCs w:val="18"/>
              </w:rPr>
              <w:t xml:space="preserve"> This interface will be </w:t>
            </w:r>
            <w:proofErr w:type="gramStart"/>
            <w:r w:rsidRPr="00E11585">
              <w:rPr>
                <w:rFonts w:cs="Arial"/>
                <w:sz w:val="18"/>
                <w:szCs w:val="18"/>
              </w:rPr>
              <w:t>live</w:t>
            </w:r>
            <w:proofErr w:type="gramEnd"/>
            <w:r w:rsidRPr="00E11585">
              <w:rPr>
                <w:rFonts w:cs="Arial"/>
                <w:sz w:val="18"/>
                <w:szCs w:val="18"/>
              </w:rPr>
              <w:t xml:space="preserve"> as part of TMH release 4.</w:t>
            </w:r>
          </w:p>
          <w:p w:rsidR="00395A5C" w:rsidRPr="00E11585" w:rsidRDefault="00395A5C" w:rsidP="00E11585">
            <w:pPr>
              <w:rPr>
                <w:rFonts w:cs="Arial"/>
                <w:sz w:val="18"/>
                <w:szCs w:val="18"/>
              </w:rPr>
            </w:pPr>
            <w:r w:rsidRPr="00E11585">
              <w:rPr>
                <w:rFonts w:cs="Arial"/>
                <w:sz w:val="18"/>
                <w:szCs w:val="18"/>
              </w:rPr>
              <w:t xml:space="preserve">Data: </w:t>
            </w:r>
            <w:r w:rsidR="006C1D44" w:rsidRPr="00E11585">
              <w:rPr>
                <w:rFonts w:cs="Arial"/>
                <w:sz w:val="18"/>
                <w:szCs w:val="18"/>
              </w:rPr>
              <w:t>The inbound message format may undergo a change</w:t>
            </w:r>
            <w:r w:rsidR="00C85328" w:rsidRPr="00E11585">
              <w:rPr>
                <w:rFonts w:cs="Arial"/>
                <w:sz w:val="18"/>
                <w:szCs w:val="18"/>
              </w:rPr>
              <w:t>. The details of the change will be documented in the Accounting hub Interface document.</w:t>
            </w:r>
          </w:p>
          <w:p w:rsidR="00395A5C" w:rsidRPr="00E11585" w:rsidRDefault="00395A5C" w:rsidP="00E11585">
            <w:pPr>
              <w:rPr>
                <w:rFonts w:cs="Arial"/>
                <w:sz w:val="18"/>
                <w:szCs w:val="18"/>
              </w:rPr>
            </w:pPr>
            <w:r w:rsidRPr="00E11585">
              <w:rPr>
                <w:rFonts w:cs="Arial"/>
                <w:sz w:val="18"/>
                <w:szCs w:val="18"/>
              </w:rPr>
              <w:t xml:space="preserve">Security: The MQ Queues will be accessed over </w:t>
            </w:r>
            <w:proofErr w:type="gramStart"/>
            <w:r w:rsidRPr="00E11585">
              <w:rPr>
                <w:rFonts w:cs="Arial"/>
                <w:sz w:val="18"/>
                <w:szCs w:val="18"/>
              </w:rPr>
              <w:t>a</w:t>
            </w:r>
            <w:proofErr w:type="gramEnd"/>
            <w:r w:rsidRPr="00E11585">
              <w:rPr>
                <w:rFonts w:cs="Arial"/>
                <w:sz w:val="18"/>
                <w:szCs w:val="18"/>
              </w:rPr>
              <w:t xml:space="preserve"> </w:t>
            </w:r>
            <w:proofErr w:type="spellStart"/>
            <w:r w:rsidRPr="00E11585">
              <w:rPr>
                <w:rFonts w:cs="Arial"/>
                <w:sz w:val="18"/>
                <w:szCs w:val="18"/>
              </w:rPr>
              <w:t>SSLised</w:t>
            </w:r>
            <w:proofErr w:type="spellEnd"/>
            <w:r w:rsidRPr="00E11585">
              <w:rPr>
                <w:rFonts w:cs="Arial"/>
                <w:sz w:val="18"/>
                <w:szCs w:val="18"/>
              </w:rPr>
              <w:t xml:space="preserve"> connection. The message will not be encrypted.</w:t>
            </w:r>
          </w:p>
          <w:p w:rsidR="00395A5C" w:rsidRPr="00E11585" w:rsidRDefault="00395A5C" w:rsidP="00E11585">
            <w:pPr>
              <w:rPr>
                <w:rFonts w:cs="Arial"/>
                <w:sz w:val="18"/>
                <w:szCs w:val="18"/>
              </w:rPr>
            </w:pPr>
            <w:r w:rsidRPr="00E11585">
              <w:rPr>
                <w:rFonts w:cs="Arial"/>
                <w:sz w:val="18"/>
                <w:szCs w:val="18"/>
              </w:rPr>
              <w:t xml:space="preserve">Infrastructure: The solution does not expect any changes on the </w:t>
            </w:r>
            <w:proofErr w:type="spellStart"/>
            <w:r w:rsidRPr="00E11585">
              <w:rPr>
                <w:rFonts w:cs="Arial"/>
                <w:sz w:val="18"/>
                <w:szCs w:val="18"/>
              </w:rPr>
              <w:t>hHBOS</w:t>
            </w:r>
            <w:proofErr w:type="spellEnd"/>
            <w:r w:rsidRPr="00E11585">
              <w:rPr>
                <w:rFonts w:cs="Arial"/>
                <w:sz w:val="18"/>
                <w:szCs w:val="18"/>
              </w:rPr>
              <w:t xml:space="preserve"> product platforms. The data volumes will remain the same </w:t>
            </w:r>
            <w:r w:rsidRPr="00E11585">
              <w:rPr>
                <w:rFonts w:cs="Arial"/>
                <w:sz w:val="18"/>
                <w:szCs w:val="18"/>
              </w:rPr>
              <w:lastRenderedPageBreak/>
              <w:t xml:space="preserve">as it is today. The interface mode will remain as-is. </w:t>
            </w:r>
          </w:p>
        </w:tc>
      </w:tr>
      <w:tr w:rsidR="006C1D44" w:rsidRPr="00E11585" w:rsidTr="00C7775F">
        <w:tc>
          <w:tcPr>
            <w:tcW w:w="534" w:type="dxa"/>
          </w:tcPr>
          <w:p w:rsidR="006C1D44" w:rsidRPr="00E11585" w:rsidRDefault="006C1D44" w:rsidP="00E11585">
            <w:pPr>
              <w:rPr>
                <w:rFonts w:cs="Arial"/>
                <w:sz w:val="18"/>
                <w:szCs w:val="18"/>
                <w:highlight w:val="yellow"/>
              </w:rPr>
            </w:pPr>
            <w:r w:rsidRPr="00E11585">
              <w:rPr>
                <w:rFonts w:cs="Arial"/>
                <w:sz w:val="18"/>
                <w:szCs w:val="18"/>
                <w:highlight w:val="yellow"/>
              </w:rPr>
              <w:lastRenderedPageBreak/>
              <w:t>2</w:t>
            </w:r>
          </w:p>
        </w:tc>
        <w:tc>
          <w:tcPr>
            <w:tcW w:w="1134" w:type="dxa"/>
          </w:tcPr>
          <w:p w:rsidR="006C1D44" w:rsidRPr="00E11585" w:rsidRDefault="006C1D44" w:rsidP="00E11585">
            <w:pPr>
              <w:rPr>
                <w:rFonts w:cs="Arial"/>
                <w:sz w:val="18"/>
                <w:szCs w:val="18"/>
              </w:rPr>
            </w:pPr>
            <w:r w:rsidRPr="00E11585">
              <w:rPr>
                <w:rFonts w:cs="Arial"/>
                <w:sz w:val="18"/>
                <w:szCs w:val="18"/>
              </w:rPr>
              <w:t xml:space="preserve">Payment engines </w:t>
            </w:r>
          </w:p>
          <w:p w:rsidR="006023E4" w:rsidRPr="00E11585" w:rsidRDefault="006023E4" w:rsidP="00E11585">
            <w:pPr>
              <w:rPr>
                <w:rFonts w:cs="Arial"/>
                <w:sz w:val="18"/>
                <w:szCs w:val="18"/>
              </w:rPr>
            </w:pPr>
            <w:r w:rsidRPr="00E11585">
              <w:rPr>
                <w:rFonts w:cs="Arial"/>
                <w:sz w:val="18"/>
                <w:szCs w:val="18"/>
              </w:rPr>
              <w:t>(This is used as a placeholder for postings file sent by Payment engines to Accounting hub)</w:t>
            </w:r>
          </w:p>
        </w:tc>
        <w:tc>
          <w:tcPr>
            <w:tcW w:w="1275" w:type="dxa"/>
          </w:tcPr>
          <w:p w:rsidR="006C1D44" w:rsidRPr="00E11585" w:rsidRDefault="006C1D44" w:rsidP="00E11585">
            <w:pPr>
              <w:rPr>
                <w:rFonts w:cs="Arial"/>
                <w:sz w:val="18"/>
                <w:szCs w:val="18"/>
              </w:rPr>
            </w:pPr>
            <w:r w:rsidRPr="00E11585">
              <w:rPr>
                <w:rFonts w:cs="Arial"/>
                <w:sz w:val="18"/>
                <w:szCs w:val="18"/>
              </w:rPr>
              <w:t>Accounting hub</w:t>
            </w:r>
          </w:p>
        </w:tc>
        <w:tc>
          <w:tcPr>
            <w:tcW w:w="2268" w:type="dxa"/>
          </w:tcPr>
          <w:p w:rsidR="00E11585" w:rsidRDefault="00E11585" w:rsidP="00E11585">
            <w:pPr>
              <w:rPr>
                <w:rFonts w:cs="Arial"/>
                <w:sz w:val="18"/>
                <w:szCs w:val="18"/>
              </w:rPr>
            </w:pPr>
            <w:r>
              <w:rPr>
                <w:rFonts w:cs="Arial"/>
                <w:sz w:val="18"/>
                <w:szCs w:val="18"/>
              </w:rPr>
              <w:t>There are two possible interfaces:</w:t>
            </w:r>
          </w:p>
          <w:p w:rsidR="006023E4" w:rsidRPr="00E11585" w:rsidRDefault="006C1D44" w:rsidP="00E11585">
            <w:pPr>
              <w:pStyle w:val="ListParagraph"/>
              <w:numPr>
                <w:ilvl w:val="0"/>
                <w:numId w:val="13"/>
              </w:numPr>
              <w:ind w:left="176" w:hanging="176"/>
              <w:rPr>
                <w:rFonts w:cs="Arial"/>
                <w:sz w:val="18"/>
                <w:szCs w:val="18"/>
              </w:rPr>
            </w:pPr>
            <w:r w:rsidRPr="00E11585">
              <w:rPr>
                <w:rFonts w:cs="Arial"/>
                <w:sz w:val="18"/>
                <w:szCs w:val="18"/>
              </w:rPr>
              <w:t xml:space="preserve">Account enquiry </w:t>
            </w:r>
            <w:r w:rsidR="006023E4" w:rsidRPr="00E11585">
              <w:rPr>
                <w:rFonts w:cs="Arial"/>
                <w:sz w:val="18"/>
                <w:szCs w:val="18"/>
              </w:rPr>
              <w:t>for all</w:t>
            </w:r>
            <w:r w:rsidR="00E11585">
              <w:rPr>
                <w:rFonts w:cs="Arial"/>
                <w:sz w:val="18"/>
                <w:szCs w:val="18"/>
              </w:rPr>
              <w:t xml:space="preserve"> </w:t>
            </w:r>
            <w:proofErr w:type="spellStart"/>
            <w:r w:rsidR="00E11585">
              <w:rPr>
                <w:rFonts w:cs="Arial"/>
                <w:sz w:val="18"/>
                <w:szCs w:val="18"/>
              </w:rPr>
              <w:t>hHBOS</w:t>
            </w:r>
            <w:proofErr w:type="spellEnd"/>
            <w:r w:rsidR="00E11585">
              <w:rPr>
                <w:rFonts w:cs="Arial"/>
                <w:sz w:val="18"/>
                <w:szCs w:val="18"/>
              </w:rPr>
              <w:t xml:space="preserve"> accounts. The current scope </w:t>
            </w:r>
            <w:r w:rsidR="006023E4" w:rsidRPr="00E11585">
              <w:rPr>
                <w:rFonts w:cs="Arial"/>
                <w:sz w:val="18"/>
                <w:szCs w:val="18"/>
              </w:rPr>
              <w:t xml:space="preserve"> </w:t>
            </w:r>
          </w:p>
          <w:p w:rsidR="006C1D44" w:rsidRPr="00E11585" w:rsidRDefault="006C1D44" w:rsidP="00E11585">
            <w:pPr>
              <w:rPr>
                <w:rFonts w:cs="Arial"/>
                <w:sz w:val="18"/>
                <w:szCs w:val="18"/>
              </w:rPr>
            </w:pPr>
            <w:r w:rsidRPr="00E11585">
              <w:rPr>
                <w:rFonts w:cs="Arial"/>
                <w:sz w:val="18"/>
                <w:szCs w:val="18"/>
              </w:rPr>
              <w:t>and batch based Account postings</w:t>
            </w:r>
          </w:p>
        </w:tc>
        <w:tc>
          <w:tcPr>
            <w:tcW w:w="2127" w:type="dxa"/>
          </w:tcPr>
          <w:p w:rsidR="006C1D44" w:rsidRPr="00E11585" w:rsidRDefault="006C1D44" w:rsidP="00E11585">
            <w:pPr>
              <w:rPr>
                <w:rFonts w:cs="Arial"/>
                <w:sz w:val="18"/>
                <w:szCs w:val="18"/>
              </w:rPr>
            </w:pPr>
            <w:r w:rsidRPr="00E11585">
              <w:rPr>
                <w:rFonts w:cs="Arial"/>
                <w:sz w:val="18"/>
                <w:szCs w:val="18"/>
              </w:rPr>
              <w:t>Account Enquiry – Sort Code + Account Number</w:t>
            </w:r>
          </w:p>
          <w:p w:rsidR="006C1D44" w:rsidRPr="00E11585" w:rsidRDefault="006C1D44" w:rsidP="00E11585">
            <w:pPr>
              <w:rPr>
                <w:rFonts w:cs="Arial"/>
                <w:sz w:val="18"/>
                <w:szCs w:val="18"/>
              </w:rPr>
            </w:pPr>
            <w:r w:rsidRPr="00E11585">
              <w:rPr>
                <w:rFonts w:cs="Arial"/>
                <w:sz w:val="18"/>
                <w:szCs w:val="18"/>
              </w:rPr>
              <w:t>Account Postings: Posting entries</w:t>
            </w:r>
          </w:p>
        </w:tc>
        <w:tc>
          <w:tcPr>
            <w:tcW w:w="1927" w:type="dxa"/>
          </w:tcPr>
          <w:p w:rsidR="006C1D44" w:rsidRPr="00E11585" w:rsidRDefault="006C1D44" w:rsidP="00E11585">
            <w:pPr>
              <w:rPr>
                <w:rFonts w:cs="Arial"/>
                <w:sz w:val="18"/>
                <w:szCs w:val="18"/>
              </w:rPr>
            </w:pPr>
            <w:r w:rsidRPr="00E11585">
              <w:rPr>
                <w:rFonts w:cs="Arial"/>
                <w:sz w:val="18"/>
                <w:szCs w:val="18"/>
              </w:rPr>
              <w:t>Account Enquiry: None</w:t>
            </w:r>
          </w:p>
          <w:p w:rsidR="006C1D44" w:rsidRPr="00E11585" w:rsidRDefault="006C1D44" w:rsidP="00E11585">
            <w:pPr>
              <w:rPr>
                <w:rFonts w:cs="Arial"/>
                <w:sz w:val="18"/>
                <w:szCs w:val="18"/>
              </w:rPr>
            </w:pPr>
            <w:r w:rsidRPr="00E11585">
              <w:rPr>
                <w:rFonts w:cs="Arial"/>
                <w:sz w:val="18"/>
                <w:szCs w:val="18"/>
              </w:rPr>
              <w:t>Account Posting: High. The file processing service needs to be built</w:t>
            </w:r>
          </w:p>
        </w:tc>
      </w:tr>
      <w:tr w:rsidR="006C1D44" w:rsidRPr="00E11585" w:rsidTr="00C7775F">
        <w:tc>
          <w:tcPr>
            <w:tcW w:w="534" w:type="dxa"/>
          </w:tcPr>
          <w:p w:rsidR="006C1D44" w:rsidRPr="00E11585" w:rsidRDefault="006C1D44" w:rsidP="00E11585">
            <w:pPr>
              <w:rPr>
                <w:rFonts w:cs="Arial"/>
                <w:sz w:val="18"/>
                <w:szCs w:val="18"/>
                <w:highlight w:val="yellow"/>
              </w:rPr>
            </w:pPr>
            <w:r w:rsidRPr="00E11585">
              <w:rPr>
                <w:rFonts w:cs="Arial"/>
                <w:sz w:val="18"/>
                <w:szCs w:val="18"/>
                <w:highlight w:val="yellow"/>
              </w:rPr>
              <w:t>3</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Account Master data</w:t>
            </w:r>
          </w:p>
        </w:tc>
        <w:tc>
          <w:tcPr>
            <w:tcW w:w="2268" w:type="dxa"/>
          </w:tcPr>
          <w:p w:rsidR="006C1D44" w:rsidRPr="00E11585" w:rsidRDefault="006C1D44" w:rsidP="00E11585">
            <w:pPr>
              <w:rPr>
                <w:rFonts w:cs="Arial"/>
                <w:sz w:val="18"/>
                <w:szCs w:val="18"/>
              </w:rPr>
            </w:pPr>
            <w:r w:rsidRPr="00E11585">
              <w:rPr>
                <w:rFonts w:cs="Arial"/>
                <w:sz w:val="18"/>
                <w:szCs w:val="18"/>
              </w:rPr>
              <w:t>Identify the product platform by sort code + account number</w:t>
            </w:r>
          </w:p>
        </w:tc>
        <w:tc>
          <w:tcPr>
            <w:tcW w:w="2127" w:type="dxa"/>
          </w:tcPr>
          <w:p w:rsidR="006C1D44" w:rsidRPr="00E11585" w:rsidRDefault="006C1D44" w:rsidP="00E11585">
            <w:pPr>
              <w:rPr>
                <w:rFonts w:cs="Arial"/>
                <w:sz w:val="18"/>
                <w:szCs w:val="18"/>
              </w:rPr>
            </w:pPr>
            <w:r w:rsidRPr="00E11585">
              <w:rPr>
                <w:rFonts w:cs="Arial"/>
                <w:sz w:val="18"/>
                <w:szCs w:val="18"/>
              </w:rPr>
              <w:t xml:space="preserve">This is a SOAP </w:t>
            </w:r>
            <w:proofErr w:type="spellStart"/>
            <w:r w:rsidRPr="00E11585">
              <w:rPr>
                <w:rFonts w:cs="Arial"/>
                <w:sz w:val="18"/>
                <w:szCs w:val="18"/>
              </w:rPr>
              <w:t>webservice</w:t>
            </w:r>
            <w:proofErr w:type="spellEnd"/>
            <w:r w:rsidRPr="00E11585">
              <w:rPr>
                <w:rFonts w:cs="Arial"/>
                <w:sz w:val="18"/>
                <w:szCs w:val="18"/>
              </w:rPr>
              <w:t xml:space="preserve"> call over HTTPS. The request will contain sort code+ account number while the response will contain the product platform identifier </w:t>
            </w:r>
          </w:p>
        </w:tc>
        <w:tc>
          <w:tcPr>
            <w:tcW w:w="1927" w:type="dxa"/>
          </w:tcPr>
          <w:p w:rsidR="006C1D44" w:rsidRPr="00E11585" w:rsidRDefault="006C1D44" w:rsidP="00E11585">
            <w:pPr>
              <w:rPr>
                <w:rFonts w:cs="Arial"/>
                <w:sz w:val="18"/>
                <w:szCs w:val="18"/>
              </w:rPr>
            </w:pPr>
            <w:r w:rsidRPr="00E11585">
              <w:rPr>
                <w:rFonts w:cs="Arial"/>
                <w:sz w:val="18"/>
                <w:szCs w:val="18"/>
              </w:rPr>
              <w:t>Proposed change: Account Master data will expose a service to identify the product platform apart from the current functionality covered as part of the Retrieve Additional Account Information</w:t>
            </w:r>
          </w:p>
          <w:p w:rsidR="006C1D44" w:rsidRPr="00E11585" w:rsidRDefault="006C1D44" w:rsidP="00E11585">
            <w:pPr>
              <w:rPr>
                <w:rFonts w:cs="Arial"/>
                <w:sz w:val="18"/>
                <w:szCs w:val="18"/>
              </w:rPr>
            </w:pPr>
            <w:r w:rsidRPr="00E11585">
              <w:rPr>
                <w:rFonts w:cs="Arial"/>
                <w:sz w:val="18"/>
                <w:szCs w:val="18"/>
              </w:rPr>
              <w:t xml:space="preserve">Refer  §3.1.1 for more details </w:t>
            </w:r>
          </w:p>
        </w:tc>
      </w:tr>
      <w:tr w:rsidR="006C1D44" w:rsidRPr="00E11585" w:rsidTr="00C7775F">
        <w:tc>
          <w:tcPr>
            <w:tcW w:w="534" w:type="dxa"/>
          </w:tcPr>
          <w:p w:rsidR="006C1D44" w:rsidRPr="00E11585" w:rsidRDefault="006C1D44" w:rsidP="00E11585">
            <w:pPr>
              <w:rPr>
                <w:rFonts w:cs="Arial"/>
                <w:sz w:val="18"/>
                <w:szCs w:val="18"/>
                <w:highlight w:val="yellow"/>
              </w:rPr>
            </w:pPr>
            <w:r w:rsidRPr="00E11585">
              <w:rPr>
                <w:rFonts w:cs="Arial"/>
                <w:sz w:val="18"/>
                <w:szCs w:val="18"/>
                <w:highlight w:val="yellow"/>
              </w:rPr>
              <w:t>4</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NCA</w:t>
            </w:r>
          </w:p>
        </w:tc>
        <w:tc>
          <w:tcPr>
            <w:tcW w:w="2268" w:type="dxa"/>
          </w:tcPr>
          <w:p w:rsidR="006C1D44" w:rsidRPr="00E11585" w:rsidRDefault="006C1D44" w:rsidP="00E11585">
            <w:pPr>
              <w:rPr>
                <w:rFonts w:cs="Arial"/>
                <w:sz w:val="18"/>
                <w:szCs w:val="18"/>
              </w:rPr>
            </w:pPr>
            <w:r w:rsidRPr="00E11585">
              <w:rPr>
                <w:rFonts w:cs="Arial"/>
                <w:sz w:val="18"/>
                <w:szCs w:val="18"/>
              </w:rPr>
              <w:t>Posting entries for customer accounts on NCA and settlement entries</w:t>
            </w:r>
          </w:p>
        </w:tc>
        <w:tc>
          <w:tcPr>
            <w:tcW w:w="2127" w:type="dxa"/>
          </w:tcPr>
          <w:p w:rsidR="006C1D44" w:rsidRPr="00E11585" w:rsidRDefault="006C1D44" w:rsidP="00E11585">
            <w:pPr>
              <w:rPr>
                <w:rFonts w:cs="Arial"/>
                <w:sz w:val="18"/>
                <w:szCs w:val="18"/>
              </w:rPr>
            </w:pPr>
            <w:r w:rsidRPr="00E11585">
              <w:rPr>
                <w:rFonts w:cs="Arial"/>
                <w:sz w:val="18"/>
                <w:szCs w:val="18"/>
              </w:rPr>
              <w:t>This can be both a file and online through NCA.</w:t>
            </w:r>
          </w:p>
        </w:tc>
        <w:tc>
          <w:tcPr>
            <w:tcW w:w="1927" w:type="dxa"/>
          </w:tcPr>
          <w:p w:rsidR="006C1D44" w:rsidRPr="00E11585" w:rsidRDefault="006C1D44" w:rsidP="00E11585">
            <w:pPr>
              <w:rPr>
                <w:rFonts w:cs="Arial"/>
                <w:sz w:val="18"/>
                <w:szCs w:val="18"/>
              </w:rPr>
            </w:pPr>
            <w:r w:rsidRPr="00E11585">
              <w:rPr>
                <w:rFonts w:cs="Arial"/>
                <w:sz w:val="18"/>
                <w:szCs w:val="18"/>
              </w:rPr>
              <w:t xml:space="preserve">No impact on </w:t>
            </w:r>
            <w:proofErr w:type="spellStart"/>
            <w:r w:rsidRPr="00E11585">
              <w:rPr>
                <w:rFonts w:cs="Arial"/>
                <w:sz w:val="18"/>
                <w:szCs w:val="18"/>
              </w:rPr>
              <w:t>NCA.Accounting</w:t>
            </w:r>
            <w:proofErr w:type="spellEnd"/>
            <w:r w:rsidRPr="00E11585">
              <w:rPr>
                <w:rFonts w:cs="Arial"/>
                <w:sz w:val="18"/>
                <w:szCs w:val="18"/>
              </w:rPr>
              <w:t xml:space="preserve"> hub will send the files to NCA router which </w:t>
            </w:r>
            <w:proofErr w:type="spellStart"/>
            <w:r w:rsidRPr="00E11585">
              <w:rPr>
                <w:rFonts w:cs="Arial"/>
                <w:sz w:val="18"/>
                <w:szCs w:val="18"/>
              </w:rPr>
              <w:t>iturn</w:t>
            </w:r>
            <w:proofErr w:type="spellEnd"/>
            <w:r w:rsidRPr="00E11585">
              <w:rPr>
                <w:rFonts w:cs="Arial"/>
                <w:sz w:val="18"/>
                <w:szCs w:val="18"/>
              </w:rPr>
              <w:t xml:space="preserve"> </w:t>
            </w:r>
            <w:proofErr w:type="spellStart"/>
            <w:r w:rsidRPr="00E11585">
              <w:rPr>
                <w:rFonts w:cs="Arial"/>
                <w:sz w:val="18"/>
                <w:szCs w:val="18"/>
              </w:rPr>
              <w:t>wwill</w:t>
            </w:r>
            <w:proofErr w:type="spellEnd"/>
            <w:r w:rsidRPr="00E11585">
              <w:rPr>
                <w:rFonts w:cs="Arial"/>
                <w:sz w:val="18"/>
                <w:szCs w:val="18"/>
              </w:rPr>
              <w:t xml:space="preserve"> generate the NCA </w:t>
            </w:r>
          </w:p>
          <w:p w:rsidR="006C1D44" w:rsidRPr="00E11585" w:rsidRDefault="006C1D44" w:rsidP="00E11585">
            <w:pPr>
              <w:rPr>
                <w:rFonts w:cs="Arial"/>
                <w:sz w:val="18"/>
                <w:szCs w:val="18"/>
              </w:rPr>
            </w:pPr>
          </w:p>
        </w:tc>
      </w:tr>
      <w:tr w:rsidR="006C1D44" w:rsidRPr="00E11585" w:rsidTr="00C7775F">
        <w:tc>
          <w:tcPr>
            <w:tcW w:w="534" w:type="dxa"/>
          </w:tcPr>
          <w:p w:rsidR="006C1D44" w:rsidRPr="00E11585" w:rsidRDefault="006C1D44" w:rsidP="00E11585">
            <w:pPr>
              <w:rPr>
                <w:rFonts w:cs="Arial"/>
                <w:sz w:val="18"/>
                <w:szCs w:val="18"/>
                <w:highlight w:val="yellow"/>
              </w:rPr>
            </w:pPr>
            <w:r w:rsidRPr="00E11585">
              <w:rPr>
                <w:rFonts w:cs="Arial"/>
                <w:sz w:val="18"/>
                <w:szCs w:val="18"/>
                <w:highlight w:val="yellow"/>
              </w:rPr>
              <w:t>5</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TD01</w:t>
            </w:r>
          </w:p>
        </w:tc>
        <w:tc>
          <w:tcPr>
            <w:tcW w:w="2268" w:type="dxa"/>
          </w:tcPr>
          <w:p w:rsidR="006C1D44" w:rsidRPr="00E11585" w:rsidRDefault="006C1D44" w:rsidP="00E11585">
            <w:pPr>
              <w:rPr>
                <w:rFonts w:cs="Arial"/>
                <w:sz w:val="18"/>
                <w:szCs w:val="18"/>
              </w:rPr>
            </w:pPr>
            <w:r w:rsidRPr="00E11585">
              <w:rPr>
                <w:rFonts w:cs="Arial"/>
                <w:sz w:val="18"/>
                <w:szCs w:val="18"/>
              </w:rPr>
              <w:t>Posting entries for customer accounts on TD01 for all payment schemes</w:t>
            </w:r>
          </w:p>
        </w:tc>
        <w:tc>
          <w:tcPr>
            <w:tcW w:w="2127" w:type="dxa"/>
          </w:tcPr>
          <w:p w:rsidR="006C1D44" w:rsidRPr="00E11585" w:rsidRDefault="006C1D44" w:rsidP="00E11585">
            <w:pPr>
              <w:rPr>
                <w:rFonts w:cs="Arial"/>
                <w:sz w:val="18"/>
                <w:szCs w:val="18"/>
              </w:rPr>
            </w:pPr>
            <w:r w:rsidRPr="00E11585">
              <w:rPr>
                <w:rFonts w:cs="Arial"/>
                <w:sz w:val="18"/>
                <w:szCs w:val="18"/>
              </w:rPr>
              <w:t xml:space="preserve">This will be both file and online. For example CHAPS will be a MQ message, while for international it will be files  </w:t>
            </w:r>
          </w:p>
        </w:tc>
        <w:tc>
          <w:tcPr>
            <w:tcW w:w="1927" w:type="dxa"/>
          </w:tcPr>
          <w:p w:rsidR="006C1D44" w:rsidRPr="00E11585" w:rsidRDefault="006C1D44" w:rsidP="00E11585">
            <w:pPr>
              <w:rPr>
                <w:rFonts w:cs="Arial"/>
                <w:sz w:val="18"/>
                <w:szCs w:val="18"/>
              </w:rPr>
            </w:pPr>
            <w:r w:rsidRPr="00E11585">
              <w:rPr>
                <w:rFonts w:cs="Arial"/>
                <w:sz w:val="18"/>
                <w:szCs w:val="18"/>
              </w:rPr>
              <w:t xml:space="preserve">No impact on TD01. </w:t>
            </w:r>
          </w:p>
          <w:p w:rsidR="006C1D44" w:rsidRPr="00E11585" w:rsidRDefault="006C1D44" w:rsidP="00E11585">
            <w:pPr>
              <w:rPr>
                <w:rFonts w:cs="Arial"/>
                <w:sz w:val="18"/>
                <w:szCs w:val="18"/>
              </w:rPr>
            </w:pPr>
            <w:r w:rsidRPr="00E11585">
              <w:rPr>
                <w:rFonts w:cs="Arial"/>
                <w:sz w:val="18"/>
                <w:szCs w:val="18"/>
              </w:rPr>
              <w:t>CHAPS: Accounting hub will have to generate MQ messages for TD01 Online to consume</w:t>
            </w:r>
          </w:p>
          <w:p w:rsidR="006C1D44" w:rsidRPr="00E11585" w:rsidRDefault="006C1D44" w:rsidP="00E11585">
            <w:pPr>
              <w:rPr>
                <w:rFonts w:cs="Arial"/>
                <w:sz w:val="18"/>
                <w:szCs w:val="18"/>
              </w:rPr>
            </w:pPr>
            <w:r w:rsidRPr="00E11585">
              <w:rPr>
                <w:rFonts w:cs="Arial"/>
                <w:sz w:val="18"/>
                <w:szCs w:val="18"/>
              </w:rPr>
              <w:t>BACS and International will be files</w:t>
            </w:r>
          </w:p>
        </w:tc>
      </w:tr>
      <w:tr w:rsidR="006C1D44" w:rsidRPr="00E11585" w:rsidTr="00C7775F">
        <w:tc>
          <w:tcPr>
            <w:tcW w:w="534" w:type="dxa"/>
          </w:tcPr>
          <w:p w:rsidR="006C1D44" w:rsidRPr="00E11585" w:rsidRDefault="006C1D44" w:rsidP="00E11585">
            <w:pPr>
              <w:rPr>
                <w:rFonts w:cs="Arial"/>
                <w:sz w:val="18"/>
                <w:szCs w:val="18"/>
                <w:highlight w:val="yellow"/>
              </w:rPr>
            </w:pPr>
            <w:r w:rsidRPr="00E11585">
              <w:rPr>
                <w:rFonts w:cs="Arial"/>
                <w:sz w:val="18"/>
                <w:szCs w:val="18"/>
                <w:highlight w:val="yellow"/>
              </w:rPr>
              <w:t>6</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wCBS</w:t>
            </w:r>
          </w:p>
        </w:tc>
        <w:tc>
          <w:tcPr>
            <w:tcW w:w="2268" w:type="dxa"/>
          </w:tcPr>
          <w:p w:rsidR="006C1D44" w:rsidRPr="00E11585" w:rsidRDefault="006C1D44" w:rsidP="00E11585">
            <w:pPr>
              <w:rPr>
                <w:rFonts w:cs="Arial"/>
                <w:sz w:val="18"/>
                <w:szCs w:val="18"/>
              </w:rPr>
            </w:pPr>
            <w:r w:rsidRPr="00E11585">
              <w:rPr>
                <w:rFonts w:cs="Arial"/>
                <w:sz w:val="18"/>
                <w:szCs w:val="18"/>
              </w:rPr>
              <w:t>Posting entries for customer accounts on wCBS for all payment schemes</w:t>
            </w:r>
          </w:p>
        </w:tc>
        <w:tc>
          <w:tcPr>
            <w:tcW w:w="2127" w:type="dxa"/>
          </w:tcPr>
          <w:p w:rsidR="006C1D44" w:rsidRPr="00E11585" w:rsidRDefault="006C1D44" w:rsidP="00E11585">
            <w:pPr>
              <w:rPr>
                <w:rFonts w:cs="Arial"/>
                <w:sz w:val="18"/>
                <w:szCs w:val="18"/>
              </w:rPr>
            </w:pPr>
            <w:r w:rsidRPr="00E11585">
              <w:rPr>
                <w:rFonts w:cs="Arial"/>
                <w:sz w:val="18"/>
                <w:szCs w:val="18"/>
              </w:rPr>
              <w:t xml:space="preserve">This will be both file and online. </w:t>
            </w:r>
          </w:p>
          <w:p w:rsidR="006C1D44" w:rsidRPr="00E11585" w:rsidRDefault="006C1D44" w:rsidP="00E11585">
            <w:pPr>
              <w:rPr>
                <w:rFonts w:cs="Arial"/>
                <w:sz w:val="18"/>
                <w:szCs w:val="18"/>
              </w:rPr>
            </w:pPr>
            <w:r w:rsidRPr="00E11585">
              <w:rPr>
                <w:rFonts w:cs="Arial"/>
                <w:sz w:val="18"/>
                <w:szCs w:val="18"/>
              </w:rPr>
              <w:t xml:space="preserve">For example CHAPS will be a MQ message, while for international it will be files  </w:t>
            </w:r>
          </w:p>
        </w:tc>
        <w:tc>
          <w:tcPr>
            <w:tcW w:w="1927" w:type="dxa"/>
          </w:tcPr>
          <w:p w:rsidR="006C1D44" w:rsidRPr="00E11585" w:rsidRDefault="006C1D44" w:rsidP="00E11585">
            <w:pPr>
              <w:rPr>
                <w:rFonts w:cs="Arial"/>
                <w:sz w:val="18"/>
                <w:szCs w:val="18"/>
              </w:rPr>
            </w:pPr>
            <w:r w:rsidRPr="00E11585">
              <w:rPr>
                <w:rFonts w:cs="Arial"/>
                <w:sz w:val="18"/>
                <w:szCs w:val="18"/>
              </w:rPr>
              <w:t xml:space="preserve">No impact on wCBS. </w:t>
            </w:r>
          </w:p>
          <w:p w:rsidR="006C1D44" w:rsidRPr="00E11585" w:rsidRDefault="006C1D44" w:rsidP="00E11585">
            <w:pPr>
              <w:rPr>
                <w:rFonts w:cs="Arial"/>
                <w:sz w:val="18"/>
                <w:szCs w:val="18"/>
              </w:rPr>
            </w:pPr>
            <w:r w:rsidRPr="00E11585">
              <w:rPr>
                <w:rFonts w:cs="Arial"/>
                <w:sz w:val="18"/>
                <w:szCs w:val="18"/>
              </w:rPr>
              <w:t>CHAPS: Accounting hub will have to generate MQ messages for TD01 Online to consume</w:t>
            </w:r>
          </w:p>
          <w:p w:rsidR="006C1D44" w:rsidRPr="00E11585" w:rsidRDefault="006C1D44" w:rsidP="00E11585">
            <w:pPr>
              <w:rPr>
                <w:rFonts w:cs="Arial"/>
                <w:sz w:val="18"/>
                <w:szCs w:val="18"/>
              </w:rPr>
            </w:pPr>
            <w:r w:rsidRPr="00E11585">
              <w:rPr>
                <w:rFonts w:cs="Arial"/>
                <w:sz w:val="18"/>
                <w:szCs w:val="18"/>
              </w:rPr>
              <w:t>BACS and International will be files</w:t>
            </w:r>
          </w:p>
        </w:tc>
      </w:tr>
      <w:tr w:rsidR="006C1D44" w:rsidRPr="00E11585" w:rsidTr="00C7775F">
        <w:tc>
          <w:tcPr>
            <w:tcW w:w="534" w:type="dxa"/>
          </w:tcPr>
          <w:p w:rsidR="006C1D44" w:rsidRPr="00E11585" w:rsidRDefault="006C1D44" w:rsidP="00E11585">
            <w:pPr>
              <w:rPr>
                <w:rFonts w:cs="Arial"/>
                <w:sz w:val="18"/>
                <w:szCs w:val="18"/>
                <w:highlight w:val="yellow"/>
              </w:rPr>
            </w:pPr>
            <w:r w:rsidRPr="00E11585">
              <w:rPr>
                <w:rFonts w:cs="Arial"/>
                <w:sz w:val="18"/>
                <w:szCs w:val="18"/>
                <w:highlight w:val="yellow"/>
              </w:rPr>
              <w:t>7</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IF-</w:t>
            </w:r>
            <w:proofErr w:type="spellStart"/>
            <w:r w:rsidRPr="00E11585">
              <w:rPr>
                <w:rFonts w:cs="Arial"/>
                <w:sz w:val="18"/>
                <w:szCs w:val="18"/>
              </w:rPr>
              <w:t>Midtier</w:t>
            </w:r>
            <w:proofErr w:type="spellEnd"/>
            <w:r w:rsidRPr="00E11585">
              <w:rPr>
                <w:rFonts w:cs="Arial"/>
                <w:sz w:val="18"/>
                <w:szCs w:val="18"/>
              </w:rPr>
              <w:t>/IF-TD01</w:t>
            </w:r>
          </w:p>
        </w:tc>
        <w:tc>
          <w:tcPr>
            <w:tcW w:w="2268" w:type="dxa"/>
          </w:tcPr>
          <w:p w:rsidR="006C1D44" w:rsidRPr="00E11585" w:rsidRDefault="006C1D44" w:rsidP="00E11585">
            <w:pPr>
              <w:rPr>
                <w:rFonts w:cs="Arial"/>
                <w:sz w:val="18"/>
                <w:szCs w:val="18"/>
              </w:rPr>
            </w:pPr>
            <w:r w:rsidRPr="00E11585">
              <w:rPr>
                <w:rFonts w:cs="Arial"/>
                <w:sz w:val="18"/>
                <w:szCs w:val="18"/>
              </w:rPr>
              <w:t>Posting entries for customer accounts on IF-TD01 for all payment schemes.</w:t>
            </w:r>
          </w:p>
          <w:p w:rsidR="006C1D44" w:rsidRPr="00E11585" w:rsidRDefault="006C1D44" w:rsidP="00E11585">
            <w:pPr>
              <w:rPr>
                <w:rFonts w:cs="Arial"/>
                <w:sz w:val="18"/>
                <w:szCs w:val="18"/>
              </w:rPr>
            </w:pPr>
          </w:p>
          <w:p w:rsidR="006C1D44" w:rsidRPr="00E11585" w:rsidRDefault="006C1D44" w:rsidP="00E11585">
            <w:pPr>
              <w:rPr>
                <w:rFonts w:cs="Arial"/>
                <w:sz w:val="18"/>
                <w:szCs w:val="18"/>
              </w:rPr>
            </w:pPr>
            <w:r w:rsidRPr="00E11585">
              <w:rPr>
                <w:rFonts w:cs="Arial"/>
                <w:sz w:val="18"/>
                <w:szCs w:val="18"/>
              </w:rPr>
              <w:t>Send the message to IF-</w:t>
            </w:r>
            <w:proofErr w:type="spellStart"/>
            <w:r w:rsidRPr="00E11585">
              <w:rPr>
                <w:rFonts w:cs="Arial"/>
                <w:sz w:val="18"/>
                <w:szCs w:val="18"/>
              </w:rPr>
              <w:t>Midtier</w:t>
            </w:r>
            <w:proofErr w:type="spellEnd"/>
            <w:r w:rsidRPr="00E11585">
              <w:rPr>
                <w:rFonts w:cs="Arial"/>
                <w:sz w:val="18"/>
                <w:szCs w:val="18"/>
              </w:rPr>
              <w:t>, and IF-</w:t>
            </w:r>
            <w:proofErr w:type="spellStart"/>
            <w:r w:rsidRPr="00E11585">
              <w:rPr>
                <w:rFonts w:cs="Arial"/>
                <w:sz w:val="18"/>
                <w:szCs w:val="18"/>
              </w:rPr>
              <w:t>Midtier</w:t>
            </w:r>
            <w:proofErr w:type="spellEnd"/>
            <w:r w:rsidRPr="00E11585">
              <w:rPr>
                <w:rFonts w:cs="Arial"/>
                <w:sz w:val="18"/>
                <w:szCs w:val="18"/>
              </w:rPr>
              <w:t xml:space="preserve"> forwards to IF-TD01 continue as it happens today</w:t>
            </w:r>
          </w:p>
        </w:tc>
        <w:tc>
          <w:tcPr>
            <w:tcW w:w="2127" w:type="dxa"/>
          </w:tcPr>
          <w:p w:rsidR="006C1D44" w:rsidRPr="00E11585" w:rsidRDefault="006C1D44" w:rsidP="00E11585">
            <w:pPr>
              <w:rPr>
                <w:rFonts w:cs="Arial"/>
                <w:sz w:val="18"/>
                <w:szCs w:val="18"/>
              </w:rPr>
            </w:pPr>
            <w:r w:rsidRPr="00E11585">
              <w:rPr>
                <w:rFonts w:cs="Arial"/>
                <w:sz w:val="18"/>
                <w:szCs w:val="18"/>
              </w:rPr>
              <w:lastRenderedPageBreak/>
              <w:t xml:space="preserve">This will be both file and online. </w:t>
            </w:r>
          </w:p>
          <w:p w:rsidR="006C1D44" w:rsidRPr="00E11585" w:rsidRDefault="006C1D44" w:rsidP="00E11585">
            <w:pPr>
              <w:rPr>
                <w:rFonts w:cs="Arial"/>
                <w:sz w:val="18"/>
                <w:szCs w:val="18"/>
                <w:highlight w:val="yellow"/>
              </w:rPr>
            </w:pPr>
            <w:r w:rsidRPr="00E11585">
              <w:rPr>
                <w:rFonts w:cs="Arial"/>
                <w:sz w:val="18"/>
                <w:szCs w:val="18"/>
              </w:rPr>
              <w:t xml:space="preserve">For example CHAPS will be a MQ message, </w:t>
            </w:r>
            <w:r w:rsidRPr="00E11585">
              <w:rPr>
                <w:rFonts w:cs="Arial"/>
                <w:sz w:val="18"/>
                <w:szCs w:val="18"/>
              </w:rPr>
              <w:lastRenderedPageBreak/>
              <w:t xml:space="preserve">while for BACS it will be files  </w:t>
            </w:r>
          </w:p>
        </w:tc>
        <w:tc>
          <w:tcPr>
            <w:tcW w:w="1927" w:type="dxa"/>
          </w:tcPr>
          <w:p w:rsidR="006C1D44" w:rsidRPr="00E11585" w:rsidRDefault="006C1D44" w:rsidP="00E11585">
            <w:pPr>
              <w:rPr>
                <w:rFonts w:cs="Arial"/>
                <w:sz w:val="18"/>
                <w:szCs w:val="18"/>
              </w:rPr>
            </w:pPr>
            <w:r w:rsidRPr="00E11585">
              <w:rPr>
                <w:rFonts w:cs="Arial"/>
                <w:sz w:val="18"/>
                <w:szCs w:val="18"/>
              </w:rPr>
              <w:lastRenderedPageBreak/>
              <w:t>No impact on IF-</w:t>
            </w:r>
            <w:proofErr w:type="spellStart"/>
            <w:r w:rsidRPr="00E11585">
              <w:rPr>
                <w:rFonts w:cs="Arial"/>
                <w:sz w:val="18"/>
                <w:szCs w:val="18"/>
              </w:rPr>
              <w:t>Midtier</w:t>
            </w:r>
            <w:proofErr w:type="spellEnd"/>
            <w:r w:rsidRPr="00E11585">
              <w:rPr>
                <w:rFonts w:cs="Arial"/>
                <w:sz w:val="18"/>
                <w:szCs w:val="18"/>
              </w:rPr>
              <w:t xml:space="preserve"> and IF-TD01. </w:t>
            </w:r>
          </w:p>
          <w:p w:rsidR="006C1D44" w:rsidRPr="00E11585" w:rsidRDefault="006C1D44" w:rsidP="00E11585">
            <w:pPr>
              <w:rPr>
                <w:rFonts w:cs="Arial"/>
                <w:sz w:val="18"/>
                <w:szCs w:val="18"/>
              </w:rPr>
            </w:pPr>
            <w:r w:rsidRPr="00E11585">
              <w:rPr>
                <w:rFonts w:cs="Arial"/>
                <w:sz w:val="18"/>
                <w:szCs w:val="18"/>
              </w:rPr>
              <w:t xml:space="preserve">CHAPS: Accounting hub will have to </w:t>
            </w:r>
            <w:r w:rsidRPr="00E11585">
              <w:rPr>
                <w:rFonts w:cs="Arial"/>
                <w:sz w:val="18"/>
                <w:szCs w:val="18"/>
              </w:rPr>
              <w:lastRenderedPageBreak/>
              <w:t>generate files for IF-</w:t>
            </w:r>
            <w:proofErr w:type="spellStart"/>
            <w:r w:rsidRPr="00E11585">
              <w:rPr>
                <w:rFonts w:cs="Arial"/>
                <w:sz w:val="18"/>
                <w:szCs w:val="18"/>
              </w:rPr>
              <w:t>Midtier</w:t>
            </w:r>
            <w:proofErr w:type="spellEnd"/>
          </w:p>
          <w:p w:rsidR="006C1D44" w:rsidRPr="00E11585" w:rsidRDefault="006C1D44" w:rsidP="00E11585">
            <w:pPr>
              <w:rPr>
                <w:rFonts w:cs="Arial"/>
                <w:sz w:val="18"/>
                <w:szCs w:val="18"/>
                <w:highlight w:val="yellow"/>
              </w:rPr>
            </w:pPr>
            <w:r w:rsidRPr="00E11585">
              <w:rPr>
                <w:rFonts w:cs="Arial"/>
                <w:sz w:val="18"/>
                <w:szCs w:val="18"/>
              </w:rPr>
              <w:t>BACS and International will be files</w:t>
            </w:r>
          </w:p>
        </w:tc>
      </w:tr>
      <w:tr w:rsidR="006C1D44" w:rsidRPr="00E11585" w:rsidTr="00C7775F">
        <w:tc>
          <w:tcPr>
            <w:tcW w:w="534" w:type="dxa"/>
          </w:tcPr>
          <w:p w:rsidR="006C1D44" w:rsidRPr="00E11585" w:rsidRDefault="006C1D44" w:rsidP="00E11585">
            <w:pPr>
              <w:rPr>
                <w:rFonts w:cs="Arial"/>
                <w:sz w:val="18"/>
                <w:szCs w:val="18"/>
              </w:rPr>
            </w:pPr>
            <w:r w:rsidRPr="00E11585">
              <w:rPr>
                <w:rFonts w:cs="Arial"/>
                <w:sz w:val="18"/>
                <w:szCs w:val="18"/>
              </w:rPr>
              <w:lastRenderedPageBreak/>
              <w:t>8</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IF-</w:t>
            </w:r>
            <w:proofErr w:type="spellStart"/>
            <w:r w:rsidRPr="00E11585">
              <w:rPr>
                <w:rFonts w:cs="Arial"/>
                <w:sz w:val="18"/>
                <w:szCs w:val="18"/>
              </w:rPr>
              <w:t>Midtier</w:t>
            </w:r>
            <w:proofErr w:type="spellEnd"/>
            <w:r w:rsidRPr="00E11585">
              <w:rPr>
                <w:rFonts w:cs="Arial"/>
                <w:sz w:val="18"/>
                <w:szCs w:val="18"/>
              </w:rPr>
              <w:t>/ IF-Lynx</w:t>
            </w:r>
          </w:p>
        </w:tc>
        <w:tc>
          <w:tcPr>
            <w:tcW w:w="2268" w:type="dxa"/>
          </w:tcPr>
          <w:p w:rsidR="006C1D44" w:rsidRPr="00E11585" w:rsidRDefault="006C1D44" w:rsidP="00E11585">
            <w:pPr>
              <w:rPr>
                <w:rFonts w:cs="Arial"/>
                <w:sz w:val="18"/>
                <w:szCs w:val="18"/>
              </w:rPr>
            </w:pPr>
            <w:r w:rsidRPr="00E11585">
              <w:rPr>
                <w:rFonts w:cs="Arial"/>
                <w:sz w:val="18"/>
                <w:szCs w:val="18"/>
              </w:rPr>
              <w:t>Posting entries for customer accounts on IF-Lynx for all payment schemes.</w:t>
            </w:r>
          </w:p>
          <w:p w:rsidR="006C1D44" w:rsidRPr="00E11585" w:rsidRDefault="006C1D44" w:rsidP="00E11585">
            <w:pPr>
              <w:rPr>
                <w:rFonts w:cs="Arial"/>
                <w:sz w:val="18"/>
                <w:szCs w:val="18"/>
              </w:rPr>
            </w:pPr>
            <w:r w:rsidRPr="00E11585">
              <w:rPr>
                <w:rFonts w:cs="Arial"/>
                <w:sz w:val="18"/>
                <w:szCs w:val="18"/>
              </w:rPr>
              <w:t>There are two options to be analysed</w:t>
            </w:r>
          </w:p>
          <w:p w:rsidR="006C1D44" w:rsidRPr="00E11585" w:rsidRDefault="006C1D44" w:rsidP="00E11585">
            <w:pPr>
              <w:rPr>
                <w:rFonts w:cs="Arial"/>
                <w:sz w:val="18"/>
                <w:szCs w:val="18"/>
              </w:rPr>
            </w:pPr>
            <w:r w:rsidRPr="00E11585">
              <w:rPr>
                <w:rFonts w:cs="Arial"/>
                <w:sz w:val="18"/>
                <w:szCs w:val="18"/>
              </w:rPr>
              <w:t>Send the MQ message directly from accounting hub to IF-Lynx</w:t>
            </w:r>
          </w:p>
          <w:p w:rsidR="006C1D44" w:rsidRPr="00E11585" w:rsidRDefault="006C1D44" w:rsidP="00E11585">
            <w:pPr>
              <w:rPr>
                <w:rFonts w:cs="Arial"/>
                <w:sz w:val="18"/>
                <w:szCs w:val="18"/>
              </w:rPr>
            </w:pPr>
            <w:r w:rsidRPr="00E11585">
              <w:rPr>
                <w:rFonts w:cs="Arial"/>
                <w:sz w:val="18"/>
                <w:szCs w:val="18"/>
              </w:rPr>
              <w:t>Send the message to IF-</w:t>
            </w:r>
            <w:proofErr w:type="spellStart"/>
            <w:r w:rsidRPr="00E11585">
              <w:rPr>
                <w:rFonts w:cs="Arial"/>
                <w:sz w:val="18"/>
                <w:szCs w:val="18"/>
              </w:rPr>
              <w:t>Midtier</w:t>
            </w:r>
            <w:proofErr w:type="spellEnd"/>
            <w:r w:rsidRPr="00E11585">
              <w:rPr>
                <w:rFonts w:cs="Arial"/>
                <w:sz w:val="18"/>
                <w:szCs w:val="18"/>
              </w:rPr>
              <w:t>, and IF-</w:t>
            </w:r>
            <w:proofErr w:type="spellStart"/>
            <w:r w:rsidRPr="00E11585">
              <w:rPr>
                <w:rFonts w:cs="Arial"/>
                <w:sz w:val="18"/>
                <w:szCs w:val="18"/>
              </w:rPr>
              <w:t>Midtier</w:t>
            </w:r>
            <w:proofErr w:type="spellEnd"/>
            <w:r w:rsidRPr="00E11585">
              <w:rPr>
                <w:rFonts w:cs="Arial"/>
                <w:sz w:val="18"/>
                <w:szCs w:val="18"/>
              </w:rPr>
              <w:t xml:space="preserve"> forwards </w:t>
            </w:r>
            <w:proofErr w:type="spellStart"/>
            <w:r w:rsidRPr="00E11585">
              <w:rPr>
                <w:rFonts w:cs="Arial"/>
                <w:sz w:val="18"/>
                <w:szCs w:val="18"/>
              </w:rPr>
              <w:t>i</w:t>
            </w:r>
            <w:proofErr w:type="spellEnd"/>
            <w:r w:rsidRPr="00E11585">
              <w:rPr>
                <w:rFonts w:cs="Arial"/>
                <w:sz w:val="18"/>
                <w:szCs w:val="18"/>
              </w:rPr>
              <w:t xml:space="preserve"> to the IF Platforms</w:t>
            </w:r>
          </w:p>
        </w:tc>
        <w:tc>
          <w:tcPr>
            <w:tcW w:w="2127" w:type="dxa"/>
          </w:tcPr>
          <w:p w:rsidR="006C1D44" w:rsidRPr="00E11585" w:rsidRDefault="006C1D44" w:rsidP="00E11585">
            <w:pPr>
              <w:rPr>
                <w:rFonts w:cs="Arial"/>
                <w:sz w:val="18"/>
                <w:szCs w:val="18"/>
              </w:rPr>
            </w:pPr>
            <w:r w:rsidRPr="00E11585">
              <w:rPr>
                <w:rFonts w:cs="Arial"/>
                <w:sz w:val="18"/>
                <w:szCs w:val="18"/>
              </w:rPr>
              <w:t xml:space="preserve">This will be both file and online. </w:t>
            </w:r>
          </w:p>
          <w:p w:rsidR="006C1D44" w:rsidRPr="00E11585" w:rsidRDefault="006C1D44" w:rsidP="00E11585">
            <w:pPr>
              <w:rPr>
                <w:rFonts w:cs="Arial"/>
                <w:sz w:val="18"/>
                <w:szCs w:val="18"/>
                <w:highlight w:val="yellow"/>
              </w:rPr>
            </w:pPr>
            <w:r w:rsidRPr="00E11585">
              <w:rPr>
                <w:rFonts w:cs="Arial"/>
                <w:sz w:val="18"/>
                <w:szCs w:val="18"/>
              </w:rPr>
              <w:t xml:space="preserve">For example CHAPS will be a MQ message, while for BACS it will be files  </w:t>
            </w:r>
          </w:p>
        </w:tc>
        <w:tc>
          <w:tcPr>
            <w:tcW w:w="1927" w:type="dxa"/>
          </w:tcPr>
          <w:p w:rsidR="006C1D44" w:rsidRPr="00E11585" w:rsidRDefault="006C1D44" w:rsidP="00E11585">
            <w:pPr>
              <w:rPr>
                <w:rFonts w:cs="Arial"/>
                <w:sz w:val="18"/>
                <w:szCs w:val="18"/>
              </w:rPr>
            </w:pPr>
            <w:r w:rsidRPr="00E11585">
              <w:rPr>
                <w:rFonts w:cs="Arial"/>
                <w:sz w:val="18"/>
                <w:szCs w:val="18"/>
              </w:rPr>
              <w:t xml:space="preserve">No impact on IF-Lynx. </w:t>
            </w:r>
          </w:p>
          <w:p w:rsidR="006C1D44" w:rsidRPr="00E11585" w:rsidRDefault="006C1D44" w:rsidP="00E11585">
            <w:pPr>
              <w:rPr>
                <w:rFonts w:cs="Arial"/>
                <w:sz w:val="18"/>
                <w:szCs w:val="18"/>
              </w:rPr>
            </w:pPr>
            <w:r w:rsidRPr="00E11585">
              <w:rPr>
                <w:rFonts w:cs="Arial"/>
                <w:sz w:val="18"/>
                <w:szCs w:val="18"/>
              </w:rPr>
              <w:t>CHAPS: Accounting hub will have to generate MQ messages for IF-</w:t>
            </w:r>
            <w:proofErr w:type="spellStart"/>
            <w:r w:rsidRPr="00E11585">
              <w:rPr>
                <w:rFonts w:cs="Arial"/>
                <w:sz w:val="18"/>
                <w:szCs w:val="18"/>
              </w:rPr>
              <w:t>Midtier</w:t>
            </w:r>
            <w:proofErr w:type="spellEnd"/>
            <w:r w:rsidRPr="00E11585">
              <w:rPr>
                <w:rFonts w:cs="Arial"/>
                <w:sz w:val="18"/>
                <w:szCs w:val="18"/>
              </w:rPr>
              <w:t xml:space="preserve">/ </w:t>
            </w:r>
            <w:proofErr w:type="spellStart"/>
            <w:r w:rsidRPr="00E11585">
              <w:rPr>
                <w:rFonts w:cs="Arial"/>
                <w:sz w:val="18"/>
                <w:szCs w:val="18"/>
              </w:rPr>
              <w:t>IFLynx</w:t>
            </w:r>
            <w:proofErr w:type="spellEnd"/>
            <w:r w:rsidRPr="00E11585">
              <w:rPr>
                <w:rFonts w:cs="Arial"/>
                <w:sz w:val="18"/>
                <w:szCs w:val="18"/>
              </w:rPr>
              <w:t xml:space="preserve"> </w:t>
            </w:r>
          </w:p>
          <w:p w:rsidR="006C1D44" w:rsidRPr="00E11585" w:rsidRDefault="006C1D44" w:rsidP="00E11585">
            <w:pPr>
              <w:rPr>
                <w:rFonts w:cs="Arial"/>
                <w:sz w:val="18"/>
                <w:szCs w:val="18"/>
                <w:highlight w:val="yellow"/>
              </w:rPr>
            </w:pPr>
            <w:r w:rsidRPr="00E11585">
              <w:rPr>
                <w:rFonts w:cs="Arial"/>
                <w:sz w:val="18"/>
                <w:szCs w:val="18"/>
              </w:rPr>
              <w:t>BACS and International will be files</w:t>
            </w:r>
          </w:p>
        </w:tc>
      </w:tr>
      <w:tr w:rsidR="006C1D44" w:rsidRPr="00E11585" w:rsidTr="00C7775F">
        <w:tc>
          <w:tcPr>
            <w:tcW w:w="534" w:type="dxa"/>
          </w:tcPr>
          <w:p w:rsidR="006C1D44" w:rsidRPr="00E11585" w:rsidRDefault="006C1D44" w:rsidP="00E11585">
            <w:pPr>
              <w:rPr>
                <w:rFonts w:cs="Arial"/>
                <w:sz w:val="18"/>
                <w:szCs w:val="18"/>
              </w:rPr>
            </w:pPr>
            <w:r w:rsidRPr="00E11585">
              <w:rPr>
                <w:rFonts w:cs="Arial"/>
                <w:sz w:val="18"/>
                <w:szCs w:val="18"/>
              </w:rPr>
              <w:t>9</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rCBS</w:t>
            </w:r>
          </w:p>
        </w:tc>
        <w:tc>
          <w:tcPr>
            <w:tcW w:w="2268" w:type="dxa"/>
          </w:tcPr>
          <w:p w:rsidR="006C1D44" w:rsidRPr="00E11585" w:rsidRDefault="006C1D44" w:rsidP="00E11585">
            <w:pPr>
              <w:rPr>
                <w:rFonts w:cs="Arial"/>
                <w:sz w:val="18"/>
                <w:szCs w:val="18"/>
              </w:rPr>
            </w:pPr>
            <w:r w:rsidRPr="00E11585">
              <w:rPr>
                <w:rFonts w:cs="Arial"/>
                <w:sz w:val="18"/>
                <w:szCs w:val="18"/>
              </w:rPr>
              <w:t>Settlement entries for customer postings for all payment schemes. This can be both individual contra postings or aggregated contra postings</w:t>
            </w:r>
          </w:p>
        </w:tc>
        <w:tc>
          <w:tcPr>
            <w:tcW w:w="2127" w:type="dxa"/>
          </w:tcPr>
          <w:p w:rsidR="006C1D44" w:rsidRPr="00E11585" w:rsidRDefault="006C1D44" w:rsidP="00E11585">
            <w:pPr>
              <w:rPr>
                <w:rFonts w:cs="Arial"/>
                <w:sz w:val="18"/>
                <w:szCs w:val="18"/>
              </w:rPr>
            </w:pPr>
            <w:r w:rsidRPr="00E11585">
              <w:rPr>
                <w:rFonts w:cs="Arial"/>
                <w:sz w:val="18"/>
                <w:szCs w:val="18"/>
              </w:rPr>
              <w:t xml:space="preserve">This will be both file and online. </w:t>
            </w:r>
          </w:p>
        </w:tc>
        <w:tc>
          <w:tcPr>
            <w:tcW w:w="1927" w:type="dxa"/>
          </w:tcPr>
          <w:p w:rsidR="006C1D44" w:rsidRPr="00E11585" w:rsidRDefault="006C1D44" w:rsidP="00E11585">
            <w:pPr>
              <w:rPr>
                <w:rFonts w:cs="Arial"/>
                <w:sz w:val="18"/>
                <w:szCs w:val="18"/>
              </w:rPr>
            </w:pPr>
            <w:r w:rsidRPr="00E11585">
              <w:rPr>
                <w:rFonts w:cs="Arial"/>
                <w:sz w:val="18"/>
                <w:szCs w:val="18"/>
              </w:rPr>
              <w:t xml:space="preserve">No impact on rCBS. </w:t>
            </w:r>
          </w:p>
        </w:tc>
      </w:tr>
      <w:tr w:rsidR="006C1D44" w:rsidRPr="00E11585" w:rsidTr="00C7775F">
        <w:tc>
          <w:tcPr>
            <w:tcW w:w="534" w:type="dxa"/>
          </w:tcPr>
          <w:p w:rsidR="006C1D44" w:rsidRPr="00E11585" w:rsidRDefault="006C1D44" w:rsidP="00E11585">
            <w:pPr>
              <w:rPr>
                <w:rFonts w:cs="Arial"/>
                <w:sz w:val="18"/>
                <w:szCs w:val="18"/>
              </w:rPr>
            </w:pPr>
            <w:r w:rsidRPr="00E11585">
              <w:rPr>
                <w:rFonts w:cs="Arial"/>
                <w:sz w:val="18"/>
                <w:szCs w:val="18"/>
              </w:rPr>
              <w:t>10</w:t>
            </w:r>
          </w:p>
        </w:tc>
        <w:tc>
          <w:tcPr>
            <w:tcW w:w="1134" w:type="dxa"/>
          </w:tcPr>
          <w:p w:rsidR="006C1D44" w:rsidRPr="00E11585" w:rsidRDefault="006C1D44" w:rsidP="00E11585">
            <w:pPr>
              <w:rPr>
                <w:rFonts w:cs="Arial"/>
                <w:sz w:val="18"/>
                <w:szCs w:val="18"/>
              </w:rPr>
            </w:pPr>
            <w:r w:rsidRPr="00E11585">
              <w:rPr>
                <w:rFonts w:cs="Arial"/>
                <w:sz w:val="18"/>
                <w:szCs w:val="18"/>
              </w:rPr>
              <w:t xml:space="preserve">Accounting hub: Apply Account Posting </w:t>
            </w:r>
          </w:p>
        </w:tc>
        <w:tc>
          <w:tcPr>
            <w:tcW w:w="1275" w:type="dxa"/>
          </w:tcPr>
          <w:p w:rsidR="006C1D44" w:rsidRPr="00E11585" w:rsidRDefault="006C1D44" w:rsidP="00E11585">
            <w:pPr>
              <w:rPr>
                <w:rFonts w:cs="Arial"/>
                <w:sz w:val="18"/>
                <w:szCs w:val="18"/>
              </w:rPr>
            </w:pPr>
            <w:r w:rsidRPr="00E11585">
              <w:rPr>
                <w:rFonts w:cs="Arial"/>
                <w:sz w:val="18"/>
                <w:szCs w:val="18"/>
              </w:rPr>
              <w:t>TODS</w:t>
            </w:r>
          </w:p>
        </w:tc>
        <w:tc>
          <w:tcPr>
            <w:tcW w:w="2268" w:type="dxa"/>
          </w:tcPr>
          <w:p w:rsidR="006C1D44" w:rsidRPr="00E11585" w:rsidRDefault="006C1D44" w:rsidP="00E11585">
            <w:pPr>
              <w:rPr>
                <w:rFonts w:cs="Arial"/>
                <w:sz w:val="18"/>
                <w:szCs w:val="18"/>
              </w:rPr>
            </w:pPr>
            <w:r w:rsidRPr="00E11585">
              <w:rPr>
                <w:rFonts w:cs="Arial"/>
                <w:sz w:val="18"/>
                <w:szCs w:val="18"/>
              </w:rPr>
              <w:t>Passes transaction audit information to TODS for recording. This includes both for online and batch transactions</w:t>
            </w:r>
          </w:p>
        </w:tc>
        <w:tc>
          <w:tcPr>
            <w:tcW w:w="2127" w:type="dxa"/>
          </w:tcPr>
          <w:p w:rsidR="006C1D44" w:rsidRPr="00E11585" w:rsidRDefault="006C1D44" w:rsidP="00E11585">
            <w:pPr>
              <w:rPr>
                <w:rFonts w:cs="Arial"/>
                <w:sz w:val="18"/>
                <w:szCs w:val="18"/>
              </w:rPr>
            </w:pPr>
            <w:r w:rsidRPr="00E11585">
              <w:rPr>
                <w:rFonts w:cs="Arial"/>
                <w:sz w:val="18"/>
                <w:szCs w:val="18"/>
              </w:rPr>
              <w:t>Online</w:t>
            </w:r>
          </w:p>
        </w:tc>
        <w:tc>
          <w:tcPr>
            <w:tcW w:w="1927" w:type="dxa"/>
          </w:tcPr>
          <w:p w:rsidR="006C1D44" w:rsidRPr="00E11585" w:rsidRDefault="006C1D44" w:rsidP="00E11585">
            <w:pPr>
              <w:rPr>
                <w:rFonts w:cs="Arial"/>
                <w:sz w:val="18"/>
                <w:szCs w:val="18"/>
              </w:rPr>
            </w:pPr>
            <w:r w:rsidRPr="00E11585">
              <w:rPr>
                <w:rFonts w:cs="Arial"/>
                <w:sz w:val="18"/>
                <w:szCs w:val="18"/>
              </w:rPr>
              <w:t>Identify the right activity type on TODS, and MQ impact</w:t>
            </w:r>
          </w:p>
        </w:tc>
      </w:tr>
    </w:tbl>
    <w:p w:rsidR="005145A8" w:rsidRPr="006C1D44" w:rsidRDefault="005145A8" w:rsidP="006C1D44">
      <w:pPr>
        <w:tabs>
          <w:tab w:val="left" w:pos="1189"/>
        </w:tabs>
      </w:pPr>
    </w:p>
    <w:p w:rsidR="005145A8" w:rsidRDefault="005145A8" w:rsidP="005145A8">
      <w:pPr>
        <w:pStyle w:val="Heading1"/>
        <w:jc w:val="left"/>
      </w:pPr>
      <w:bookmarkStart w:id="9" w:name="_Toc337203342"/>
      <w:bookmarkStart w:id="10" w:name="_Toc389478813"/>
      <w:r>
        <w:lastRenderedPageBreak/>
        <w:t>Requirements View</w:t>
      </w:r>
      <w:bookmarkEnd w:id="9"/>
      <w:bookmarkEnd w:id="10"/>
    </w:p>
    <w:p w:rsidR="005145A8" w:rsidRPr="006F09A8" w:rsidRDefault="005145A8" w:rsidP="005145A8">
      <w:pPr>
        <w:pStyle w:val="Hiddentext"/>
      </w:pPr>
      <w:r w:rsidRPr="006F09A8">
        <w:t xml:space="preserve">This section references the </w:t>
      </w:r>
      <w:r>
        <w:t>p</w:t>
      </w:r>
      <w:r w:rsidRPr="006F09A8">
        <w:t xml:space="preserve">roject’s </w:t>
      </w:r>
      <w:r>
        <w:t>u</w:t>
      </w:r>
      <w:r w:rsidRPr="006F09A8">
        <w:t xml:space="preserve">se </w:t>
      </w:r>
      <w:r>
        <w:t>c</w:t>
      </w:r>
      <w:r w:rsidRPr="006F09A8">
        <w:t>ases and identifies those use cases or scenarios from the use-case model that represent some significant, central functionality of the final s</w:t>
      </w:r>
      <w:r>
        <w:t>olution</w:t>
      </w:r>
      <w:r w:rsidRPr="006F09A8">
        <w:t xml:space="preserve"> or that have a</w:t>
      </w:r>
      <w:r>
        <w:t xml:space="preserve"> large architectural coverage e.g. if </w:t>
      </w:r>
      <w:r w:rsidRPr="006F09A8">
        <w:t>they exercise many architectural elements or if they stress or illustrate a specific, delicate point of the architecture.</w:t>
      </w:r>
    </w:p>
    <w:p w:rsidR="005145A8" w:rsidRDefault="005145A8" w:rsidP="006F3749">
      <w:pPr>
        <w:pStyle w:val="Hiddentext"/>
      </w:pPr>
      <w:r w:rsidRPr="006F09A8">
        <w:t>Provide a ref</w:t>
      </w:r>
      <w:r>
        <w:t>erence to the baselined set of f</w:t>
      </w:r>
      <w:r w:rsidRPr="006F09A8">
        <w:t xml:space="preserve">unctional and </w:t>
      </w:r>
      <w:r>
        <w:t>n</w:t>
      </w:r>
      <w:r w:rsidRPr="006F09A8">
        <w:t>on-</w:t>
      </w:r>
      <w:r>
        <w:t>f</w:t>
      </w:r>
      <w:r w:rsidRPr="006F09A8">
        <w:t xml:space="preserve">unctional </w:t>
      </w:r>
      <w:r>
        <w:t>r</w:t>
      </w:r>
      <w:r w:rsidRPr="006F09A8">
        <w:t xml:space="preserve">equirements </w:t>
      </w:r>
      <w:r>
        <w:t>produced in</w:t>
      </w:r>
      <w:r w:rsidRPr="006F09A8">
        <w:t xml:space="preserve"> the Requirements Phase.  If these have changed since</w:t>
      </w:r>
      <w:r>
        <w:t xml:space="preserve"> acceptance</w:t>
      </w:r>
      <w:r w:rsidRPr="006F09A8">
        <w:t xml:space="preserve"> indicate that and </w:t>
      </w:r>
      <w:r>
        <w:t xml:space="preserve">also indicate </w:t>
      </w:r>
      <w:r w:rsidRPr="006F09A8">
        <w:t>if they are undergoing any changes – as there will be a risk that the relevant changes to the requireme</w:t>
      </w:r>
      <w:r>
        <w:t>nts will impact the design.</w:t>
      </w:r>
    </w:p>
    <w:p w:rsidR="006F3749" w:rsidRDefault="006F3749" w:rsidP="006F351A">
      <w:pPr>
        <w:pStyle w:val="Heading2"/>
      </w:pPr>
      <w:bookmarkStart w:id="11" w:name="_Toc389478814"/>
      <w:bookmarkStart w:id="12" w:name="_Toc337048791"/>
      <w:bookmarkStart w:id="13" w:name="_Toc337203344"/>
      <w:r>
        <w:t>Functional Requirements</w:t>
      </w:r>
      <w:bookmarkEnd w:id="11"/>
    </w:p>
    <w:p w:rsidR="006F3749" w:rsidRDefault="006F3749" w:rsidP="006F3749">
      <w:pPr>
        <w:pStyle w:val="IndentHeading2"/>
      </w:pPr>
      <w:r w:rsidRPr="005F1C59">
        <w:t>The functional requirements related to this Architecture</w:t>
      </w:r>
      <w:r>
        <w:t xml:space="preserve"> Description</w:t>
      </w:r>
      <w:r w:rsidRPr="005F1C59">
        <w:t xml:space="preserve"> can be found here</w:t>
      </w:r>
      <w:r w:rsidR="00E11585">
        <w:t>:</w:t>
      </w:r>
      <w:r w:rsidR="0089559D">
        <w:t xml:space="preserve"> Accounting Hub will be delivering the following functions as part of this release:</w:t>
      </w:r>
    </w:p>
    <w:p w:rsidR="0089559D" w:rsidRDefault="0089559D" w:rsidP="0089559D">
      <w:pPr>
        <w:pStyle w:val="IndentHeading2"/>
        <w:numPr>
          <w:ilvl w:val="0"/>
          <w:numId w:val="14"/>
        </w:numPr>
      </w:pPr>
      <w:r>
        <w:t xml:space="preserve">Account enquiry for accounts on </w:t>
      </w:r>
      <w:proofErr w:type="spellStart"/>
      <w:r>
        <w:t>hHBOS</w:t>
      </w:r>
      <w:proofErr w:type="spellEnd"/>
      <w:r>
        <w:t xml:space="preserve"> product platforms</w:t>
      </w:r>
    </w:p>
    <w:p w:rsidR="0089559D" w:rsidRDefault="0089559D" w:rsidP="0089559D">
      <w:pPr>
        <w:pStyle w:val="IndentHeading2"/>
        <w:numPr>
          <w:ilvl w:val="0"/>
          <w:numId w:val="14"/>
        </w:numPr>
      </w:pPr>
      <w:r>
        <w:t xml:space="preserve">Availability information for the </w:t>
      </w:r>
      <w:proofErr w:type="spellStart"/>
      <w:r>
        <w:t>hHBOS</w:t>
      </w:r>
      <w:proofErr w:type="spellEnd"/>
      <w:r>
        <w:t xml:space="preserve"> product platforms</w:t>
      </w:r>
    </w:p>
    <w:p w:rsidR="0089559D" w:rsidRDefault="0089559D" w:rsidP="0089559D">
      <w:pPr>
        <w:pStyle w:val="IndentHeading2"/>
        <w:numPr>
          <w:ilvl w:val="0"/>
          <w:numId w:val="14"/>
        </w:numPr>
      </w:pPr>
      <w:r>
        <w:t xml:space="preserve">Account Posting to </w:t>
      </w:r>
      <w:proofErr w:type="spellStart"/>
      <w:r>
        <w:t>hHBOS</w:t>
      </w:r>
      <w:proofErr w:type="spellEnd"/>
      <w:r>
        <w:t xml:space="preserve">  product platforms</w:t>
      </w:r>
    </w:p>
    <w:p w:rsidR="00061FA3" w:rsidRDefault="00061FA3" w:rsidP="0089559D">
      <w:pPr>
        <w:pStyle w:val="IndentHeading2"/>
        <w:numPr>
          <w:ilvl w:val="0"/>
          <w:numId w:val="14"/>
        </w:numPr>
      </w:pPr>
      <w:r>
        <w:t>Account Posting features:</w:t>
      </w:r>
    </w:p>
    <w:p w:rsidR="0089559D" w:rsidRDefault="0089559D" w:rsidP="0089559D">
      <w:pPr>
        <w:pStyle w:val="IndentHeading2"/>
        <w:numPr>
          <w:ilvl w:val="1"/>
          <w:numId w:val="14"/>
        </w:numPr>
      </w:pPr>
      <w:r>
        <w:t>Inter system settlement</w:t>
      </w:r>
    </w:p>
    <w:p w:rsidR="0089559D" w:rsidRDefault="0089559D" w:rsidP="0089559D">
      <w:pPr>
        <w:pStyle w:val="IndentHeading2"/>
        <w:numPr>
          <w:ilvl w:val="1"/>
          <w:numId w:val="14"/>
        </w:numPr>
      </w:pPr>
      <w:r>
        <w:t>Generate Posting files to the product platforms</w:t>
      </w:r>
    </w:p>
    <w:p w:rsidR="0089559D" w:rsidRDefault="0089559D" w:rsidP="0089559D">
      <w:pPr>
        <w:pStyle w:val="IndentHeading2"/>
        <w:numPr>
          <w:ilvl w:val="1"/>
          <w:numId w:val="14"/>
        </w:numPr>
      </w:pPr>
      <w:r>
        <w:t>Aggregate Posting entries before sending to product platforms. Including postings to HOCA Accounts</w:t>
      </w:r>
    </w:p>
    <w:p w:rsidR="00061FA3" w:rsidRDefault="00061FA3" w:rsidP="0089559D">
      <w:pPr>
        <w:pStyle w:val="IndentHeading2"/>
        <w:numPr>
          <w:ilvl w:val="1"/>
          <w:numId w:val="14"/>
        </w:numPr>
      </w:pPr>
      <w:r>
        <w:t>Process unprocessed messages held in failed nodes.</w:t>
      </w:r>
    </w:p>
    <w:p w:rsidR="00061FA3" w:rsidRDefault="00061FA3" w:rsidP="0089559D">
      <w:pPr>
        <w:pStyle w:val="IndentHeading2"/>
        <w:numPr>
          <w:ilvl w:val="1"/>
          <w:numId w:val="14"/>
        </w:numPr>
      </w:pPr>
      <w:r>
        <w:t>Generate inter-system accounting to settle between product platforms</w:t>
      </w:r>
    </w:p>
    <w:p w:rsidR="00061FA3" w:rsidRDefault="00061FA3" w:rsidP="0089559D">
      <w:pPr>
        <w:pStyle w:val="IndentHeading2"/>
        <w:numPr>
          <w:ilvl w:val="1"/>
          <w:numId w:val="14"/>
        </w:numPr>
      </w:pPr>
      <w:r>
        <w:t>Generate multiple transaction groups based on a single posting request</w:t>
      </w:r>
    </w:p>
    <w:p w:rsidR="00061FA3" w:rsidRDefault="00061FA3" w:rsidP="0089559D">
      <w:pPr>
        <w:pStyle w:val="IndentHeading2"/>
        <w:numPr>
          <w:ilvl w:val="1"/>
          <w:numId w:val="14"/>
        </w:numPr>
      </w:pPr>
      <w:r>
        <w:t>Process incoming posting files and generating posting entries for product platforms.</w:t>
      </w:r>
    </w:p>
    <w:p w:rsidR="006F3749" w:rsidRDefault="00471F86" w:rsidP="00AB418C">
      <w:pPr>
        <w:pStyle w:val="IndentHeading2"/>
        <w:numPr>
          <w:ilvl w:val="0"/>
          <w:numId w:val="14"/>
        </w:numPr>
      </w:pPr>
      <w:r>
        <w:t>Send posting audit data to TODS</w:t>
      </w:r>
      <w:r w:rsidR="00891D29">
        <w:t xml:space="preserve"> </w:t>
      </w:r>
      <w:r w:rsidR="00891D29" w:rsidRPr="00891D29">
        <w:rPr>
          <w:highlight w:val="yellow"/>
        </w:rPr>
        <w:t>&lt;&lt;SERVICE DETAILS TO BE ADDED&gt;&gt;</w:t>
      </w:r>
    </w:p>
    <w:p w:rsidR="00816DDF" w:rsidRDefault="00816DDF" w:rsidP="00816DDF">
      <w:pPr>
        <w:pStyle w:val="Heading3"/>
        <w:jc w:val="both"/>
      </w:pPr>
      <w:r>
        <w:t>Account Enquiry</w:t>
      </w:r>
    </w:p>
    <w:p w:rsidR="00AB418C" w:rsidRPr="00AB418C" w:rsidRDefault="00AB418C" w:rsidP="00AB418C">
      <w:pPr>
        <w:pStyle w:val="IndentHeading3"/>
      </w:pPr>
    </w:p>
    <w:p w:rsidR="00816DDF" w:rsidRDefault="00816DDF" w:rsidP="00AB418C">
      <w:pPr>
        <w:pStyle w:val="IndentHeading2"/>
      </w:pPr>
      <w:r>
        <w:t xml:space="preserve">The following </w:t>
      </w:r>
      <w:proofErr w:type="spellStart"/>
      <w:r>
        <w:t>usecase</w:t>
      </w:r>
      <w:proofErr w:type="spellEnd"/>
      <w:r>
        <w:t xml:space="preserve"> diagram shows the top level </w:t>
      </w:r>
      <w:proofErr w:type="spellStart"/>
      <w:r>
        <w:t>usecases</w:t>
      </w:r>
      <w:proofErr w:type="spellEnd"/>
      <w:r>
        <w:t xml:space="preserve"> to be delivered to support query facility for HBOS postings. </w:t>
      </w:r>
    </w:p>
    <w:p w:rsidR="00816DDF" w:rsidRDefault="00A9639A" w:rsidP="00816DDF">
      <w:pPr>
        <w:pStyle w:val="IndentHeading2"/>
      </w:pPr>
      <w:r>
        <w:rPr>
          <w:noProof/>
        </w:rPr>
        <w:drawing>
          <wp:inline distT="0" distB="0" distL="0" distR="0">
            <wp:extent cx="5746115" cy="4192905"/>
            <wp:effectExtent l="19050" t="0" r="6985" b="0"/>
            <wp:docPr id="15" name="Picture 14" descr="_01Requirements_RetrieveAccount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RetrieveAccountInformation.jpg"/>
                    <pic:cNvPicPr/>
                  </pic:nvPicPr>
                  <pic:blipFill>
                    <a:blip r:embed="rId11" cstate="print"/>
                    <a:stretch>
                      <a:fillRect/>
                    </a:stretch>
                  </pic:blipFill>
                  <pic:spPr>
                    <a:xfrm>
                      <a:off x="0" y="0"/>
                      <a:ext cx="5746115" cy="4192905"/>
                    </a:xfrm>
                    <a:prstGeom prst="rect">
                      <a:avLst/>
                    </a:prstGeom>
                  </pic:spPr>
                </pic:pic>
              </a:graphicData>
            </a:graphic>
          </wp:inline>
        </w:drawing>
      </w:r>
    </w:p>
    <w:p w:rsidR="00816DDF" w:rsidRDefault="00816DDF" w:rsidP="00816DDF">
      <w:pPr>
        <w:pStyle w:val="IndentHeading2"/>
      </w:pPr>
    </w:p>
    <w:p w:rsidR="00816DDF" w:rsidRDefault="00816DDF" w:rsidP="00816DDF">
      <w:pPr>
        <w:pStyle w:val="IndentHeading2"/>
      </w:pPr>
      <w:r>
        <w:lastRenderedPageBreak/>
        <w:t>Key points:</w:t>
      </w:r>
    </w:p>
    <w:p w:rsidR="001F3492" w:rsidRDefault="00816DDF" w:rsidP="001F3492">
      <w:pPr>
        <w:pStyle w:val="IndentHeading2"/>
        <w:numPr>
          <w:ilvl w:val="0"/>
          <w:numId w:val="7"/>
        </w:numPr>
      </w:pPr>
      <w:r>
        <w:t xml:space="preserve">Account Master Data </w:t>
      </w:r>
      <w:r w:rsidR="001F3492">
        <w:t xml:space="preserve">(AMD) </w:t>
      </w:r>
      <w:r>
        <w:t xml:space="preserve">to </w:t>
      </w:r>
      <w:r w:rsidR="001F3492">
        <w:t>will be responsible</w:t>
      </w:r>
      <w:r>
        <w:t xml:space="preserve"> to resolve the product platform</w:t>
      </w:r>
      <w:r w:rsidR="001F3492">
        <w:t xml:space="preserve"> for all accounts in the request.</w:t>
      </w:r>
      <w:r>
        <w:t xml:space="preserve"> </w:t>
      </w:r>
      <w:r w:rsidR="001F3492">
        <w:t>A</w:t>
      </w:r>
      <w:r>
        <w:t xml:space="preserve">ccounting </w:t>
      </w:r>
      <w:r w:rsidR="001F3492">
        <w:t>H</w:t>
      </w:r>
      <w:r>
        <w:t>ub will invoke this service</w:t>
      </w:r>
      <w:r w:rsidR="001F3492">
        <w:t xml:space="preserve"> to identify the static data for the account</w:t>
      </w:r>
      <w:r>
        <w:t xml:space="preserve">. </w:t>
      </w:r>
      <w:r w:rsidR="001F3492">
        <w:t>The benefits/justification is as follows</w:t>
      </w:r>
    </w:p>
    <w:p w:rsidR="001F3492" w:rsidRDefault="00816DDF" w:rsidP="001F3492">
      <w:pPr>
        <w:pStyle w:val="IndentHeading2"/>
        <w:numPr>
          <w:ilvl w:val="1"/>
          <w:numId w:val="7"/>
        </w:numPr>
      </w:pPr>
      <w:r>
        <w:t xml:space="preserve">This </w:t>
      </w:r>
      <w:r w:rsidR="001F3492">
        <w:t>approach simplifies the</w:t>
      </w:r>
      <w:r>
        <w:t xml:space="preserve"> orchestration from </w:t>
      </w:r>
      <w:r w:rsidR="001F3492">
        <w:t>A</w:t>
      </w:r>
      <w:r>
        <w:t xml:space="preserve">ccounting </w:t>
      </w:r>
      <w:r w:rsidR="001F3492">
        <w:t>H</w:t>
      </w:r>
      <w:r>
        <w:t xml:space="preserve">ub services to invoke OCIS and ALS service. </w:t>
      </w:r>
    </w:p>
    <w:p w:rsidR="00816DDF" w:rsidRDefault="00816DDF" w:rsidP="001F3492">
      <w:pPr>
        <w:pStyle w:val="IndentHeading2"/>
        <w:numPr>
          <w:ilvl w:val="1"/>
          <w:numId w:val="7"/>
        </w:numPr>
      </w:pPr>
      <w:r>
        <w:t>Account Master Data will cache the calls to OCIS</w:t>
      </w:r>
      <w:r w:rsidR="001F3492">
        <w:t xml:space="preserve"> and ALS thus reducing </w:t>
      </w:r>
      <w:proofErr w:type="gramStart"/>
      <w:r w:rsidR="001F3492">
        <w:t xml:space="preserve">traffic </w:t>
      </w:r>
      <w:r>
        <w:t xml:space="preserve"> to</w:t>
      </w:r>
      <w:proofErr w:type="gramEnd"/>
      <w:r>
        <w:t xml:space="preserve"> these </w:t>
      </w:r>
      <w:r w:rsidR="001F3492">
        <w:t xml:space="preserve">platforms. Thus reducing Mainframe MIPS costs. The cache </w:t>
      </w:r>
      <w:proofErr w:type="spellStart"/>
      <w:r w:rsidR="001F3492">
        <w:t>wll</w:t>
      </w:r>
      <w:proofErr w:type="spellEnd"/>
      <w:r w:rsidR="001F3492">
        <w:t xml:space="preserve"> be refreshed after the data is refreshed in these Platforms. </w:t>
      </w:r>
    </w:p>
    <w:p w:rsidR="008C6DA0" w:rsidRDefault="008C6DA0" w:rsidP="001F3492">
      <w:pPr>
        <w:pStyle w:val="IndentHeading2"/>
        <w:numPr>
          <w:ilvl w:val="1"/>
          <w:numId w:val="7"/>
        </w:numPr>
      </w:pPr>
      <w:r>
        <w:t xml:space="preserve">AMD to invoke BACS report Gateway to identify whether an account is switched out. The switched out account details will not be used by Accounting Hub for any processing. It will use the </w:t>
      </w:r>
      <w:proofErr w:type="spellStart"/>
      <w:r>
        <w:t>sortcode+account</w:t>
      </w:r>
      <w:proofErr w:type="spellEnd"/>
      <w:r>
        <w:t xml:space="preserve"> number sent as part of the incoming message.</w:t>
      </w:r>
    </w:p>
    <w:p w:rsidR="00816DDF" w:rsidRDefault="00816DDF" w:rsidP="00310A56">
      <w:pPr>
        <w:pStyle w:val="IndentHeading2"/>
        <w:numPr>
          <w:ilvl w:val="0"/>
          <w:numId w:val="7"/>
        </w:numPr>
      </w:pPr>
      <w:r>
        <w:t xml:space="preserve">Accounting </w:t>
      </w:r>
      <w:r w:rsidR="0092034C">
        <w:t>H</w:t>
      </w:r>
      <w:r>
        <w:t xml:space="preserve">ub services to connect to the </w:t>
      </w:r>
      <w:proofErr w:type="spellStart"/>
      <w:r>
        <w:t>hHBOS</w:t>
      </w:r>
      <w:proofErr w:type="spellEnd"/>
      <w:r>
        <w:t xml:space="preserve"> platforms for status and Balance. Th</w:t>
      </w:r>
      <w:r w:rsidR="0092034C">
        <w:t>is</w:t>
      </w:r>
      <w:r>
        <w:t xml:space="preserve"> interface will re-use a</w:t>
      </w:r>
      <w:r w:rsidR="001F3492">
        <w:t xml:space="preserve">ny existing </w:t>
      </w:r>
      <w:proofErr w:type="spellStart"/>
      <w:r w:rsidR="001F3492">
        <w:t>api</w:t>
      </w:r>
      <w:proofErr w:type="spellEnd"/>
      <w:r w:rsidR="001F3492">
        <w:t>/service on the</w:t>
      </w:r>
      <w:r>
        <w:t xml:space="preserve"> </w:t>
      </w:r>
      <w:proofErr w:type="spellStart"/>
      <w:r w:rsidR="001F3492">
        <w:t>hHBOS</w:t>
      </w:r>
      <w:proofErr w:type="spellEnd"/>
      <w:r w:rsidR="001F3492">
        <w:t xml:space="preserve"> </w:t>
      </w:r>
      <w:r>
        <w:t xml:space="preserve">product platforms. </w:t>
      </w:r>
      <w:r w:rsidR="001F3492" w:rsidRPr="001F3492">
        <w:rPr>
          <w:i/>
        </w:rPr>
        <w:t>Accounting Hub</w:t>
      </w:r>
      <w:r w:rsidRPr="001F3492">
        <w:rPr>
          <w:i/>
        </w:rPr>
        <w:t xml:space="preserve"> </w:t>
      </w:r>
      <w:r w:rsidR="001F3492" w:rsidRPr="001F3492">
        <w:rPr>
          <w:i/>
        </w:rPr>
        <w:t xml:space="preserve">is connected to </w:t>
      </w:r>
      <w:proofErr w:type="gramStart"/>
      <w:r w:rsidR="001F3492" w:rsidRPr="001F3492">
        <w:rPr>
          <w:i/>
        </w:rPr>
        <w:t>rCBS,</w:t>
      </w:r>
      <w:proofErr w:type="gramEnd"/>
      <w:r w:rsidR="001F3492" w:rsidRPr="001F3492">
        <w:rPr>
          <w:i/>
        </w:rPr>
        <w:t xml:space="preserve"> this interface is </w:t>
      </w:r>
      <w:r w:rsidRPr="001F3492">
        <w:rPr>
          <w:i/>
        </w:rPr>
        <w:t xml:space="preserve">delivered as part of TMH </w:t>
      </w:r>
      <w:r w:rsidR="001F3492" w:rsidRPr="001F3492">
        <w:rPr>
          <w:i/>
        </w:rPr>
        <w:t>Release</w:t>
      </w:r>
      <w:r w:rsidRPr="001F3492">
        <w:rPr>
          <w:i/>
        </w:rPr>
        <w:t xml:space="preserve"> 4.</w:t>
      </w:r>
      <w:r>
        <w:t xml:space="preserve"> </w:t>
      </w:r>
    </w:p>
    <w:p w:rsidR="00A9639A" w:rsidRDefault="00816DDF" w:rsidP="00310A56">
      <w:pPr>
        <w:pStyle w:val="IndentHeading2"/>
        <w:numPr>
          <w:ilvl w:val="0"/>
          <w:numId w:val="7"/>
        </w:numPr>
      </w:pPr>
      <w:r>
        <w:t xml:space="preserve">Account Master Data will have interfaces to the </w:t>
      </w:r>
      <w:proofErr w:type="spellStart"/>
      <w:r>
        <w:t>hHBOS</w:t>
      </w:r>
      <w:proofErr w:type="spellEnd"/>
      <w:r>
        <w:t xml:space="preserve"> platforms to identify whether the platform is available. Accounting hub will use the availability information before forwarding any request to the product platform.</w:t>
      </w:r>
    </w:p>
    <w:p w:rsidR="009973BB" w:rsidRDefault="00A9639A" w:rsidP="009973BB">
      <w:pPr>
        <w:pStyle w:val="IndentHeading2"/>
        <w:numPr>
          <w:ilvl w:val="0"/>
          <w:numId w:val="7"/>
        </w:numPr>
      </w:pPr>
      <w:r>
        <w:t xml:space="preserve">All the </w:t>
      </w:r>
      <w:proofErr w:type="spellStart"/>
      <w:r>
        <w:t>usecases</w:t>
      </w:r>
      <w:proofErr w:type="spellEnd"/>
      <w:r>
        <w:t xml:space="preserve"> shown above (</w:t>
      </w:r>
      <w:r w:rsidR="00362645">
        <w:t>except</w:t>
      </w:r>
      <w:r>
        <w:t xml:space="preserve"> AMD::Retrieve Product Platform </w:t>
      </w:r>
      <w:proofErr w:type="spellStart"/>
      <w:r>
        <w:t>Availabilty</w:t>
      </w:r>
      <w:proofErr w:type="spellEnd"/>
      <w:r>
        <w:t xml:space="preserve">, and Accounting Hub::Retrieve Status and Balance) will be product platform agnostic. </w:t>
      </w:r>
      <w:r w:rsidR="00362645">
        <w:t xml:space="preserve">This means these </w:t>
      </w:r>
      <w:proofErr w:type="spellStart"/>
      <w:r w:rsidR="00362645">
        <w:t>usecases</w:t>
      </w:r>
      <w:proofErr w:type="spellEnd"/>
      <w:r w:rsidR="00362645">
        <w:t xml:space="preserve"> will not be impacted if any new product platform is added. The two </w:t>
      </w:r>
      <w:proofErr w:type="spellStart"/>
      <w:r w:rsidR="00362645">
        <w:t>usecases</w:t>
      </w:r>
      <w:proofErr w:type="spellEnd"/>
      <w:r w:rsidR="00362645">
        <w:t xml:space="preserve"> mentioned AMD::Retrieve Product Platform Availability, and Accounting Hub::Retrieve Status and Balance will have rules for transformations, validations.  Configuration data will be configured for the interfaces on the product platforms.</w:t>
      </w:r>
      <w:r w:rsidR="009973BB">
        <w:t xml:space="preserve"> </w:t>
      </w:r>
    </w:p>
    <w:p w:rsidR="00816DDF" w:rsidRDefault="00816DDF" w:rsidP="003621ED">
      <w:pPr>
        <w:pStyle w:val="IndentHeading2"/>
        <w:numPr>
          <w:ilvl w:val="0"/>
          <w:numId w:val="7"/>
        </w:numPr>
      </w:pPr>
      <w:r>
        <w:t xml:space="preserve">Account Master </w:t>
      </w:r>
      <w:proofErr w:type="gramStart"/>
      <w:r>
        <w:t>data</w:t>
      </w:r>
      <w:proofErr w:type="gramEnd"/>
      <w:r>
        <w:t xml:space="preserve"> will have to load the HOCA accounts file for Corporate and Commercial customers</w:t>
      </w:r>
      <w:r w:rsidR="009973BB">
        <w:t>. These HOCA accounts will be maintained within AMD. As part of the Additional Account Information the HOCA account details will be sent to Accounting Hub.</w:t>
      </w:r>
    </w:p>
    <w:p w:rsidR="00D45C3B" w:rsidRDefault="00D45C3B" w:rsidP="00B6379C">
      <w:pPr>
        <w:pStyle w:val="IndentHeading2"/>
      </w:pPr>
      <w:r>
        <w:t xml:space="preserve">The following diagram shows the logical orchestration for the Retrieve </w:t>
      </w:r>
      <w:r w:rsidR="00CB1A2C">
        <w:t xml:space="preserve">Additional </w:t>
      </w:r>
      <w:r>
        <w:t xml:space="preserve">Account </w:t>
      </w:r>
      <w:r w:rsidR="00CB1A2C">
        <w:t>details on AMD.</w:t>
      </w:r>
    </w:p>
    <w:p w:rsidR="00D45C3B" w:rsidRDefault="00CB1A2C" w:rsidP="00816DDF">
      <w:pPr>
        <w:pStyle w:val="IndentHeading2"/>
      </w:pPr>
      <w:r>
        <w:rPr>
          <w:noProof/>
        </w:rPr>
        <w:drawing>
          <wp:inline distT="0" distB="0" distL="0" distR="0">
            <wp:extent cx="5746115" cy="3232150"/>
            <wp:effectExtent l="19050" t="0" r="6985" b="0"/>
            <wp:docPr id="23" name="Picture 22" descr="_01Requirements_RetrieveAccountLocation-Act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RetrieveAccountLocation-ActDiag.jpg"/>
                    <pic:cNvPicPr/>
                  </pic:nvPicPr>
                  <pic:blipFill>
                    <a:blip r:embed="rId12" cstate="print"/>
                    <a:stretch>
                      <a:fillRect/>
                    </a:stretch>
                  </pic:blipFill>
                  <pic:spPr>
                    <a:xfrm>
                      <a:off x="0" y="0"/>
                      <a:ext cx="5746115" cy="3232150"/>
                    </a:xfrm>
                    <a:prstGeom prst="rect">
                      <a:avLst/>
                    </a:prstGeom>
                  </pic:spPr>
                </pic:pic>
              </a:graphicData>
            </a:graphic>
          </wp:inline>
        </w:drawing>
      </w:r>
    </w:p>
    <w:p w:rsidR="00784604" w:rsidRDefault="00784604" w:rsidP="00784604">
      <w:pPr>
        <w:pStyle w:val="IndentHeading2"/>
      </w:pPr>
      <w:r>
        <w:t xml:space="preserve">The following diagram shows the logical orchestration for the Retrieve Platform Availability on AMD. AMD will connect to wCBS, NCA, TD01, </w:t>
      </w:r>
      <w:proofErr w:type="gramStart"/>
      <w:r>
        <w:t>IF</w:t>
      </w:r>
      <w:proofErr w:type="gramEnd"/>
      <w:r>
        <w:t>-</w:t>
      </w:r>
      <w:proofErr w:type="spellStart"/>
      <w:r>
        <w:t>Midtier</w:t>
      </w:r>
      <w:proofErr w:type="spellEnd"/>
      <w:r>
        <w:t xml:space="preserve"> to identify their availability. </w:t>
      </w:r>
      <w:proofErr w:type="gramStart"/>
      <w:r>
        <w:t xml:space="preserve">IF </w:t>
      </w:r>
      <w:r>
        <w:lastRenderedPageBreak/>
        <w:t>platforms will be considered unavailable if IF-Midtier does not respond within a defined window.</w:t>
      </w:r>
      <w:proofErr w:type="gramEnd"/>
      <w:r>
        <w:t xml:space="preserve">  </w:t>
      </w:r>
    </w:p>
    <w:p w:rsidR="00D45C3B" w:rsidRDefault="00784604" w:rsidP="00816DDF">
      <w:pPr>
        <w:pStyle w:val="IndentHeading2"/>
      </w:pPr>
      <w:r>
        <w:rPr>
          <w:noProof/>
        </w:rPr>
        <w:drawing>
          <wp:inline distT="0" distB="0" distL="0" distR="0">
            <wp:extent cx="5746115" cy="3832860"/>
            <wp:effectExtent l="19050" t="0" r="6985" b="0"/>
            <wp:docPr id="24" name="Picture 23" descr="_01Requirements_RetreiveProductPlatform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RetreiveProductPlatformAvailability.jpg"/>
                    <pic:cNvPicPr/>
                  </pic:nvPicPr>
                  <pic:blipFill>
                    <a:blip r:embed="rId13" cstate="print"/>
                    <a:stretch>
                      <a:fillRect/>
                    </a:stretch>
                  </pic:blipFill>
                  <pic:spPr>
                    <a:xfrm>
                      <a:off x="0" y="0"/>
                      <a:ext cx="5746115" cy="3832860"/>
                    </a:xfrm>
                    <a:prstGeom prst="rect">
                      <a:avLst/>
                    </a:prstGeom>
                  </pic:spPr>
                </pic:pic>
              </a:graphicData>
            </a:graphic>
          </wp:inline>
        </w:drawing>
      </w:r>
    </w:p>
    <w:tbl>
      <w:tblPr>
        <w:tblStyle w:val="TableTheme"/>
        <w:tblW w:w="0" w:type="auto"/>
        <w:jc w:val="center"/>
        <w:tblInd w:w="296" w:type="dxa"/>
        <w:tblLook w:val="04A0"/>
      </w:tblPr>
      <w:tblGrid>
        <w:gridCol w:w="1990"/>
        <w:gridCol w:w="2817"/>
        <w:gridCol w:w="1843"/>
        <w:gridCol w:w="1843"/>
      </w:tblGrid>
      <w:tr w:rsidR="005F2348" w:rsidRPr="00825586" w:rsidTr="009118F4">
        <w:trPr>
          <w:jc w:val="center"/>
        </w:trPr>
        <w:tc>
          <w:tcPr>
            <w:tcW w:w="1990" w:type="dxa"/>
            <w:shd w:val="clear" w:color="auto" w:fill="D9D9D9" w:themeFill="background1" w:themeFillShade="D9"/>
          </w:tcPr>
          <w:p w:rsidR="005F2348" w:rsidRPr="00825586" w:rsidRDefault="005F2348" w:rsidP="00816DDF">
            <w:pPr>
              <w:pStyle w:val="IndentHeading2"/>
              <w:ind w:left="0"/>
              <w:rPr>
                <w:b/>
                <w:sz w:val="18"/>
                <w:szCs w:val="18"/>
              </w:rPr>
            </w:pPr>
            <w:r w:rsidRPr="00825586">
              <w:rPr>
                <w:b/>
                <w:sz w:val="18"/>
                <w:szCs w:val="18"/>
              </w:rPr>
              <w:t>Product Platform</w:t>
            </w:r>
          </w:p>
        </w:tc>
        <w:tc>
          <w:tcPr>
            <w:tcW w:w="2817" w:type="dxa"/>
            <w:shd w:val="clear" w:color="auto" w:fill="D9D9D9" w:themeFill="background1" w:themeFillShade="D9"/>
          </w:tcPr>
          <w:p w:rsidR="005F2348" w:rsidRPr="00825586" w:rsidRDefault="005F2348" w:rsidP="00816DDF">
            <w:pPr>
              <w:pStyle w:val="IndentHeading2"/>
              <w:ind w:left="0"/>
              <w:rPr>
                <w:b/>
                <w:sz w:val="18"/>
                <w:szCs w:val="18"/>
              </w:rPr>
            </w:pPr>
            <w:r w:rsidRPr="00825586">
              <w:rPr>
                <w:b/>
                <w:sz w:val="18"/>
                <w:szCs w:val="18"/>
              </w:rPr>
              <w:t xml:space="preserve">Application to Host the availability Service </w:t>
            </w:r>
          </w:p>
        </w:tc>
        <w:tc>
          <w:tcPr>
            <w:tcW w:w="1843" w:type="dxa"/>
            <w:shd w:val="clear" w:color="auto" w:fill="D9D9D9" w:themeFill="background1" w:themeFillShade="D9"/>
          </w:tcPr>
          <w:p w:rsidR="005F2348" w:rsidRPr="00825586" w:rsidRDefault="005F2348" w:rsidP="00816DDF">
            <w:pPr>
              <w:pStyle w:val="IndentHeading2"/>
              <w:ind w:left="0"/>
              <w:rPr>
                <w:b/>
                <w:sz w:val="18"/>
                <w:szCs w:val="18"/>
              </w:rPr>
            </w:pPr>
            <w:r w:rsidRPr="00825586">
              <w:rPr>
                <w:b/>
                <w:sz w:val="18"/>
                <w:szCs w:val="18"/>
              </w:rPr>
              <w:t>Grouping Strategy</w:t>
            </w:r>
          </w:p>
        </w:tc>
        <w:tc>
          <w:tcPr>
            <w:tcW w:w="1843" w:type="dxa"/>
            <w:shd w:val="clear" w:color="auto" w:fill="D9D9D9" w:themeFill="background1" w:themeFillShade="D9"/>
          </w:tcPr>
          <w:p w:rsidR="005F2348" w:rsidRPr="00825586" w:rsidRDefault="005F2348" w:rsidP="005F2348">
            <w:pPr>
              <w:pStyle w:val="IndentHeading2"/>
              <w:ind w:left="0"/>
              <w:rPr>
                <w:b/>
                <w:sz w:val="18"/>
                <w:szCs w:val="18"/>
              </w:rPr>
            </w:pPr>
            <w:r>
              <w:rPr>
                <w:b/>
                <w:sz w:val="18"/>
                <w:szCs w:val="18"/>
              </w:rPr>
              <w:t>Interface name</w:t>
            </w:r>
          </w:p>
        </w:tc>
      </w:tr>
      <w:tr w:rsidR="005F2348" w:rsidRPr="00784604" w:rsidTr="009118F4">
        <w:trPr>
          <w:jc w:val="center"/>
        </w:trPr>
        <w:tc>
          <w:tcPr>
            <w:tcW w:w="1990" w:type="dxa"/>
          </w:tcPr>
          <w:p w:rsidR="005F2348" w:rsidRPr="00784604" w:rsidRDefault="005F2348" w:rsidP="00816DDF">
            <w:pPr>
              <w:pStyle w:val="IndentHeading2"/>
              <w:ind w:left="0"/>
              <w:rPr>
                <w:sz w:val="18"/>
                <w:szCs w:val="18"/>
              </w:rPr>
            </w:pPr>
            <w:r>
              <w:rPr>
                <w:sz w:val="18"/>
                <w:szCs w:val="18"/>
              </w:rPr>
              <w:t>TD01</w:t>
            </w:r>
          </w:p>
        </w:tc>
        <w:tc>
          <w:tcPr>
            <w:tcW w:w="2817"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r>
      <w:tr w:rsidR="005F2348" w:rsidRPr="00784604" w:rsidTr="009118F4">
        <w:trPr>
          <w:jc w:val="center"/>
        </w:trPr>
        <w:tc>
          <w:tcPr>
            <w:tcW w:w="1990" w:type="dxa"/>
          </w:tcPr>
          <w:p w:rsidR="005F2348" w:rsidRPr="00784604" w:rsidRDefault="005F2348" w:rsidP="00816DDF">
            <w:pPr>
              <w:pStyle w:val="IndentHeading2"/>
              <w:ind w:left="0"/>
              <w:rPr>
                <w:sz w:val="18"/>
                <w:szCs w:val="18"/>
              </w:rPr>
            </w:pPr>
            <w:r>
              <w:rPr>
                <w:sz w:val="18"/>
                <w:szCs w:val="18"/>
              </w:rPr>
              <w:t>wCBS</w:t>
            </w:r>
          </w:p>
        </w:tc>
        <w:tc>
          <w:tcPr>
            <w:tcW w:w="2817"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r>
      <w:tr w:rsidR="005F2348" w:rsidRPr="00784604" w:rsidTr="009118F4">
        <w:trPr>
          <w:jc w:val="center"/>
        </w:trPr>
        <w:tc>
          <w:tcPr>
            <w:tcW w:w="1990" w:type="dxa"/>
          </w:tcPr>
          <w:p w:rsidR="005F2348" w:rsidRPr="00784604" w:rsidRDefault="005F2348" w:rsidP="00816DDF">
            <w:pPr>
              <w:pStyle w:val="IndentHeading2"/>
              <w:ind w:left="0"/>
              <w:rPr>
                <w:sz w:val="18"/>
                <w:szCs w:val="18"/>
              </w:rPr>
            </w:pPr>
            <w:r>
              <w:rPr>
                <w:sz w:val="18"/>
                <w:szCs w:val="18"/>
              </w:rPr>
              <w:t>NCA</w:t>
            </w:r>
          </w:p>
        </w:tc>
        <w:tc>
          <w:tcPr>
            <w:tcW w:w="2817"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r>
      <w:tr w:rsidR="005F2348" w:rsidRPr="00784604" w:rsidTr="009118F4">
        <w:trPr>
          <w:jc w:val="center"/>
        </w:trPr>
        <w:tc>
          <w:tcPr>
            <w:tcW w:w="1990" w:type="dxa"/>
          </w:tcPr>
          <w:p w:rsidR="005F2348" w:rsidRPr="00784604" w:rsidRDefault="005F2348" w:rsidP="00816DDF">
            <w:pPr>
              <w:pStyle w:val="IndentHeading2"/>
              <w:ind w:left="0"/>
              <w:rPr>
                <w:sz w:val="18"/>
                <w:szCs w:val="18"/>
              </w:rPr>
            </w:pPr>
            <w:r>
              <w:rPr>
                <w:sz w:val="18"/>
                <w:szCs w:val="18"/>
              </w:rPr>
              <w:t>IF-TD01</w:t>
            </w:r>
          </w:p>
        </w:tc>
        <w:tc>
          <w:tcPr>
            <w:tcW w:w="2817"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r>
      <w:tr w:rsidR="005F2348" w:rsidRPr="00784604" w:rsidTr="009118F4">
        <w:trPr>
          <w:jc w:val="center"/>
        </w:trPr>
        <w:tc>
          <w:tcPr>
            <w:tcW w:w="1990" w:type="dxa"/>
          </w:tcPr>
          <w:p w:rsidR="005F2348" w:rsidRPr="00784604" w:rsidRDefault="005F2348" w:rsidP="00816DDF">
            <w:pPr>
              <w:pStyle w:val="IndentHeading2"/>
              <w:ind w:left="0"/>
              <w:rPr>
                <w:sz w:val="18"/>
                <w:szCs w:val="18"/>
              </w:rPr>
            </w:pPr>
            <w:r>
              <w:rPr>
                <w:sz w:val="18"/>
                <w:szCs w:val="18"/>
              </w:rPr>
              <w:t>IF-Lynx</w:t>
            </w:r>
          </w:p>
        </w:tc>
        <w:tc>
          <w:tcPr>
            <w:tcW w:w="2817"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c>
          <w:tcPr>
            <w:tcW w:w="1843" w:type="dxa"/>
          </w:tcPr>
          <w:p w:rsidR="005F2348" w:rsidRPr="00784604" w:rsidRDefault="005F2348" w:rsidP="00816DDF">
            <w:pPr>
              <w:pStyle w:val="IndentHeading2"/>
              <w:ind w:left="0"/>
              <w:rPr>
                <w:sz w:val="18"/>
                <w:szCs w:val="18"/>
              </w:rPr>
            </w:pPr>
          </w:p>
        </w:tc>
      </w:tr>
    </w:tbl>
    <w:p w:rsidR="009118F4" w:rsidRDefault="009118F4" w:rsidP="00816DDF">
      <w:pPr>
        <w:pStyle w:val="IndentHeading2"/>
      </w:pPr>
    </w:p>
    <w:p w:rsidR="005F2348" w:rsidRDefault="005F2348" w:rsidP="00816DDF">
      <w:pPr>
        <w:pStyle w:val="IndentHeading2"/>
      </w:pPr>
      <w:r>
        <w:t xml:space="preserve">These are the additional interfaces AMD </w:t>
      </w:r>
      <w:r w:rsidR="009118F4">
        <w:t>will</w:t>
      </w:r>
      <w:r>
        <w:t xml:space="preserve"> build to deliver the availability service</w:t>
      </w:r>
      <w:r w:rsidR="009118F4">
        <w:t>. If these interfaces do not exist within the product platforms then the availability information will be based on the static reference data stored within AMD for the platform.</w:t>
      </w:r>
    </w:p>
    <w:p w:rsidR="009118F4" w:rsidRDefault="009118F4" w:rsidP="00816DDF">
      <w:pPr>
        <w:pStyle w:val="IndentHeading2"/>
      </w:pPr>
      <w:r>
        <w:t xml:space="preserve">Payment projects will drive the need to build the </w:t>
      </w:r>
      <w:r w:rsidR="006B5B0B">
        <w:t>Product P</w:t>
      </w:r>
      <w:r>
        <w:t>latform availability service</w:t>
      </w:r>
    </w:p>
    <w:p w:rsidR="00784604" w:rsidRDefault="005F2348" w:rsidP="00816DDF">
      <w:pPr>
        <w:pStyle w:val="IndentHeading2"/>
      </w:pPr>
      <w:r>
        <w:t xml:space="preserve"> </w:t>
      </w:r>
    </w:p>
    <w:p w:rsidR="00816DDF" w:rsidRDefault="00816DDF" w:rsidP="00816DDF">
      <w:pPr>
        <w:pStyle w:val="Heading3"/>
        <w:jc w:val="both"/>
      </w:pPr>
      <w:r>
        <w:t>Account Posting</w:t>
      </w:r>
    </w:p>
    <w:p w:rsidR="00EE5C4B" w:rsidRPr="00EE5C4B" w:rsidRDefault="00EE5C4B" w:rsidP="00EE5C4B">
      <w:pPr>
        <w:pStyle w:val="IndentHeading3"/>
      </w:pPr>
    </w:p>
    <w:p w:rsidR="00816DDF" w:rsidRDefault="00816DDF" w:rsidP="00EE5C4B">
      <w:pPr>
        <w:pStyle w:val="IndentHeading3"/>
        <w:ind w:left="0"/>
      </w:pPr>
      <w:r>
        <w:t>The f</w:t>
      </w:r>
      <w:r w:rsidR="00EE5C4B">
        <w:t xml:space="preserve">ollowing diagram shows the participating </w:t>
      </w:r>
      <w:proofErr w:type="spellStart"/>
      <w:r>
        <w:t>usecases</w:t>
      </w:r>
      <w:proofErr w:type="spellEnd"/>
      <w:r>
        <w:t xml:space="preserve"> required to deliver </w:t>
      </w:r>
      <w:r w:rsidR="00EE5C4B">
        <w:t xml:space="preserve">the </w:t>
      </w:r>
      <w:r>
        <w:t>account posting</w:t>
      </w:r>
      <w:r w:rsidR="00EE5C4B">
        <w:t xml:space="preserve"> service to the </w:t>
      </w:r>
      <w:proofErr w:type="spellStart"/>
      <w:r w:rsidR="00EE5C4B">
        <w:t>hHBOS</w:t>
      </w:r>
      <w:proofErr w:type="spellEnd"/>
      <w:r w:rsidR="00EE5C4B">
        <w:t xml:space="preserve"> product platforms. The Account Posting service is being delivered as part of TMH release 4 for TBT SOC. The current Account </w:t>
      </w:r>
      <w:proofErr w:type="gramStart"/>
      <w:r w:rsidR="00EE5C4B">
        <w:t>Posting</w:t>
      </w:r>
      <w:proofErr w:type="gramEnd"/>
      <w:r w:rsidR="00EE5C4B">
        <w:t xml:space="preserve"> service posts to rCBS. The </w:t>
      </w:r>
      <w:proofErr w:type="gramStart"/>
      <w:r w:rsidR="00EE5C4B">
        <w:t>limitation of the current implementation are</w:t>
      </w:r>
      <w:proofErr w:type="gramEnd"/>
      <w:r w:rsidR="00EE5C4B">
        <w:t>:</w:t>
      </w:r>
    </w:p>
    <w:p w:rsidR="00EE5C4B" w:rsidRDefault="00EE5C4B" w:rsidP="00EE5C4B">
      <w:pPr>
        <w:pStyle w:val="IndentHeading3"/>
        <w:numPr>
          <w:ilvl w:val="0"/>
          <w:numId w:val="15"/>
        </w:numPr>
      </w:pPr>
      <w:r>
        <w:t>The service can post to only one platform as part of a single posting transaction. This covers for principal, contra and settlement entries destined for a single platform.</w:t>
      </w:r>
    </w:p>
    <w:p w:rsidR="00F32D20" w:rsidRDefault="00CB0712" w:rsidP="00F32D20">
      <w:pPr>
        <w:pStyle w:val="IndentHeading3"/>
        <w:numPr>
          <w:ilvl w:val="0"/>
          <w:numId w:val="15"/>
        </w:numPr>
      </w:pPr>
      <w:r>
        <w:t xml:space="preserve">The functioning of the service is dependent on the underlying API on the product platform. For example </w:t>
      </w:r>
      <w:r w:rsidR="00A56059">
        <w:t>the current rCBS API only allows for the principal Cr/Dr and the corresponding contra.</w:t>
      </w:r>
      <w:r w:rsidR="00F32D20">
        <w:t xml:space="preserve"> Hence multiple entries for a transaction will have to be sent separately.</w:t>
      </w:r>
    </w:p>
    <w:p w:rsidR="00F32D20" w:rsidRDefault="00F32D20" w:rsidP="00F32D20">
      <w:pPr>
        <w:pStyle w:val="IndentHeading3"/>
        <w:numPr>
          <w:ilvl w:val="0"/>
          <w:numId w:val="15"/>
        </w:numPr>
      </w:pPr>
      <w:r>
        <w:t xml:space="preserve">The current service is for online postings only. It cannot generate a posting file.  </w:t>
      </w:r>
    </w:p>
    <w:p w:rsidR="00F32D20" w:rsidRPr="00E2799E" w:rsidRDefault="00F32D20" w:rsidP="00F32D20">
      <w:pPr>
        <w:pStyle w:val="IndentHeading3"/>
        <w:numPr>
          <w:ilvl w:val="0"/>
          <w:numId w:val="15"/>
        </w:numPr>
      </w:pPr>
      <w:r>
        <w:t>Creating of aggregated entries from individ</w:t>
      </w:r>
      <w:r w:rsidR="00694B2B">
        <w:t xml:space="preserve">ual posting transactions </w:t>
      </w:r>
      <w:r w:rsidR="00FA1DC9">
        <w:t>to be</w:t>
      </w:r>
      <w:r w:rsidR="00694B2B">
        <w:t xml:space="preserve"> implemented.</w:t>
      </w:r>
      <w:r>
        <w:t xml:space="preserve"> </w:t>
      </w:r>
    </w:p>
    <w:p w:rsidR="00816DDF" w:rsidRDefault="00182AA0" w:rsidP="00816DDF">
      <w:pPr>
        <w:pStyle w:val="IndentHeading2"/>
      </w:pPr>
      <w:r>
        <w:lastRenderedPageBreak/>
        <w:t xml:space="preserve">The above features are required to implement the posting </w:t>
      </w:r>
      <w:proofErr w:type="spellStart"/>
      <w:r>
        <w:t>us</w:t>
      </w:r>
      <w:r w:rsidR="006A7933">
        <w:t>ecases</w:t>
      </w:r>
      <w:proofErr w:type="spellEnd"/>
      <w:r w:rsidR="006A7933">
        <w:t xml:space="preserve"> for </w:t>
      </w:r>
      <w:proofErr w:type="spellStart"/>
      <w:r w:rsidR="006A7933">
        <w:t>hHBOS</w:t>
      </w:r>
      <w:proofErr w:type="spellEnd"/>
      <w:r w:rsidR="006A7933">
        <w:t xml:space="preserve"> platforms. </w:t>
      </w:r>
    </w:p>
    <w:p w:rsidR="00816DDF" w:rsidRDefault="006010F9" w:rsidP="00816DDF">
      <w:pPr>
        <w:pStyle w:val="IndentHeading2"/>
      </w:pPr>
      <w:r>
        <w:rPr>
          <w:noProof/>
        </w:rPr>
        <w:drawing>
          <wp:inline distT="0" distB="0" distL="0" distR="0">
            <wp:extent cx="5746115" cy="4425950"/>
            <wp:effectExtent l="19050" t="0" r="6985" b="0"/>
            <wp:docPr id="2" name="Picture 1" descr="_01Requirements_ApplyAccountPostingHBO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ApplyAccountPostingHBOSUseCaseDiagram.jpg"/>
                    <pic:cNvPicPr/>
                  </pic:nvPicPr>
                  <pic:blipFill>
                    <a:blip r:embed="rId14" cstate="print"/>
                    <a:stretch>
                      <a:fillRect/>
                    </a:stretch>
                  </pic:blipFill>
                  <pic:spPr>
                    <a:xfrm>
                      <a:off x="0" y="0"/>
                      <a:ext cx="5746115" cy="4425950"/>
                    </a:xfrm>
                    <a:prstGeom prst="rect">
                      <a:avLst/>
                    </a:prstGeom>
                  </pic:spPr>
                </pic:pic>
              </a:graphicData>
            </a:graphic>
          </wp:inline>
        </w:drawing>
      </w:r>
    </w:p>
    <w:p w:rsidR="00816DDF" w:rsidRDefault="00816DDF" w:rsidP="00816DDF">
      <w:pPr>
        <w:pStyle w:val="IndentHeading2"/>
      </w:pPr>
    </w:p>
    <w:p w:rsidR="00816DDF" w:rsidRDefault="00816DDF" w:rsidP="00816DDF">
      <w:pPr>
        <w:pStyle w:val="IndentHeading2"/>
      </w:pPr>
      <w:r>
        <w:t>Key points:</w:t>
      </w:r>
    </w:p>
    <w:p w:rsidR="0009114F" w:rsidRDefault="0009114F" w:rsidP="00310A56">
      <w:pPr>
        <w:pStyle w:val="IndentHeading2"/>
        <w:numPr>
          <w:ilvl w:val="0"/>
          <w:numId w:val="8"/>
        </w:numPr>
      </w:pPr>
      <w:r>
        <w:t>Accounting Hub will be responsible to resolve the Product Platforms before it sends the postings to the product platforms.</w:t>
      </w:r>
    </w:p>
    <w:p w:rsidR="0009114F" w:rsidRDefault="0009114F" w:rsidP="00310A56">
      <w:pPr>
        <w:pStyle w:val="IndentHeading2"/>
        <w:numPr>
          <w:ilvl w:val="0"/>
          <w:numId w:val="8"/>
        </w:numPr>
      </w:pPr>
      <w:r>
        <w:t xml:space="preserve">If the consumer indicates stand-in in the incoming posting message to Accounting Hub, Accounting hub will provide stand-in capability for customer credit postings. </w:t>
      </w:r>
      <w:r w:rsidRPr="0009114F">
        <w:rPr>
          <w:i/>
        </w:rPr>
        <w:t xml:space="preserve">(The design for stand-in is detailed in the Accounting Hub AD. </w:t>
      </w:r>
      <w:r w:rsidRPr="0009114F">
        <w:rPr>
          <w:i/>
          <w:highlight w:val="yellow"/>
        </w:rPr>
        <w:t>Link</w:t>
      </w:r>
      <w:r w:rsidRPr="0009114F">
        <w:rPr>
          <w:i/>
        </w:rPr>
        <w:t>)</w:t>
      </w:r>
      <w:r>
        <w:t xml:space="preserve"> </w:t>
      </w:r>
    </w:p>
    <w:p w:rsidR="006A7933" w:rsidRDefault="003E44C4" w:rsidP="00310A56">
      <w:pPr>
        <w:pStyle w:val="IndentHeading2"/>
        <w:numPr>
          <w:ilvl w:val="0"/>
          <w:numId w:val="8"/>
        </w:numPr>
      </w:pPr>
      <w:r>
        <w:t>Accounting hub will get all the</w:t>
      </w:r>
      <w:r w:rsidR="00CE51B3">
        <w:t xml:space="preserve"> </w:t>
      </w:r>
      <w:r>
        <w:t>posting entries by scenario from AMD:</w:t>
      </w:r>
      <w:proofErr w:type="gramStart"/>
      <w:r>
        <w:t>;</w:t>
      </w:r>
      <w:proofErr w:type="spellStart"/>
      <w:r>
        <w:t>GetNPADetails</w:t>
      </w:r>
      <w:proofErr w:type="spellEnd"/>
      <w:proofErr w:type="gramEnd"/>
      <w:r w:rsidR="00CE51B3">
        <w:t xml:space="preserve">. The data will be configured in </w:t>
      </w:r>
      <w:proofErr w:type="spellStart"/>
      <w:r w:rsidR="00CE51B3">
        <w:t>getNPA</w:t>
      </w:r>
      <w:proofErr w:type="spellEnd"/>
      <w:r w:rsidR="00CE51B3">
        <w:t xml:space="preserve"> by scenario.</w:t>
      </w:r>
      <w:r w:rsidR="006A7933">
        <w:t xml:space="preserve"> </w:t>
      </w:r>
      <w:proofErr w:type="spellStart"/>
      <w:r w:rsidR="006A7933">
        <w:t>GetNPA</w:t>
      </w:r>
      <w:proofErr w:type="spellEnd"/>
      <w:r w:rsidR="006A7933">
        <w:t xml:space="preserve"> to provide the following:</w:t>
      </w:r>
    </w:p>
    <w:p w:rsidR="006A7933" w:rsidRDefault="006A7933" w:rsidP="006A7933">
      <w:pPr>
        <w:pStyle w:val="IndentHeading2"/>
        <w:numPr>
          <w:ilvl w:val="1"/>
          <w:numId w:val="8"/>
        </w:numPr>
      </w:pPr>
      <w:r>
        <w:t>Posting entries by Product Platform</w:t>
      </w:r>
    </w:p>
    <w:p w:rsidR="00DA4B77" w:rsidRDefault="00DA4B77" w:rsidP="006A7933">
      <w:pPr>
        <w:pStyle w:val="IndentHeading2"/>
        <w:numPr>
          <w:ilvl w:val="1"/>
          <w:numId w:val="8"/>
        </w:numPr>
      </w:pPr>
      <w:r>
        <w:t>Sequence of entries to be passed to a product platform</w:t>
      </w:r>
    </w:p>
    <w:p w:rsidR="00DA4B77" w:rsidRDefault="00DA4B77" w:rsidP="006A7933">
      <w:pPr>
        <w:pStyle w:val="IndentHeading2"/>
        <w:numPr>
          <w:ilvl w:val="1"/>
          <w:numId w:val="8"/>
        </w:numPr>
      </w:pPr>
      <w:r>
        <w:t>Posting Mode (online/batch including schedule) and  whether the posting is via MQ or a posting file will be generated</w:t>
      </w:r>
    </w:p>
    <w:p w:rsidR="00DA4B77" w:rsidRDefault="00DA4B77" w:rsidP="006A7933">
      <w:pPr>
        <w:pStyle w:val="IndentHeading2"/>
        <w:numPr>
          <w:ilvl w:val="1"/>
          <w:numId w:val="8"/>
        </w:numPr>
      </w:pPr>
      <w:r>
        <w:t>Posting Type (Single/Aggregated)</w:t>
      </w:r>
    </w:p>
    <w:p w:rsidR="003227F4" w:rsidRDefault="003227F4" w:rsidP="006A7933">
      <w:pPr>
        <w:pStyle w:val="IndentHeading2"/>
        <w:numPr>
          <w:ilvl w:val="1"/>
          <w:numId w:val="8"/>
        </w:numPr>
      </w:pPr>
      <w:r>
        <w:t>If a transaction involves multiple steps then this service will also send the compensation entries.</w:t>
      </w:r>
    </w:p>
    <w:p w:rsidR="003E44C4" w:rsidRDefault="00DA4B77" w:rsidP="003227F4">
      <w:pPr>
        <w:pStyle w:val="IndentHeading2"/>
        <w:ind w:left="1080"/>
      </w:pPr>
      <w:r>
        <w:t>These would be added to the current service response. The current service response includes the NPA’s required to send the contra postings.</w:t>
      </w:r>
      <w:r w:rsidR="00D207FA">
        <w:t xml:space="preserve"> </w:t>
      </w:r>
      <w:proofErr w:type="spellStart"/>
      <w:proofErr w:type="gramStart"/>
      <w:r w:rsidR="00D207FA">
        <w:t>getNPA</w:t>
      </w:r>
      <w:proofErr w:type="spellEnd"/>
      <w:proofErr w:type="gramEnd"/>
      <w:r w:rsidR="00D207FA">
        <w:t xml:space="preserve"> service will group all the entries by </w:t>
      </w:r>
      <w:r w:rsidR="00782E12">
        <w:t xml:space="preserve">Global Posting Sequence, </w:t>
      </w:r>
      <w:r w:rsidR="00D207FA">
        <w:t xml:space="preserve">Product  Platform </w:t>
      </w:r>
      <w:r w:rsidR="00EA3801">
        <w:t xml:space="preserve">and </w:t>
      </w:r>
      <w:r w:rsidR="00782E12">
        <w:t xml:space="preserve">Posting Sequence </w:t>
      </w:r>
      <w:proofErr w:type="spellStart"/>
      <w:r w:rsidR="00EA3801">
        <w:t>Sequence</w:t>
      </w:r>
      <w:proofErr w:type="spellEnd"/>
      <w:r w:rsidR="00EA3801">
        <w:t>.</w:t>
      </w:r>
      <w:r w:rsidR="00B7563A">
        <w:t xml:space="preserve"> The sequence would be a combination of two sequences Global Posting Sequence </w:t>
      </w:r>
      <w:r w:rsidR="00782E12">
        <w:t xml:space="preserve">and Posting Sequence to a Product Platform. Based on Global Posting Sequence </w:t>
      </w:r>
      <w:r w:rsidR="00B7563A">
        <w:t xml:space="preserve">Accounting </w:t>
      </w:r>
      <w:proofErr w:type="gramStart"/>
      <w:r w:rsidR="00B7563A">
        <w:t xml:space="preserve">Hub </w:t>
      </w:r>
      <w:r w:rsidR="00EA3801">
        <w:t xml:space="preserve"> </w:t>
      </w:r>
      <w:r w:rsidR="00782E12">
        <w:t>will</w:t>
      </w:r>
      <w:proofErr w:type="gramEnd"/>
      <w:r w:rsidR="00782E12">
        <w:t xml:space="preserve"> make parallel calls to the product platforms.</w:t>
      </w:r>
      <w:r w:rsidR="00CB7EDB">
        <w:t xml:space="preserve"> If a posting fails then Accounting hub will send the compensating entries to the product platforms. </w:t>
      </w:r>
      <w:r w:rsidR="00782E12">
        <w:t xml:space="preserve"> </w:t>
      </w:r>
    </w:p>
    <w:p w:rsidR="00816DDF" w:rsidRDefault="00816DDF" w:rsidP="00310A56">
      <w:pPr>
        <w:pStyle w:val="IndentHeading2"/>
        <w:numPr>
          <w:ilvl w:val="0"/>
          <w:numId w:val="8"/>
        </w:numPr>
      </w:pPr>
      <w:r>
        <w:t xml:space="preserve">Accounting hub to manage inter-system account posting. For example if the current FPS </w:t>
      </w:r>
      <w:r>
        <w:lastRenderedPageBreak/>
        <w:t xml:space="preserve">model is followed then accounting hub will have to post the customer postings to the product platforms while it passes the settlement contra (aggregated) to rCBS. Accounting hub will manage the transaction context across these posting entries. Accounting hub will also generate the necessary compensating entries an exception (business/technical) is raised. </w:t>
      </w:r>
    </w:p>
    <w:p w:rsidR="00816DDF" w:rsidRDefault="00816DDF" w:rsidP="00310A56">
      <w:pPr>
        <w:pStyle w:val="IndentHeading2"/>
        <w:numPr>
          <w:ilvl w:val="0"/>
          <w:numId w:val="8"/>
        </w:numPr>
      </w:pPr>
      <w:r>
        <w:t xml:space="preserve">Accounting hub will send </w:t>
      </w:r>
      <w:proofErr w:type="gramStart"/>
      <w:r>
        <w:t>both MQ SOAP,</w:t>
      </w:r>
      <w:proofErr w:type="gramEnd"/>
      <w:r>
        <w:t xml:space="preserve"> MQ non-SOAP messages to the product platforms to pass the posting entries to the platforms.</w:t>
      </w:r>
    </w:p>
    <w:p w:rsidR="00816DDF" w:rsidRDefault="00816DDF" w:rsidP="00310A56">
      <w:pPr>
        <w:pStyle w:val="IndentHeading2"/>
        <w:numPr>
          <w:ilvl w:val="0"/>
          <w:numId w:val="8"/>
        </w:numPr>
      </w:pPr>
      <w:r>
        <w:t>For postings which are file based Accounting hub will consolidate the entries and generate files (single sided/ balanced) by product platform and application groups wherever applicable.  It would generate the necessary contra entries to be posted for inter-platform settlement</w:t>
      </w:r>
    </w:p>
    <w:p w:rsidR="00816DDF" w:rsidRDefault="00816DDF" w:rsidP="00310A56">
      <w:pPr>
        <w:pStyle w:val="IndentHeading2"/>
        <w:numPr>
          <w:ilvl w:val="0"/>
          <w:numId w:val="8"/>
        </w:numPr>
      </w:pPr>
      <w:r>
        <w:t xml:space="preserve">Accounting hub will maintain the posting entries by scenario and based on the reference data it will post to various platforms. The system will perform based on the reference data and the sequence of execution. This will protect the projects from any change to the accounting models or NPA’s migrating from NCA to rCBS. </w:t>
      </w:r>
    </w:p>
    <w:p w:rsidR="00816DDF" w:rsidRDefault="00816DDF" w:rsidP="00310A56">
      <w:pPr>
        <w:pStyle w:val="IndentHeading2"/>
        <w:numPr>
          <w:ilvl w:val="0"/>
          <w:numId w:val="8"/>
        </w:numPr>
      </w:pPr>
      <w:r>
        <w:t>The scope for posting is for all payment schemes (including IAT) and all account transactions (e.g. charges).</w:t>
      </w:r>
    </w:p>
    <w:p w:rsidR="00816DDF" w:rsidRDefault="00816DDF" w:rsidP="00310A56">
      <w:pPr>
        <w:pStyle w:val="IndentHeading2"/>
        <w:numPr>
          <w:ilvl w:val="0"/>
          <w:numId w:val="8"/>
        </w:numPr>
      </w:pPr>
      <w:r>
        <w:t>For posting to Corporate / Commercial customers requiring aggregated postings, accounting hub will post to the collection accounts as well as aggregate the posting and post to the customer’s account as per schedule</w:t>
      </w:r>
    </w:p>
    <w:p w:rsidR="00816DDF" w:rsidRDefault="00816DDF" w:rsidP="00310A56">
      <w:pPr>
        <w:pStyle w:val="IndentHeading2"/>
        <w:numPr>
          <w:ilvl w:val="0"/>
          <w:numId w:val="8"/>
        </w:numPr>
      </w:pPr>
      <w:r>
        <w:t>The actual data for posting and the compensating entries will be delivered by the Payment engine projects. The entries will be data configured in Account Master Data. The logic to interpret and pass the entries to the platforms will be delivered as part of this project.</w:t>
      </w:r>
    </w:p>
    <w:p w:rsidR="00144822" w:rsidRDefault="00816DDF" w:rsidP="00310A56">
      <w:pPr>
        <w:pStyle w:val="IndentHeading2"/>
        <w:numPr>
          <w:ilvl w:val="0"/>
          <w:numId w:val="8"/>
        </w:numPr>
      </w:pPr>
      <w:r>
        <w:t>Audit information for Bulk files will be sent to TODS directly from Accounting hub</w:t>
      </w:r>
    </w:p>
    <w:p w:rsidR="00F712B9" w:rsidRDefault="001366EF" w:rsidP="008402DF">
      <w:pPr>
        <w:pStyle w:val="IndentHeading2"/>
      </w:pPr>
      <w:r>
        <w:t xml:space="preserve">The </w:t>
      </w:r>
      <w:r w:rsidR="00426A1F">
        <w:t xml:space="preserve">logical orchestration within accounting hub to generate transactions based on response from </w:t>
      </w:r>
      <w:proofErr w:type="spellStart"/>
      <w:r w:rsidR="00426A1F">
        <w:t>getNPA</w:t>
      </w:r>
      <w:proofErr w:type="spellEnd"/>
      <w:r w:rsidR="00916823">
        <w:t xml:space="preserve"> is detailed below. </w:t>
      </w:r>
    </w:p>
    <w:p w:rsidR="00F712B9" w:rsidRDefault="00F712B9" w:rsidP="008402DF">
      <w:pPr>
        <w:pStyle w:val="IndentHeading2"/>
      </w:pPr>
      <w:r w:rsidRPr="00F712B9">
        <w:rPr>
          <w:noProof/>
        </w:rPr>
        <w:drawing>
          <wp:inline distT="0" distB="0" distL="0" distR="0">
            <wp:extent cx="5746115" cy="4084320"/>
            <wp:effectExtent l="19050" t="0" r="6985" b="0"/>
            <wp:docPr id="28" name="Picture 26" descr="_01Requirements_ProcessOnlinePostingsforBatchPos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OnlinePostingsforBatchPostings.jpg"/>
                    <pic:cNvPicPr/>
                  </pic:nvPicPr>
                  <pic:blipFill>
                    <a:blip r:embed="rId15" cstate="print"/>
                    <a:stretch>
                      <a:fillRect/>
                    </a:stretch>
                  </pic:blipFill>
                  <pic:spPr>
                    <a:xfrm>
                      <a:off x="0" y="0"/>
                      <a:ext cx="5746115" cy="4084320"/>
                    </a:xfrm>
                    <a:prstGeom prst="rect">
                      <a:avLst/>
                    </a:prstGeom>
                  </pic:spPr>
                </pic:pic>
              </a:graphicData>
            </a:graphic>
          </wp:inline>
        </w:drawing>
      </w:r>
    </w:p>
    <w:p w:rsidR="008402DF" w:rsidRDefault="00916823" w:rsidP="008402DF">
      <w:pPr>
        <w:pStyle w:val="IndentHeading2"/>
      </w:pPr>
      <w:r>
        <w:t>Key steps:</w:t>
      </w:r>
    </w:p>
    <w:p w:rsidR="00916823" w:rsidRDefault="00916823" w:rsidP="00916823">
      <w:pPr>
        <w:pStyle w:val="IndentHeading2"/>
        <w:numPr>
          <w:ilvl w:val="0"/>
          <w:numId w:val="16"/>
        </w:numPr>
      </w:pPr>
      <w:r>
        <w:lastRenderedPageBreak/>
        <w:t>Group based on Account Model Sequence / Product Platform / Sequence for Postings</w:t>
      </w:r>
    </w:p>
    <w:p w:rsidR="00916823" w:rsidRDefault="00916823" w:rsidP="00916823">
      <w:pPr>
        <w:pStyle w:val="IndentHeading2"/>
        <w:numPr>
          <w:ilvl w:val="0"/>
          <w:numId w:val="16"/>
        </w:numPr>
      </w:pPr>
      <w:r>
        <w:t>Post the entries in the order specified in the above step</w:t>
      </w:r>
    </w:p>
    <w:p w:rsidR="00916823" w:rsidRDefault="00916823" w:rsidP="00916823">
      <w:pPr>
        <w:pStyle w:val="IndentHeading2"/>
        <w:numPr>
          <w:ilvl w:val="0"/>
          <w:numId w:val="16"/>
        </w:numPr>
      </w:pPr>
      <w:r>
        <w:t>Make parallel calls based on the sequence defined in step 1</w:t>
      </w:r>
    </w:p>
    <w:p w:rsidR="00916823" w:rsidRDefault="00916823" w:rsidP="00916823">
      <w:pPr>
        <w:pStyle w:val="IndentHeading2"/>
        <w:numPr>
          <w:ilvl w:val="0"/>
          <w:numId w:val="16"/>
        </w:numPr>
      </w:pPr>
      <w:r>
        <w:t>If a step fails terminate the process and generate compensating entries</w:t>
      </w:r>
    </w:p>
    <w:p w:rsidR="00916823" w:rsidRDefault="00916823" w:rsidP="00916823">
      <w:pPr>
        <w:pStyle w:val="IndentHeading2"/>
        <w:numPr>
          <w:ilvl w:val="0"/>
          <w:numId w:val="16"/>
        </w:numPr>
      </w:pPr>
      <w:r>
        <w:t>If a compensating en</w:t>
      </w:r>
      <w:r w:rsidR="00F06FAC">
        <w:t>t</w:t>
      </w:r>
      <w:r>
        <w:t>ry failed then generate alerts.</w:t>
      </w:r>
    </w:p>
    <w:p w:rsidR="00F06FAC" w:rsidRDefault="00916823" w:rsidP="008402DF">
      <w:pPr>
        <w:pStyle w:val="IndentHeading2"/>
      </w:pPr>
      <w:r>
        <w:t xml:space="preserve">Each step must have </w:t>
      </w:r>
      <w:proofErr w:type="gramStart"/>
      <w:r>
        <w:t>a</w:t>
      </w:r>
      <w:proofErr w:type="gramEnd"/>
      <w:r>
        <w:t xml:space="preserve"> audit for compensation. Additionally the node which is processing fails then one of the available nodes will pick the message and continue the process.</w:t>
      </w:r>
    </w:p>
    <w:p w:rsidR="00F06FAC" w:rsidRDefault="00F06FAC" w:rsidP="008402DF">
      <w:pPr>
        <w:pStyle w:val="IndentHeading2"/>
      </w:pPr>
      <w:r>
        <w:t>The entire process will be managed within one distributed transaction context. This will ensure rollbacks are handled gracefully.</w:t>
      </w:r>
    </w:p>
    <w:p w:rsidR="001366EF" w:rsidRDefault="00F06FAC" w:rsidP="008402DF">
      <w:pPr>
        <w:pStyle w:val="IndentHeading2"/>
      </w:pPr>
      <w:r>
        <w:t>If a posting is to be done as files then the data will be logged in a database and retrieved through the Process Batch postings</w:t>
      </w:r>
      <w:r w:rsidR="00916823">
        <w:t xml:space="preserve"> </w:t>
      </w:r>
    </w:p>
    <w:p w:rsidR="007E03C8" w:rsidRDefault="007E03C8" w:rsidP="00CA2F5F">
      <w:pPr>
        <w:pStyle w:val="IndentHeading2"/>
        <w:ind w:left="0"/>
      </w:pPr>
    </w:p>
    <w:p w:rsidR="005B1194" w:rsidRDefault="007E03C8" w:rsidP="008402DF">
      <w:pPr>
        <w:pStyle w:val="IndentHeading2"/>
      </w:pPr>
      <w:r>
        <w:t xml:space="preserve">Manage Transactions Across product Platforms: </w:t>
      </w:r>
      <w:r w:rsidR="005B1194">
        <w:t xml:space="preserve">The following diagram is a logical orchestration within </w:t>
      </w:r>
      <w:proofErr w:type="gramStart"/>
      <w:r w:rsidR="005B1194">
        <w:t>Accounting</w:t>
      </w:r>
      <w:proofErr w:type="gramEnd"/>
      <w:r w:rsidR="005B1194">
        <w:t xml:space="preserve"> hub to manage transactions across multiple transactions to different product platforms.</w:t>
      </w:r>
    </w:p>
    <w:p w:rsidR="008402DF" w:rsidRDefault="005B1194" w:rsidP="008402DF">
      <w:pPr>
        <w:pStyle w:val="IndentHeading2"/>
      </w:pPr>
      <w:r>
        <w:rPr>
          <w:noProof/>
        </w:rPr>
        <w:drawing>
          <wp:inline distT="0" distB="0" distL="0" distR="0">
            <wp:extent cx="5746115" cy="5998845"/>
            <wp:effectExtent l="19050" t="0" r="6985" b="0"/>
            <wp:docPr id="6" name="Picture 5" descr="_01Requirements_ManageTransactionsAcross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ManageTransactionsAcrossPlatforms.jpg"/>
                    <pic:cNvPicPr/>
                  </pic:nvPicPr>
                  <pic:blipFill>
                    <a:blip r:embed="rId16" cstate="print"/>
                    <a:stretch>
                      <a:fillRect/>
                    </a:stretch>
                  </pic:blipFill>
                  <pic:spPr>
                    <a:xfrm>
                      <a:off x="0" y="0"/>
                      <a:ext cx="5746115" cy="5998845"/>
                    </a:xfrm>
                    <a:prstGeom prst="rect">
                      <a:avLst/>
                    </a:prstGeom>
                  </pic:spPr>
                </pic:pic>
              </a:graphicData>
            </a:graphic>
          </wp:inline>
        </w:drawing>
      </w:r>
    </w:p>
    <w:p w:rsidR="005B1194" w:rsidRDefault="005B1194" w:rsidP="008402DF">
      <w:pPr>
        <w:pStyle w:val="IndentHeading2"/>
      </w:pPr>
    </w:p>
    <w:p w:rsidR="00144822" w:rsidRDefault="008402DF" w:rsidP="00144822">
      <w:pPr>
        <w:pStyle w:val="IndentHeading2"/>
        <w:ind w:left="1080"/>
      </w:pPr>
      <w:r>
        <w:t xml:space="preserve">The following diagram is a </w:t>
      </w:r>
      <w:proofErr w:type="gramStart"/>
      <w:r>
        <w:t>logical  orchestration</w:t>
      </w:r>
      <w:proofErr w:type="gramEnd"/>
      <w:r>
        <w:t xml:space="preserve"> of the </w:t>
      </w:r>
      <w:r w:rsidR="00877C86">
        <w:t>Aggregation Posting</w:t>
      </w:r>
      <w:r>
        <w:t xml:space="preserve"> flow:</w:t>
      </w:r>
    </w:p>
    <w:p w:rsidR="00877C86" w:rsidRDefault="00877C86" w:rsidP="00430396">
      <w:pPr>
        <w:pStyle w:val="IndentHeading2"/>
        <w:tabs>
          <w:tab w:val="clear" w:pos="600"/>
        </w:tabs>
        <w:ind w:left="0"/>
        <w:jc w:val="center"/>
      </w:pPr>
      <w:r>
        <w:rPr>
          <w:noProof/>
        </w:rPr>
        <w:drawing>
          <wp:inline distT="0" distB="0" distL="0" distR="0">
            <wp:extent cx="5746115" cy="2792730"/>
            <wp:effectExtent l="19050" t="0" r="6985" b="0"/>
            <wp:docPr id="1" name="Picture 0" descr="_01Requirements_AggregationP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AggregationPosting.jpg"/>
                    <pic:cNvPicPr/>
                  </pic:nvPicPr>
                  <pic:blipFill>
                    <a:blip r:embed="rId17" cstate="print"/>
                    <a:stretch>
                      <a:fillRect/>
                    </a:stretch>
                  </pic:blipFill>
                  <pic:spPr>
                    <a:xfrm>
                      <a:off x="0" y="0"/>
                      <a:ext cx="5746115" cy="2792730"/>
                    </a:xfrm>
                    <a:prstGeom prst="rect">
                      <a:avLst/>
                    </a:prstGeom>
                  </pic:spPr>
                </pic:pic>
              </a:graphicData>
            </a:graphic>
          </wp:inline>
        </w:drawing>
      </w:r>
    </w:p>
    <w:p w:rsidR="00CF63BC" w:rsidRDefault="008601FF" w:rsidP="00144822">
      <w:pPr>
        <w:pStyle w:val="IndentHeading2"/>
        <w:ind w:left="1080"/>
      </w:pPr>
      <w:r>
        <w:t xml:space="preserve">The current Accounting Hub design does not cover for </w:t>
      </w:r>
      <w:r w:rsidR="000E2C46">
        <w:t>posting messages sent to one Accounting hub Instance</w:t>
      </w:r>
      <w:r w:rsidR="007C2DA0">
        <w:t xml:space="preserve">. Accounting hub instance has started processing the message and has gone down before sending to the product platform. </w:t>
      </w:r>
      <w:r w:rsidR="00CF63BC">
        <w:t xml:space="preserve">Once the message is sent to a product platform it can be processed by other available instances. The return flow is simple compared to the request flow as in the response flow the Product Platform message is only transformed and sent back to the consumer. </w:t>
      </w:r>
    </w:p>
    <w:p w:rsidR="007164A8" w:rsidRDefault="007C2DA0" w:rsidP="00144822">
      <w:pPr>
        <w:pStyle w:val="IndentHeading2"/>
        <w:ind w:left="1080"/>
      </w:pPr>
      <w:proofErr w:type="gramStart"/>
      <w:r>
        <w:t xml:space="preserve">This scenario although may have a very low probability of happening </w:t>
      </w:r>
      <w:r w:rsidR="007164A8">
        <w:t>but is a valid scenario.</w:t>
      </w:r>
      <w:proofErr w:type="gramEnd"/>
      <w:r w:rsidR="007164A8">
        <w:t xml:space="preserve"> In order to cover this scenario Accounting Hub will implement a new flow to monitor the transactions stuck and not progressed. Accounting hub will have to audit messages as soon as it reads it from queue. </w:t>
      </w:r>
      <w:r w:rsidR="00CF63BC">
        <w:t xml:space="preserve">This process will read the audit table for any state changes for that message. If the state change does not happen </w:t>
      </w:r>
    </w:p>
    <w:p w:rsidR="004929A1" w:rsidRDefault="007164A8" w:rsidP="007164A8">
      <w:pPr>
        <w:pStyle w:val="IndentHeading2"/>
        <w:tabs>
          <w:tab w:val="clear" w:pos="600"/>
        </w:tabs>
        <w:ind w:left="0"/>
      </w:pPr>
      <w:r>
        <w:rPr>
          <w:noProof/>
        </w:rPr>
        <w:drawing>
          <wp:inline distT="0" distB="0" distL="0" distR="0">
            <wp:extent cx="5746115" cy="3737610"/>
            <wp:effectExtent l="19050" t="0" r="6985" b="0"/>
            <wp:docPr id="12" name="Picture 11" descr="_01Requirements_ProcessMessagesStuckinFailedIn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MessagesStuckinFailedInstance.jpg"/>
                    <pic:cNvPicPr/>
                  </pic:nvPicPr>
                  <pic:blipFill>
                    <a:blip r:embed="rId18" cstate="print"/>
                    <a:stretch>
                      <a:fillRect/>
                    </a:stretch>
                  </pic:blipFill>
                  <pic:spPr>
                    <a:xfrm>
                      <a:off x="0" y="0"/>
                      <a:ext cx="5746115" cy="3737610"/>
                    </a:xfrm>
                    <a:prstGeom prst="rect">
                      <a:avLst/>
                    </a:prstGeom>
                  </pic:spPr>
                </pic:pic>
              </a:graphicData>
            </a:graphic>
          </wp:inline>
        </w:drawing>
      </w:r>
      <w:r>
        <w:t xml:space="preserve"> </w:t>
      </w:r>
    </w:p>
    <w:p w:rsidR="004929A1" w:rsidRDefault="004929A1" w:rsidP="004929A1">
      <w:pPr>
        <w:pStyle w:val="Heading3"/>
      </w:pPr>
      <w:r>
        <w:lastRenderedPageBreak/>
        <w:t>Generate Batch Posting Files</w:t>
      </w:r>
    </w:p>
    <w:p w:rsidR="004929A1" w:rsidRDefault="004929A1" w:rsidP="00BC0E62"/>
    <w:p w:rsidR="00144822" w:rsidRDefault="004929A1" w:rsidP="00BC0E62">
      <w:r>
        <w:t>This is a new capability in Accounting Hub</w:t>
      </w:r>
      <w:r w:rsidR="000F46FF">
        <w:t xml:space="preserve"> to generate posting files and sending these files to the </w:t>
      </w:r>
      <w:r w:rsidR="000F46FF" w:rsidRPr="009F6DC5">
        <w:t>product platforms. These files can be of any format</w:t>
      </w:r>
      <w:r w:rsidRPr="009F6DC5">
        <w:t xml:space="preserve"> </w:t>
      </w:r>
      <w:proofErr w:type="gramStart"/>
      <w:r w:rsidR="000F46FF" w:rsidRPr="009F6DC5">
        <w:t>The</w:t>
      </w:r>
      <w:proofErr w:type="gramEnd"/>
      <w:r w:rsidR="000F46FF" w:rsidRPr="009F6DC5">
        <w:t xml:space="preserve"> file generation is a separate component built</w:t>
      </w:r>
      <w:r w:rsidR="000F46FF">
        <w:t xml:space="preserve"> within Accounting hub. This component will read the database for the records to be bulked and will generate the file. It can generate inter-platform settlement entries to be passed to rCBS.</w:t>
      </w:r>
    </w:p>
    <w:p w:rsidR="00877C86" w:rsidRDefault="004929A1" w:rsidP="009F6DC5">
      <w:r>
        <w:rPr>
          <w:noProof/>
        </w:rPr>
        <w:drawing>
          <wp:inline distT="0" distB="0" distL="0" distR="0">
            <wp:extent cx="5746115" cy="3034030"/>
            <wp:effectExtent l="19050" t="0" r="6985" b="0"/>
            <wp:docPr id="14" name="Picture 13" descr="_01Requirements_ProcessBatchP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BatchPosting.jpg"/>
                    <pic:cNvPicPr/>
                  </pic:nvPicPr>
                  <pic:blipFill>
                    <a:blip r:embed="rId19" cstate="print"/>
                    <a:stretch>
                      <a:fillRect/>
                    </a:stretch>
                  </pic:blipFill>
                  <pic:spPr>
                    <a:xfrm>
                      <a:off x="0" y="0"/>
                      <a:ext cx="5746115" cy="3034030"/>
                    </a:xfrm>
                    <a:prstGeom prst="rect">
                      <a:avLst/>
                    </a:prstGeom>
                  </pic:spPr>
                </pic:pic>
              </a:graphicData>
            </a:graphic>
          </wp:inline>
        </w:drawing>
      </w:r>
    </w:p>
    <w:p w:rsidR="00BC0E62" w:rsidRDefault="00F712B9" w:rsidP="009F6DC5">
      <w:r>
        <w:t>The following set of diagrams shows the logical orchestration for processing entries either as in-bound posting files, inbound message to out</w:t>
      </w:r>
      <w:r w:rsidR="00716BB2">
        <w:t xml:space="preserve">bound posting files for product platforms. </w:t>
      </w:r>
    </w:p>
    <w:p w:rsidR="00BC0E62" w:rsidRDefault="00131282" w:rsidP="009F6DC5">
      <w:r>
        <w:rPr>
          <w:noProof/>
        </w:rPr>
        <w:drawing>
          <wp:inline distT="0" distB="0" distL="0" distR="0">
            <wp:extent cx="5746115" cy="3856990"/>
            <wp:effectExtent l="19050" t="0" r="6985" b="0"/>
            <wp:docPr id="16" name="Picture 15" descr="_01Requirements_ProcessBatchPostingInboundPostin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BatchPostingInboundPostingFile.jpg"/>
                    <pic:cNvPicPr/>
                  </pic:nvPicPr>
                  <pic:blipFill>
                    <a:blip r:embed="rId20" cstate="print"/>
                    <a:stretch>
                      <a:fillRect/>
                    </a:stretch>
                  </pic:blipFill>
                  <pic:spPr>
                    <a:xfrm>
                      <a:off x="0" y="0"/>
                      <a:ext cx="5746115" cy="3856990"/>
                    </a:xfrm>
                    <a:prstGeom prst="rect">
                      <a:avLst/>
                    </a:prstGeom>
                  </pic:spPr>
                </pic:pic>
              </a:graphicData>
            </a:graphic>
          </wp:inline>
        </w:drawing>
      </w:r>
    </w:p>
    <w:p w:rsidR="00B10C32" w:rsidRDefault="00B10C32" w:rsidP="009F6DC5">
      <w:r>
        <w:t>The following diagram shows the logical orchestration for generating the posting file from Accounting Hub. The key components are scheduler, and data retriever, transformer and aggregator.</w:t>
      </w:r>
    </w:p>
    <w:p w:rsidR="0016785D" w:rsidRDefault="0016785D" w:rsidP="009F6DC5">
      <w:r>
        <w:rPr>
          <w:noProof/>
        </w:rPr>
        <w:lastRenderedPageBreak/>
        <w:drawing>
          <wp:inline distT="0" distB="0" distL="0" distR="0">
            <wp:extent cx="5746115" cy="5601335"/>
            <wp:effectExtent l="19050" t="0" r="6985" b="0"/>
            <wp:docPr id="25" name="Picture 24" descr="_01Requirements_ProcessBatchPostingOutboundPostin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BatchPostingOutboundPostingfile.jpg"/>
                    <pic:cNvPicPr/>
                  </pic:nvPicPr>
                  <pic:blipFill>
                    <a:blip r:embed="rId21" cstate="print"/>
                    <a:stretch>
                      <a:fillRect/>
                    </a:stretch>
                  </pic:blipFill>
                  <pic:spPr>
                    <a:xfrm>
                      <a:off x="0" y="0"/>
                      <a:ext cx="5746115" cy="5601335"/>
                    </a:xfrm>
                    <a:prstGeom prst="rect">
                      <a:avLst/>
                    </a:prstGeom>
                  </pic:spPr>
                </pic:pic>
              </a:graphicData>
            </a:graphic>
          </wp:inline>
        </w:drawing>
      </w:r>
    </w:p>
    <w:p w:rsidR="00BC0E62" w:rsidRDefault="00BC0E62" w:rsidP="009F6DC5"/>
    <w:p w:rsidR="00BD5349" w:rsidRDefault="00916823" w:rsidP="009F6DC5">
      <w:r>
        <w:rPr>
          <w:noProof/>
        </w:rPr>
        <w:lastRenderedPageBreak/>
        <w:drawing>
          <wp:inline distT="0" distB="0" distL="0" distR="0">
            <wp:extent cx="5746115" cy="4084320"/>
            <wp:effectExtent l="19050" t="0" r="6985" b="0"/>
            <wp:docPr id="26" name="Picture 25" descr="_01Requirements_ProcessOnlinePostingsforBatchPos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ProcessOnlinePostingsforBatchPostings.jpg"/>
                    <pic:cNvPicPr/>
                  </pic:nvPicPr>
                  <pic:blipFill>
                    <a:blip r:embed="rId15" cstate="print"/>
                    <a:stretch>
                      <a:fillRect/>
                    </a:stretch>
                  </pic:blipFill>
                  <pic:spPr>
                    <a:xfrm>
                      <a:off x="0" y="0"/>
                      <a:ext cx="5746115" cy="4084320"/>
                    </a:xfrm>
                    <a:prstGeom prst="rect">
                      <a:avLst/>
                    </a:prstGeom>
                  </pic:spPr>
                </pic:pic>
              </a:graphicData>
            </a:graphic>
          </wp:inline>
        </w:drawing>
      </w:r>
    </w:p>
    <w:p w:rsidR="00BD5349" w:rsidRDefault="00716BB2" w:rsidP="009F6DC5">
      <w:r>
        <w:t xml:space="preserve">While processing a transaction the call to </w:t>
      </w:r>
      <w:proofErr w:type="spellStart"/>
      <w:r>
        <w:t>getNPA</w:t>
      </w:r>
      <w:proofErr w:type="spellEnd"/>
      <w:r>
        <w:t xml:space="preserve"> will have to be done. (The call to </w:t>
      </w:r>
      <w:proofErr w:type="spellStart"/>
      <w:r>
        <w:t>getNPA</w:t>
      </w:r>
      <w:proofErr w:type="spellEnd"/>
      <w:r>
        <w:t xml:space="preserve"> is omitted from the above orchestrations to keep the diagrams simple). </w:t>
      </w:r>
      <w:proofErr w:type="spellStart"/>
      <w:proofErr w:type="gramStart"/>
      <w:r>
        <w:t>getNPA</w:t>
      </w:r>
      <w:proofErr w:type="spellEnd"/>
      <w:proofErr w:type="gramEnd"/>
      <w:r>
        <w:t xml:space="preserve"> will return with all the entries needed to be generated. So, in theory based on a posting request multiple postings can be generated. These postings can be sent as files or online messages.  </w:t>
      </w:r>
    </w:p>
    <w:p w:rsidR="00DD7C86" w:rsidRDefault="00DD7C86" w:rsidP="009F6DC5"/>
    <w:p w:rsidR="00DD7C86" w:rsidRDefault="00DD7C86" w:rsidP="009F6DC5"/>
    <w:p w:rsidR="00144822" w:rsidRDefault="00144822" w:rsidP="00144822">
      <w:pPr>
        <w:pStyle w:val="Heading3"/>
        <w:jc w:val="both"/>
      </w:pPr>
      <w:r>
        <w:t>Manage Posting Reference Data</w:t>
      </w:r>
    </w:p>
    <w:p w:rsidR="00144822" w:rsidRDefault="00144822" w:rsidP="00144822">
      <w:pPr>
        <w:pStyle w:val="IndentHeading2"/>
        <w:ind w:left="1080"/>
      </w:pPr>
    </w:p>
    <w:p w:rsidR="00C80C19" w:rsidRDefault="00144822" w:rsidP="008E2312">
      <w:pPr>
        <w:pStyle w:val="IndentHeading2"/>
        <w:ind w:left="0"/>
      </w:pPr>
      <w:r w:rsidRPr="00144822">
        <w:rPr>
          <w:noProof/>
        </w:rPr>
        <w:lastRenderedPageBreak/>
        <w:drawing>
          <wp:inline distT="0" distB="0" distL="0" distR="0">
            <wp:extent cx="5746115" cy="4170680"/>
            <wp:effectExtent l="19050" t="0" r="6985" b="0"/>
            <wp:docPr id="10" name="Picture 9" descr="_01Requirements_ManagePostingReferenc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ManagePostingReferenceData.jpg"/>
                    <pic:cNvPicPr/>
                  </pic:nvPicPr>
                  <pic:blipFill>
                    <a:blip r:embed="rId22" cstate="print"/>
                    <a:stretch>
                      <a:fillRect/>
                    </a:stretch>
                  </pic:blipFill>
                  <pic:spPr>
                    <a:xfrm>
                      <a:off x="0" y="0"/>
                      <a:ext cx="5746115" cy="4170680"/>
                    </a:xfrm>
                    <a:prstGeom prst="rect">
                      <a:avLst/>
                    </a:prstGeom>
                  </pic:spPr>
                </pic:pic>
              </a:graphicData>
            </a:graphic>
          </wp:inline>
        </w:drawing>
      </w:r>
    </w:p>
    <w:p w:rsidR="00CA2F5F" w:rsidRPr="00CA2F5F" w:rsidRDefault="00CA2F5F" w:rsidP="00C80C19">
      <w:pPr>
        <w:pStyle w:val="IndentHeading2"/>
        <w:rPr>
          <w:i/>
        </w:rPr>
      </w:pPr>
      <w:r w:rsidRPr="00CA2F5F">
        <w:rPr>
          <w:i/>
        </w:rPr>
        <w:t xml:space="preserve">The stereotypes on the </w:t>
      </w:r>
      <w:proofErr w:type="spellStart"/>
      <w:r w:rsidRPr="00CA2F5F">
        <w:rPr>
          <w:i/>
        </w:rPr>
        <w:t>usecases</w:t>
      </w:r>
      <w:proofErr w:type="spellEnd"/>
      <w:r w:rsidRPr="00CA2F5F">
        <w:rPr>
          <w:i/>
        </w:rPr>
        <w:t xml:space="preserve"> identify whether they are manually or executed through the application. The key system </w:t>
      </w:r>
      <w:proofErr w:type="spellStart"/>
      <w:r w:rsidRPr="00CA2F5F">
        <w:rPr>
          <w:i/>
        </w:rPr>
        <w:t>usecase</w:t>
      </w:r>
      <w:proofErr w:type="spellEnd"/>
      <w:r w:rsidRPr="00CA2F5F">
        <w:rPr>
          <w:i/>
        </w:rPr>
        <w:t xml:space="preserve"> is the reference data loader. This is a batch component and will be used to load the reference data files.</w:t>
      </w:r>
    </w:p>
    <w:p w:rsidR="00CA2F5F" w:rsidRDefault="00CA2F5F" w:rsidP="00C80C19">
      <w:pPr>
        <w:pStyle w:val="IndentHeading2"/>
      </w:pPr>
    </w:p>
    <w:p w:rsidR="00C80C19" w:rsidRDefault="00C80C19" w:rsidP="00C80C19">
      <w:pPr>
        <w:pStyle w:val="IndentHeading2"/>
      </w:pPr>
      <w:r>
        <w:t xml:space="preserve">The </w:t>
      </w:r>
      <w:proofErr w:type="spellStart"/>
      <w:r>
        <w:t>usecases</w:t>
      </w:r>
      <w:proofErr w:type="spellEnd"/>
      <w:r>
        <w:t xml:space="preserve"> defined above are key </w:t>
      </w:r>
      <w:proofErr w:type="spellStart"/>
      <w:r>
        <w:t>usecases</w:t>
      </w:r>
      <w:proofErr w:type="spellEnd"/>
      <w:r>
        <w:t xml:space="preserve"> to be delivered by Account Master </w:t>
      </w:r>
      <w:proofErr w:type="gramStart"/>
      <w:r>
        <w:t>data</w:t>
      </w:r>
      <w:proofErr w:type="gramEnd"/>
      <w:r>
        <w:t xml:space="preserve"> as data-services. The current data service “</w:t>
      </w:r>
      <w:proofErr w:type="spellStart"/>
      <w:r>
        <w:t>getNPADetails</w:t>
      </w:r>
      <w:proofErr w:type="spellEnd"/>
      <w:r>
        <w:t>” will be extended to provide the following information as part of the single call:</w:t>
      </w:r>
    </w:p>
    <w:p w:rsidR="00C80C19" w:rsidRDefault="00C80C19" w:rsidP="00310A56">
      <w:pPr>
        <w:pStyle w:val="IndentHeading2"/>
        <w:numPr>
          <w:ilvl w:val="0"/>
          <w:numId w:val="9"/>
        </w:numPr>
      </w:pPr>
      <w:r>
        <w:t>Posting entries by Payment scenarios</w:t>
      </w:r>
    </w:p>
    <w:p w:rsidR="00C80C19" w:rsidRDefault="00C80C19" w:rsidP="00310A56">
      <w:pPr>
        <w:pStyle w:val="IndentHeading2"/>
        <w:numPr>
          <w:ilvl w:val="0"/>
          <w:numId w:val="9"/>
        </w:numPr>
      </w:pPr>
      <w:r>
        <w:t>Posting mode (file, online) for each of the entries</w:t>
      </w:r>
    </w:p>
    <w:p w:rsidR="00C80C19" w:rsidRDefault="00C80C19" w:rsidP="00310A56">
      <w:pPr>
        <w:pStyle w:val="IndentHeading2"/>
        <w:numPr>
          <w:ilvl w:val="0"/>
          <w:numId w:val="9"/>
        </w:numPr>
      </w:pPr>
      <w:r>
        <w:t xml:space="preserve">Posting type (single/end-day aggregated/ time-bound </w:t>
      </w:r>
      <w:r w:rsidR="005F78A0">
        <w:t>aggregation</w:t>
      </w:r>
      <w:r>
        <w:t>) for each of the entries</w:t>
      </w:r>
    </w:p>
    <w:p w:rsidR="00C80C19" w:rsidRDefault="00C80C19" w:rsidP="00310A56">
      <w:pPr>
        <w:pStyle w:val="IndentHeading2"/>
        <w:numPr>
          <w:ilvl w:val="0"/>
          <w:numId w:val="9"/>
        </w:numPr>
      </w:pPr>
      <w:r>
        <w:t>Entries to be grouped by Product Platform and posting sequence</w:t>
      </w:r>
    </w:p>
    <w:p w:rsidR="00C80C19" w:rsidRDefault="00C80C19" w:rsidP="00310A56">
      <w:pPr>
        <w:pStyle w:val="IndentHeading2"/>
        <w:numPr>
          <w:ilvl w:val="0"/>
          <w:numId w:val="9"/>
        </w:numPr>
      </w:pPr>
      <w:r>
        <w:t>Compensation entries if a posting fails</w:t>
      </w:r>
    </w:p>
    <w:p w:rsidR="00C80C19" w:rsidRDefault="00C80C19" w:rsidP="00310A56">
      <w:pPr>
        <w:pStyle w:val="IndentHeading2"/>
        <w:numPr>
          <w:ilvl w:val="0"/>
          <w:numId w:val="9"/>
        </w:numPr>
      </w:pPr>
      <w:r>
        <w:t>Collection account details</w:t>
      </w:r>
    </w:p>
    <w:p w:rsidR="005F78A0" w:rsidRDefault="005F78A0" w:rsidP="005F78A0">
      <w:pPr>
        <w:pStyle w:val="IndentHeading2"/>
      </w:pPr>
    </w:p>
    <w:p w:rsidR="005F78A0" w:rsidRDefault="005F78A0" w:rsidP="005F78A0">
      <w:pPr>
        <w:pStyle w:val="IndentHeading2"/>
      </w:pPr>
      <w:r>
        <w:t>The data needs to be validated before the data is loaded. There needs to be a human approval if any major changes are introduced in the data. Reference data will be stored to indicate the possible number of changes. If the number of changes goes beyond the acceptable threshold the data must be approved before loaded.</w:t>
      </w:r>
    </w:p>
    <w:p w:rsidR="005F78A0" w:rsidRDefault="005F78A0" w:rsidP="005F78A0">
      <w:pPr>
        <w:pStyle w:val="IndentHeading2"/>
      </w:pPr>
      <w:r>
        <w:t xml:space="preserve">Data will be cached and the cache refreshed after </w:t>
      </w:r>
      <w:proofErr w:type="gramStart"/>
      <w:r>
        <w:t>the  data</w:t>
      </w:r>
      <w:proofErr w:type="gramEnd"/>
      <w:r>
        <w:t xml:space="preserve"> is loaded/refreshed. All queries must first hit the </w:t>
      </w:r>
      <w:proofErr w:type="gramStart"/>
      <w:r>
        <w:t>cache,</w:t>
      </w:r>
      <w:proofErr w:type="gramEnd"/>
      <w:r>
        <w:t xml:space="preserve"> in case of cache miss the query must reach the database.</w:t>
      </w:r>
    </w:p>
    <w:p w:rsidR="00710E88" w:rsidRDefault="00710E88" w:rsidP="005F78A0">
      <w:pPr>
        <w:pStyle w:val="IndentHeading2"/>
      </w:pPr>
    </w:p>
    <w:p w:rsidR="00710E88" w:rsidRDefault="00710E88" w:rsidP="005F78A0">
      <w:pPr>
        <w:pStyle w:val="IndentHeading2"/>
      </w:pPr>
    </w:p>
    <w:p w:rsidR="00816DDF" w:rsidRDefault="00816DDF" w:rsidP="00CA2F5F">
      <w:pPr>
        <w:pStyle w:val="IndentHeading2"/>
        <w:ind w:left="573"/>
      </w:pPr>
    </w:p>
    <w:p w:rsidR="005145A8" w:rsidRDefault="005145A8" w:rsidP="006F351A">
      <w:pPr>
        <w:pStyle w:val="Heading2"/>
      </w:pPr>
      <w:bookmarkStart w:id="14" w:name="_Toc389478815"/>
      <w:r>
        <w:lastRenderedPageBreak/>
        <w:t>Non-Functional Requirements</w:t>
      </w:r>
      <w:bookmarkEnd w:id="12"/>
      <w:bookmarkEnd w:id="13"/>
      <w:bookmarkEnd w:id="14"/>
    </w:p>
    <w:p w:rsidR="00C91B59" w:rsidRDefault="005145A8" w:rsidP="005145A8">
      <w:pPr>
        <w:pStyle w:val="IndentHeading2"/>
      </w:pPr>
      <w:r>
        <w:t>All</w:t>
      </w:r>
      <w:r w:rsidRPr="00A27AC8">
        <w:t xml:space="preserve"> the </w:t>
      </w:r>
      <w:r>
        <w:t>Non-Functional Requirements related to this Architecture Description</w:t>
      </w:r>
      <w:r w:rsidRPr="00A27AC8">
        <w:t xml:space="preserve"> can be found here: </w:t>
      </w:r>
    </w:p>
    <w:p w:rsidR="00C91B59" w:rsidRDefault="00C91B59" w:rsidP="005145A8">
      <w:pPr>
        <w:pStyle w:val="IndentHeading2"/>
      </w:pPr>
    </w:p>
    <w:p w:rsidR="00C91B59" w:rsidRDefault="00C91B59" w:rsidP="00C91B59">
      <w:pPr>
        <w:pStyle w:val="IndentHeading2"/>
      </w:pPr>
      <w:r>
        <w:t>T</w:t>
      </w:r>
      <w:r w:rsidRPr="00E01F38">
        <w:t>he</w:t>
      </w:r>
      <w:r>
        <w:t xml:space="preserve"> following additional volumes of transactions to be supported:</w:t>
      </w:r>
    </w:p>
    <w:tbl>
      <w:tblPr>
        <w:tblStyle w:val="TableGrid"/>
        <w:tblW w:w="0" w:type="auto"/>
        <w:tblInd w:w="601" w:type="dxa"/>
        <w:tblLook w:val="04A0"/>
      </w:tblPr>
      <w:tblGrid>
        <w:gridCol w:w="2194"/>
        <w:gridCol w:w="2159"/>
        <w:gridCol w:w="2159"/>
        <w:gridCol w:w="2152"/>
      </w:tblGrid>
      <w:tr w:rsidR="00C91B59" w:rsidTr="00C7775F">
        <w:trPr>
          <w:cnfStyle w:val="100000000000"/>
        </w:trPr>
        <w:tc>
          <w:tcPr>
            <w:cnfStyle w:val="000000000100"/>
            <w:tcW w:w="2194" w:type="dxa"/>
          </w:tcPr>
          <w:p w:rsidR="00C91B59" w:rsidRDefault="00C91B59" w:rsidP="00C7775F">
            <w:pPr>
              <w:pStyle w:val="IndentHeading2"/>
              <w:ind w:left="0"/>
            </w:pPr>
            <w:r>
              <w:t>Payment Scheme</w:t>
            </w:r>
          </w:p>
        </w:tc>
        <w:tc>
          <w:tcPr>
            <w:tcW w:w="2159" w:type="dxa"/>
          </w:tcPr>
          <w:p w:rsidR="00C91B59" w:rsidRDefault="00C91B59" w:rsidP="00C7775F">
            <w:pPr>
              <w:pStyle w:val="IndentHeading2"/>
              <w:ind w:left="0"/>
              <w:cnfStyle w:val="100000000000"/>
            </w:pPr>
            <w:r>
              <w:t>Account enquiry (day)</w:t>
            </w:r>
          </w:p>
        </w:tc>
        <w:tc>
          <w:tcPr>
            <w:tcW w:w="2159" w:type="dxa"/>
          </w:tcPr>
          <w:p w:rsidR="00C91B59" w:rsidRDefault="00C91B59" w:rsidP="00C7775F">
            <w:pPr>
              <w:pStyle w:val="IndentHeading2"/>
              <w:ind w:left="0"/>
              <w:cnfStyle w:val="100000000000"/>
            </w:pPr>
            <w:r>
              <w:t>Account Posting (day)</w:t>
            </w:r>
          </w:p>
        </w:tc>
        <w:tc>
          <w:tcPr>
            <w:tcW w:w="2152" w:type="dxa"/>
          </w:tcPr>
          <w:p w:rsidR="00C91B59" w:rsidRDefault="00C91B59" w:rsidP="00C7775F">
            <w:pPr>
              <w:pStyle w:val="IndentHeading2"/>
              <w:ind w:left="0"/>
              <w:cnfStyle w:val="100000000000"/>
            </w:pPr>
            <w:r>
              <w:t>Time window</w:t>
            </w:r>
          </w:p>
        </w:tc>
      </w:tr>
      <w:tr w:rsidR="00C91B59" w:rsidTr="00C7775F">
        <w:tc>
          <w:tcPr>
            <w:tcW w:w="2194" w:type="dxa"/>
          </w:tcPr>
          <w:p w:rsidR="00C91B59" w:rsidRDefault="00C91B59" w:rsidP="00C7775F">
            <w:pPr>
              <w:pStyle w:val="IndentHeading2"/>
              <w:ind w:left="0"/>
            </w:pPr>
            <w:r>
              <w:t>International</w:t>
            </w:r>
          </w:p>
        </w:tc>
        <w:tc>
          <w:tcPr>
            <w:tcW w:w="2159" w:type="dxa"/>
          </w:tcPr>
          <w:p w:rsidR="00C91B59" w:rsidRDefault="00C91B59" w:rsidP="00C7775F">
            <w:pPr>
              <w:pStyle w:val="IndentHeading2"/>
              <w:ind w:left="0"/>
            </w:pPr>
            <w:r>
              <w:t>800</w:t>
            </w:r>
          </w:p>
        </w:tc>
        <w:tc>
          <w:tcPr>
            <w:tcW w:w="2159" w:type="dxa"/>
          </w:tcPr>
          <w:p w:rsidR="00C91B59" w:rsidRDefault="00C91B59" w:rsidP="00C7775F">
            <w:pPr>
              <w:pStyle w:val="IndentHeading2"/>
              <w:ind w:left="0"/>
            </w:pPr>
            <w:r>
              <w:t>800</w:t>
            </w:r>
          </w:p>
        </w:tc>
        <w:tc>
          <w:tcPr>
            <w:tcW w:w="2152" w:type="dxa"/>
          </w:tcPr>
          <w:p w:rsidR="00C91B59" w:rsidRDefault="00C91B59" w:rsidP="00C7775F">
            <w:pPr>
              <w:pStyle w:val="IndentHeading2"/>
              <w:ind w:left="0"/>
            </w:pPr>
            <w:r>
              <w:t>Chaps time window</w:t>
            </w:r>
          </w:p>
        </w:tc>
      </w:tr>
      <w:tr w:rsidR="00C91B59" w:rsidTr="00C7775F">
        <w:tc>
          <w:tcPr>
            <w:tcW w:w="2194" w:type="dxa"/>
          </w:tcPr>
          <w:p w:rsidR="00C91B59" w:rsidRDefault="00C91B59" w:rsidP="00C7775F">
            <w:pPr>
              <w:pStyle w:val="IndentHeading2"/>
              <w:ind w:left="0"/>
            </w:pPr>
            <w:r>
              <w:t>CHAPS</w:t>
            </w:r>
          </w:p>
        </w:tc>
        <w:tc>
          <w:tcPr>
            <w:tcW w:w="2159" w:type="dxa"/>
          </w:tcPr>
          <w:p w:rsidR="00C91B59" w:rsidRDefault="00C91B59" w:rsidP="00C7775F">
            <w:pPr>
              <w:pStyle w:val="IndentHeading2"/>
              <w:ind w:left="0"/>
            </w:pPr>
            <w:r>
              <w:t>50</w:t>
            </w:r>
          </w:p>
        </w:tc>
        <w:tc>
          <w:tcPr>
            <w:tcW w:w="2159" w:type="dxa"/>
          </w:tcPr>
          <w:p w:rsidR="00C91B59" w:rsidRDefault="00C91B59" w:rsidP="00C7775F">
            <w:pPr>
              <w:pStyle w:val="IndentHeading2"/>
              <w:ind w:left="0"/>
            </w:pPr>
            <w:r>
              <w:t>50</w:t>
            </w:r>
          </w:p>
        </w:tc>
        <w:tc>
          <w:tcPr>
            <w:tcW w:w="2152" w:type="dxa"/>
          </w:tcPr>
          <w:p w:rsidR="00C91B59" w:rsidRDefault="00C91B59" w:rsidP="00C7775F">
            <w:pPr>
              <w:pStyle w:val="IndentHeading2"/>
              <w:ind w:left="0"/>
            </w:pPr>
            <w:r>
              <w:t>International</w:t>
            </w:r>
          </w:p>
        </w:tc>
      </w:tr>
      <w:tr w:rsidR="00C91B59" w:rsidTr="00C7775F">
        <w:tc>
          <w:tcPr>
            <w:tcW w:w="2194" w:type="dxa"/>
          </w:tcPr>
          <w:p w:rsidR="00C91B59" w:rsidRDefault="00C91B59" w:rsidP="00C7775F">
            <w:pPr>
              <w:pStyle w:val="IndentHeading2"/>
              <w:ind w:left="0"/>
            </w:pPr>
            <w:r>
              <w:t>Clearings</w:t>
            </w:r>
          </w:p>
        </w:tc>
        <w:tc>
          <w:tcPr>
            <w:tcW w:w="2159" w:type="dxa"/>
          </w:tcPr>
          <w:p w:rsidR="00C91B59" w:rsidRDefault="00C91B59" w:rsidP="00C7775F">
            <w:pPr>
              <w:pStyle w:val="IndentHeading2"/>
              <w:ind w:left="0"/>
            </w:pPr>
            <w:r>
              <w:t>1,00,000</w:t>
            </w:r>
          </w:p>
        </w:tc>
        <w:tc>
          <w:tcPr>
            <w:tcW w:w="2159" w:type="dxa"/>
          </w:tcPr>
          <w:p w:rsidR="00C91B59" w:rsidRDefault="00C91B59" w:rsidP="00C7775F">
            <w:pPr>
              <w:pStyle w:val="IndentHeading2"/>
              <w:ind w:left="0"/>
            </w:pPr>
            <w:r>
              <w:t>1,00,000</w:t>
            </w:r>
          </w:p>
        </w:tc>
        <w:tc>
          <w:tcPr>
            <w:tcW w:w="2152" w:type="dxa"/>
          </w:tcPr>
          <w:p w:rsidR="00C91B59" w:rsidRDefault="00C91B59" w:rsidP="00C7775F">
            <w:pPr>
              <w:pStyle w:val="IndentHeading2"/>
              <w:ind w:left="0"/>
            </w:pPr>
            <w:r>
              <w:t>Batch to be posted after midnight</w:t>
            </w:r>
          </w:p>
        </w:tc>
      </w:tr>
    </w:tbl>
    <w:p w:rsidR="00C91B59" w:rsidRDefault="00C91B59" w:rsidP="00C91B59">
      <w:pPr>
        <w:pStyle w:val="IndentHeading2"/>
      </w:pPr>
      <w:r>
        <w:t>:</w:t>
      </w:r>
    </w:p>
    <w:p w:rsidR="00C91B59" w:rsidRPr="00C91B59" w:rsidRDefault="005145A8" w:rsidP="004B15C7">
      <w:pPr>
        <w:pStyle w:val="IndentHeading2"/>
        <w:sectPr w:rsidR="00C91B59" w:rsidRPr="00C91B59" w:rsidSect="001C23B3">
          <w:headerReference w:type="default" r:id="rId23"/>
          <w:footerReference w:type="default" r:id="rId24"/>
          <w:headerReference w:type="first" r:id="rId25"/>
          <w:footerReference w:type="first" r:id="rId26"/>
          <w:pgSz w:w="11907" w:h="16840" w:code="9"/>
          <w:pgMar w:top="1418" w:right="1418" w:bottom="1134" w:left="1440" w:header="737" w:footer="249" w:gutter="0"/>
          <w:cols w:space="720"/>
          <w:titlePg/>
          <w:docGrid w:linePitch="272"/>
        </w:sectPr>
      </w:pPr>
      <w:r w:rsidRPr="00A27AC8">
        <w:rPr>
          <w:rStyle w:val="HiddentextChar"/>
        </w:rPr>
        <w:t xml:space="preserve">Insert link to RRC project </w:t>
      </w:r>
      <w:r>
        <w:rPr>
          <w:rStyle w:val="HiddentextChar"/>
        </w:rPr>
        <w:t>area</w:t>
      </w:r>
      <w:bookmarkStart w:id="15" w:name="_Toc337203345"/>
    </w:p>
    <w:p w:rsidR="005145A8" w:rsidRDefault="005145A8" w:rsidP="006F351A">
      <w:pPr>
        <w:pStyle w:val="Heading2"/>
      </w:pPr>
      <w:bookmarkStart w:id="16" w:name="_Toc389478816"/>
      <w:r>
        <w:lastRenderedPageBreak/>
        <w:t>Business Impact Assessment (BIA)</w:t>
      </w:r>
      <w:bookmarkEnd w:id="15"/>
      <w:bookmarkEnd w:id="16"/>
    </w:p>
    <w:p w:rsidR="005145A8" w:rsidRDefault="005145A8" w:rsidP="005145A8">
      <w:pPr>
        <w:pStyle w:val="IndentHeading2"/>
      </w:pPr>
      <w:r w:rsidRPr="00BE0FE0">
        <w:t xml:space="preserve">The </w:t>
      </w:r>
      <w:r>
        <w:t xml:space="preserve">current </w:t>
      </w:r>
      <w:r w:rsidRPr="00BE0FE0">
        <w:t xml:space="preserve">BIA for </w:t>
      </w:r>
      <w:r>
        <w:t xml:space="preserve">applications impacted by </w:t>
      </w:r>
      <w:r w:rsidRPr="00BE0FE0">
        <w:t>this project can be found</w:t>
      </w:r>
      <w:r>
        <w:t xml:space="preserve"> on the Data Owner Tracking SharePoint site which can be found </w:t>
      </w:r>
      <w:hyperlink r:id="rId27" w:history="1">
        <w:r w:rsidRPr="00FD08EF">
          <w:rPr>
            <w:rStyle w:val="Hyperlink"/>
          </w:rPr>
          <w:t>here</w:t>
        </w:r>
      </w:hyperlink>
      <w:r>
        <w:t>.</w:t>
      </w:r>
    </w:p>
    <w:p w:rsidR="00821014" w:rsidRPr="00821014" w:rsidRDefault="00821014" w:rsidP="007F526A">
      <w:pPr>
        <w:pStyle w:val="IndentHeading2"/>
        <w:jc w:val="left"/>
      </w:pPr>
      <w:r w:rsidRPr="00821014">
        <w:t xml:space="preserve">The </w:t>
      </w:r>
      <w:r>
        <w:t>BIA</w:t>
      </w:r>
      <w:r w:rsidRPr="00821014">
        <w:t xml:space="preserve"> is essential in driving the IT Resiliency requirements of a solution. The following table summarises the main BIA ratings and outlines how this design meets those requirements:</w:t>
      </w:r>
    </w:p>
    <w:tbl>
      <w:tblPr>
        <w:tblW w:w="4750" w:type="pct"/>
        <w:tblInd w:w="720" w:type="dxa"/>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CellMar>
          <w:top w:w="28" w:type="dxa"/>
          <w:left w:w="57" w:type="dxa"/>
          <w:bottom w:w="28" w:type="dxa"/>
          <w:right w:w="57" w:type="dxa"/>
        </w:tblCellMar>
        <w:tblLook w:val="00A0"/>
      </w:tblPr>
      <w:tblGrid>
        <w:gridCol w:w="537"/>
        <w:gridCol w:w="2976"/>
        <w:gridCol w:w="1503"/>
        <w:gridCol w:w="903"/>
        <w:gridCol w:w="1171"/>
        <w:gridCol w:w="1415"/>
        <w:gridCol w:w="1204"/>
        <w:gridCol w:w="848"/>
        <w:gridCol w:w="3125"/>
      </w:tblGrid>
      <w:tr w:rsidR="002B4EC7" w:rsidRPr="00821014" w:rsidTr="002B4EC7">
        <w:trPr>
          <w:cantSplit/>
          <w:trHeight w:val="436"/>
        </w:trPr>
        <w:tc>
          <w:tcPr>
            <w:tcW w:w="196" w:type="pct"/>
            <w:shd w:val="clear" w:color="auto" w:fill="E0E0E0"/>
          </w:tcPr>
          <w:p w:rsidR="002B4EC7" w:rsidRPr="00821014" w:rsidRDefault="002B4EC7" w:rsidP="00146C45">
            <w:pPr>
              <w:pStyle w:val="IndentHeading2"/>
              <w:tabs>
                <w:tab w:val="clear" w:pos="600"/>
              </w:tabs>
              <w:spacing w:after="0"/>
              <w:ind w:left="0"/>
              <w:jc w:val="center"/>
              <w:rPr>
                <w:b/>
              </w:rPr>
            </w:pPr>
            <w:r>
              <w:rPr>
                <w:b/>
              </w:rPr>
              <w:t>MLS REF</w:t>
            </w:r>
          </w:p>
        </w:tc>
        <w:tc>
          <w:tcPr>
            <w:tcW w:w="1088" w:type="pct"/>
            <w:shd w:val="clear" w:color="auto" w:fill="E0E0E0"/>
          </w:tcPr>
          <w:p w:rsidR="002B4EC7" w:rsidRPr="00821014" w:rsidRDefault="002B4EC7" w:rsidP="00146C45">
            <w:pPr>
              <w:pStyle w:val="IndentHeading2"/>
              <w:tabs>
                <w:tab w:val="clear" w:pos="600"/>
              </w:tabs>
              <w:spacing w:after="0"/>
              <w:ind w:left="0"/>
              <w:jc w:val="center"/>
              <w:rPr>
                <w:b/>
              </w:rPr>
            </w:pPr>
            <w:r>
              <w:rPr>
                <w:b/>
              </w:rPr>
              <w:t>Data Owner</w:t>
            </w:r>
          </w:p>
        </w:tc>
        <w:tc>
          <w:tcPr>
            <w:tcW w:w="1824" w:type="pct"/>
            <w:gridSpan w:val="4"/>
            <w:shd w:val="clear" w:color="auto" w:fill="E0E0E0"/>
          </w:tcPr>
          <w:p w:rsidR="002B4EC7" w:rsidRPr="00821014" w:rsidRDefault="002B4EC7" w:rsidP="00146C45">
            <w:pPr>
              <w:pStyle w:val="IndentHeading2"/>
              <w:tabs>
                <w:tab w:val="clear" w:pos="600"/>
              </w:tabs>
              <w:spacing w:after="0"/>
              <w:ind w:left="0"/>
              <w:jc w:val="center"/>
              <w:rPr>
                <w:b/>
              </w:rPr>
            </w:pPr>
            <w:r w:rsidRPr="00821014">
              <w:rPr>
                <w:b/>
              </w:rPr>
              <w:t>BIA</w:t>
            </w:r>
          </w:p>
        </w:tc>
        <w:tc>
          <w:tcPr>
            <w:tcW w:w="440" w:type="pct"/>
            <w:vMerge w:val="restart"/>
            <w:shd w:val="clear" w:color="auto" w:fill="E0E0E0"/>
          </w:tcPr>
          <w:p w:rsidR="002B4EC7" w:rsidRPr="00821014" w:rsidRDefault="002B4EC7" w:rsidP="00146C45">
            <w:pPr>
              <w:pStyle w:val="IndentHeading2"/>
              <w:tabs>
                <w:tab w:val="clear" w:pos="600"/>
              </w:tabs>
              <w:spacing w:after="0"/>
              <w:ind w:left="0"/>
              <w:jc w:val="center"/>
              <w:rPr>
                <w:b/>
              </w:rPr>
            </w:pPr>
            <w:r w:rsidRPr="00821014">
              <w:rPr>
                <w:b/>
              </w:rPr>
              <w:t>Aligned Application Name</w:t>
            </w:r>
          </w:p>
        </w:tc>
        <w:tc>
          <w:tcPr>
            <w:tcW w:w="310" w:type="pct"/>
            <w:vMerge w:val="restart"/>
            <w:shd w:val="clear" w:color="auto" w:fill="E0E0E0"/>
          </w:tcPr>
          <w:p w:rsidR="002B4EC7" w:rsidRPr="00821014" w:rsidRDefault="002B4EC7" w:rsidP="00146C45">
            <w:pPr>
              <w:pStyle w:val="IndentHeading2"/>
              <w:tabs>
                <w:tab w:val="clear" w:pos="600"/>
              </w:tabs>
              <w:spacing w:after="0"/>
              <w:ind w:left="0"/>
              <w:jc w:val="center"/>
              <w:rPr>
                <w:b/>
              </w:rPr>
            </w:pPr>
            <w:r w:rsidRPr="00821014">
              <w:rPr>
                <w:b/>
              </w:rPr>
              <w:t xml:space="preserve">Aligned </w:t>
            </w:r>
            <w:proofErr w:type="spellStart"/>
            <w:r w:rsidRPr="00821014">
              <w:rPr>
                <w:b/>
              </w:rPr>
              <w:t>Troux</w:t>
            </w:r>
            <w:proofErr w:type="spellEnd"/>
            <w:r w:rsidRPr="00821014">
              <w:rPr>
                <w:b/>
              </w:rPr>
              <w:t xml:space="preserve"> ID</w:t>
            </w:r>
          </w:p>
        </w:tc>
        <w:tc>
          <w:tcPr>
            <w:tcW w:w="1142" w:type="pct"/>
            <w:vMerge w:val="restart"/>
            <w:shd w:val="clear" w:color="auto" w:fill="E0E0E0"/>
          </w:tcPr>
          <w:p w:rsidR="002B4EC7" w:rsidRPr="00821014" w:rsidRDefault="002B4EC7" w:rsidP="00146C45">
            <w:pPr>
              <w:pStyle w:val="IndentHeading2"/>
              <w:tabs>
                <w:tab w:val="clear" w:pos="600"/>
              </w:tabs>
              <w:spacing w:after="0"/>
              <w:ind w:left="0"/>
              <w:jc w:val="center"/>
              <w:rPr>
                <w:b/>
              </w:rPr>
            </w:pPr>
            <w:r w:rsidRPr="00821014">
              <w:rPr>
                <w:b/>
              </w:rPr>
              <w:t>Evidence of how this Design Meets the BIA Requirements</w:t>
            </w:r>
            <w:r w:rsidR="00730078">
              <w:rPr>
                <w:b/>
              </w:rPr>
              <w:t xml:space="preserve"> for IT Resiliency</w:t>
            </w:r>
          </w:p>
        </w:tc>
      </w:tr>
      <w:tr w:rsidR="002B4EC7" w:rsidRPr="00821014" w:rsidTr="002B4EC7">
        <w:trPr>
          <w:cantSplit/>
          <w:trHeight w:val="601"/>
        </w:trPr>
        <w:tc>
          <w:tcPr>
            <w:tcW w:w="196" w:type="pct"/>
            <w:shd w:val="clear" w:color="auto" w:fill="E0E0E0"/>
            <w:textDirection w:val="btLr"/>
          </w:tcPr>
          <w:p w:rsidR="002B4EC7" w:rsidRPr="00821014" w:rsidRDefault="002B4EC7" w:rsidP="00146C45">
            <w:pPr>
              <w:pStyle w:val="IndentHeading2"/>
              <w:tabs>
                <w:tab w:val="clear" w:pos="600"/>
              </w:tabs>
              <w:spacing w:after="0"/>
              <w:ind w:left="0"/>
              <w:rPr>
                <w:b/>
              </w:rPr>
            </w:pPr>
          </w:p>
        </w:tc>
        <w:tc>
          <w:tcPr>
            <w:tcW w:w="1088" w:type="pct"/>
            <w:shd w:val="clear" w:color="auto" w:fill="E0E0E0"/>
          </w:tcPr>
          <w:p w:rsidR="002B4EC7" w:rsidRPr="00821014" w:rsidRDefault="002B4EC7" w:rsidP="00ED5197">
            <w:pPr>
              <w:pStyle w:val="IndentHeading2"/>
              <w:tabs>
                <w:tab w:val="clear" w:pos="600"/>
              </w:tabs>
              <w:spacing w:after="0"/>
              <w:ind w:left="0"/>
              <w:jc w:val="left"/>
              <w:rPr>
                <w:b/>
              </w:rPr>
            </w:pPr>
          </w:p>
        </w:tc>
        <w:tc>
          <w:tcPr>
            <w:tcW w:w="549" w:type="pct"/>
            <w:shd w:val="clear" w:color="auto" w:fill="E0E0E0"/>
          </w:tcPr>
          <w:p w:rsidR="002B4EC7" w:rsidRPr="00821014" w:rsidRDefault="002B4EC7" w:rsidP="00ED5197">
            <w:pPr>
              <w:pStyle w:val="IndentHeading2"/>
              <w:tabs>
                <w:tab w:val="clear" w:pos="600"/>
              </w:tabs>
              <w:spacing w:after="0"/>
              <w:ind w:left="0"/>
              <w:jc w:val="left"/>
              <w:rPr>
                <w:b/>
              </w:rPr>
            </w:pPr>
            <w:r w:rsidRPr="00821014">
              <w:rPr>
                <w:b/>
              </w:rPr>
              <w:t>Confidentiality</w:t>
            </w:r>
          </w:p>
        </w:tc>
        <w:tc>
          <w:tcPr>
            <w:tcW w:w="330" w:type="pct"/>
            <w:shd w:val="clear" w:color="auto" w:fill="E0E0E0"/>
          </w:tcPr>
          <w:p w:rsidR="002B4EC7" w:rsidRPr="00821014" w:rsidRDefault="002B4EC7" w:rsidP="00146C45">
            <w:pPr>
              <w:pStyle w:val="IndentHeading2"/>
              <w:tabs>
                <w:tab w:val="clear" w:pos="600"/>
              </w:tabs>
              <w:spacing w:after="0"/>
              <w:ind w:left="0"/>
            </w:pPr>
            <w:r w:rsidRPr="00821014">
              <w:rPr>
                <w:b/>
              </w:rPr>
              <w:t>Integrity</w:t>
            </w:r>
          </w:p>
        </w:tc>
        <w:tc>
          <w:tcPr>
            <w:tcW w:w="428" w:type="pct"/>
            <w:shd w:val="clear" w:color="auto" w:fill="E0E0E0"/>
          </w:tcPr>
          <w:p w:rsidR="002B4EC7" w:rsidRPr="00821014" w:rsidRDefault="002B4EC7" w:rsidP="00146C45">
            <w:pPr>
              <w:pStyle w:val="IndentHeading2"/>
              <w:tabs>
                <w:tab w:val="clear" w:pos="600"/>
              </w:tabs>
              <w:spacing w:after="0"/>
              <w:ind w:left="0"/>
            </w:pPr>
            <w:r w:rsidRPr="00821014">
              <w:rPr>
                <w:b/>
              </w:rPr>
              <w:t>Availability</w:t>
            </w:r>
          </w:p>
        </w:tc>
        <w:tc>
          <w:tcPr>
            <w:tcW w:w="517" w:type="pct"/>
            <w:shd w:val="clear" w:color="auto" w:fill="E0E0E0"/>
          </w:tcPr>
          <w:p w:rsidR="002B4EC7" w:rsidRPr="00ED5197" w:rsidRDefault="002B4EC7" w:rsidP="00ED5197">
            <w:pPr>
              <w:pStyle w:val="IndentHeading2"/>
              <w:tabs>
                <w:tab w:val="clear" w:pos="600"/>
              </w:tabs>
              <w:ind w:left="0"/>
              <w:rPr>
                <w:b/>
              </w:rPr>
            </w:pPr>
            <w:r w:rsidRPr="00ED5197">
              <w:rPr>
                <w:b/>
              </w:rPr>
              <w:t>Security Classification</w:t>
            </w:r>
          </w:p>
        </w:tc>
        <w:tc>
          <w:tcPr>
            <w:tcW w:w="440" w:type="pct"/>
            <w:vMerge/>
            <w:shd w:val="clear" w:color="auto" w:fill="E0E0E0"/>
          </w:tcPr>
          <w:p w:rsidR="002B4EC7" w:rsidRPr="00821014" w:rsidRDefault="002B4EC7" w:rsidP="00821014">
            <w:pPr>
              <w:pStyle w:val="IndentHeading2"/>
            </w:pPr>
          </w:p>
        </w:tc>
        <w:tc>
          <w:tcPr>
            <w:tcW w:w="310" w:type="pct"/>
            <w:vMerge/>
            <w:shd w:val="clear" w:color="auto" w:fill="E0E0E0"/>
          </w:tcPr>
          <w:p w:rsidR="002B4EC7" w:rsidRPr="00821014" w:rsidRDefault="002B4EC7" w:rsidP="00146C45">
            <w:pPr>
              <w:pStyle w:val="IndentHeading2"/>
              <w:tabs>
                <w:tab w:val="clear" w:pos="600"/>
              </w:tabs>
              <w:ind w:left="84"/>
            </w:pPr>
          </w:p>
        </w:tc>
        <w:tc>
          <w:tcPr>
            <w:tcW w:w="1142" w:type="pct"/>
            <w:vMerge/>
            <w:shd w:val="clear" w:color="auto" w:fill="E0E0E0"/>
          </w:tcPr>
          <w:p w:rsidR="002B4EC7" w:rsidRPr="00821014" w:rsidRDefault="002B4EC7" w:rsidP="00821014">
            <w:pPr>
              <w:pStyle w:val="IndentHeading2"/>
            </w:pPr>
          </w:p>
        </w:tc>
      </w:tr>
      <w:tr w:rsidR="002B4EC7" w:rsidRPr="00821014" w:rsidTr="002B4EC7">
        <w:trPr>
          <w:cantSplit/>
        </w:trPr>
        <w:tc>
          <w:tcPr>
            <w:tcW w:w="196" w:type="pct"/>
          </w:tcPr>
          <w:p w:rsidR="002B4EC7" w:rsidRPr="00821014" w:rsidRDefault="002B4EC7" w:rsidP="00821014">
            <w:pPr>
              <w:pStyle w:val="IndentHeading2"/>
              <w:spacing w:after="0"/>
              <w:ind w:left="0"/>
            </w:pPr>
          </w:p>
        </w:tc>
        <w:tc>
          <w:tcPr>
            <w:tcW w:w="1088" w:type="pct"/>
          </w:tcPr>
          <w:p w:rsidR="002B4EC7" w:rsidRPr="00821014" w:rsidRDefault="002B4EC7" w:rsidP="00821014">
            <w:pPr>
              <w:pStyle w:val="IndentHeading2"/>
              <w:spacing w:after="0"/>
              <w:ind w:left="0"/>
            </w:pPr>
          </w:p>
        </w:tc>
        <w:tc>
          <w:tcPr>
            <w:tcW w:w="549" w:type="pct"/>
          </w:tcPr>
          <w:p w:rsidR="002B4EC7" w:rsidRPr="00821014" w:rsidRDefault="002B4EC7" w:rsidP="00821014">
            <w:pPr>
              <w:pStyle w:val="IndentHeading2"/>
              <w:spacing w:after="0"/>
              <w:ind w:left="0"/>
            </w:pPr>
          </w:p>
        </w:tc>
        <w:tc>
          <w:tcPr>
            <w:tcW w:w="330" w:type="pct"/>
          </w:tcPr>
          <w:p w:rsidR="002B4EC7" w:rsidRPr="00821014" w:rsidRDefault="002B4EC7" w:rsidP="00821014">
            <w:pPr>
              <w:pStyle w:val="IndentHeading2"/>
              <w:spacing w:after="0"/>
              <w:ind w:left="0"/>
            </w:pPr>
          </w:p>
        </w:tc>
        <w:tc>
          <w:tcPr>
            <w:tcW w:w="428" w:type="pct"/>
          </w:tcPr>
          <w:p w:rsidR="002B4EC7" w:rsidRPr="00821014" w:rsidRDefault="002B4EC7" w:rsidP="00821014">
            <w:pPr>
              <w:pStyle w:val="IndentHeading2"/>
              <w:spacing w:after="0"/>
              <w:ind w:left="0"/>
            </w:pPr>
          </w:p>
        </w:tc>
        <w:tc>
          <w:tcPr>
            <w:tcW w:w="517" w:type="pct"/>
          </w:tcPr>
          <w:p w:rsidR="002B4EC7" w:rsidRPr="00821014" w:rsidRDefault="002B4EC7" w:rsidP="00ED5197">
            <w:pPr>
              <w:pStyle w:val="IndentHeading2"/>
              <w:tabs>
                <w:tab w:val="clear" w:pos="600"/>
              </w:tabs>
              <w:spacing w:after="0"/>
              <w:ind w:left="0"/>
            </w:pPr>
          </w:p>
        </w:tc>
        <w:tc>
          <w:tcPr>
            <w:tcW w:w="440" w:type="pct"/>
          </w:tcPr>
          <w:p w:rsidR="002B4EC7" w:rsidRPr="00821014" w:rsidRDefault="002B4EC7" w:rsidP="00821014">
            <w:pPr>
              <w:pStyle w:val="IndentHeading2"/>
              <w:spacing w:after="0"/>
              <w:ind w:left="0"/>
            </w:pPr>
          </w:p>
        </w:tc>
        <w:tc>
          <w:tcPr>
            <w:tcW w:w="310" w:type="pct"/>
          </w:tcPr>
          <w:p w:rsidR="002B4EC7" w:rsidRPr="00821014" w:rsidRDefault="002B4EC7" w:rsidP="00821014">
            <w:pPr>
              <w:pStyle w:val="IndentHeading2"/>
              <w:spacing w:after="0"/>
              <w:ind w:left="0"/>
            </w:pPr>
          </w:p>
        </w:tc>
        <w:tc>
          <w:tcPr>
            <w:tcW w:w="1142" w:type="pct"/>
          </w:tcPr>
          <w:p w:rsidR="002B4EC7" w:rsidRPr="00821014" w:rsidRDefault="002B4EC7" w:rsidP="00821014">
            <w:pPr>
              <w:pStyle w:val="IndentHeading2"/>
              <w:spacing w:after="0"/>
              <w:ind w:left="0"/>
            </w:pPr>
          </w:p>
        </w:tc>
      </w:tr>
      <w:tr w:rsidR="002B4EC7" w:rsidRPr="00821014" w:rsidTr="002B4EC7">
        <w:trPr>
          <w:cantSplit/>
        </w:trPr>
        <w:tc>
          <w:tcPr>
            <w:tcW w:w="196" w:type="pct"/>
          </w:tcPr>
          <w:p w:rsidR="002B4EC7" w:rsidRPr="00821014" w:rsidRDefault="002B4EC7" w:rsidP="00821014">
            <w:pPr>
              <w:pStyle w:val="IndentHeading2"/>
              <w:spacing w:after="0"/>
              <w:ind w:left="0"/>
            </w:pPr>
          </w:p>
        </w:tc>
        <w:tc>
          <w:tcPr>
            <w:tcW w:w="1088" w:type="pct"/>
          </w:tcPr>
          <w:p w:rsidR="002B4EC7" w:rsidRPr="00821014" w:rsidRDefault="002B4EC7" w:rsidP="00821014">
            <w:pPr>
              <w:pStyle w:val="IndentHeading2"/>
              <w:spacing w:after="0"/>
              <w:ind w:left="0"/>
            </w:pPr>
          </w:p>
        </w:tc>
        <w:tc>
          <w:tcPr>
            <w:tcW w:w="549" w:type="pct"/>
            <w:vAlign w:val="bottom"/>
          </w:tcPr>
          <w:p w:rsidR="002B4EC7" w:rsidRPr="00821014" w:rsidRDefault="002B4EC7" w:rsidP="00821014">
            <w:pPr>
              <w:pStyle w:val="IndentHeading2"/>
              <w:spacing w:after="0"/>
              <w:ind w:left="0"/>
            </w:pPr>
          </w:p>
        </w:tc>
        <w:tc>
          <w:tcPr>
            <w:tcW w:w="330" w:type="pct"/>
            <w:vAlign w:val="bottom"/>
          </w:tcPr>
          <w:p w:rsidR="002B4EC7" w:rsidRPr="00821014" w:rsidRDefault="002B4EC7" w:rsidP="00821014">
            <w:pPr>
              <w:pStyle w:val="IndentHeading2"/>
              <w:spacing w:after="0"/>
              <w:ind w:left="0"/>
            </w:pPr>
          </w:p>
        </w:tc>
        <w:tc>
          <w:tcPr>
            <w:tcW w:w="428" w:type="pct"/>
            <w:vAlign w:val="bottom"/>
          </w:tcPr>
          <w:p w:rsidR="002B4EC7" w:rsidRPr="00821014" w:rsidRDefault="002B4EC7" w:rsidP="00821014">
            <w:pPr>
              <w:pStyle w:val="IndentHeading2"/>
              <w:spacing w:after="0"/>
              <w:ind w:left="0"/>
            </w:pPr>
          </w:p>
        </w:tc>
        <w:tc>
          <w:tcPr>
            <w:tcW w:w="517" w:type="pct"/>
          </w:tcPr>
          <w:p w:rsidR="002B4EC7" w:rsidRPr="00821014" w:rsidRDefault="002B4EC7" w:rsidP="00ED5197">
            <w:pPr>
              <w:pStyle w:val="IndentHeading2"/>
              <w:tabs>
                <w:tab w:val="clear" w:pos="600"/>
              </w:tabs>
              <w:spacing w:after="0"/>
              <w:ind w:left="0"/>
            </w:pPr>
          </w:p>
        </w:tc>
        <w:tc>
          <w:tcPr>
            <w:tcW w:w="440" w:type="pct"/>
          </w:tcPr>
          <w:p w:rsidR="002B4EC7" w:rsidRPr="00821014" w:rsidRDefault="002B4EC7" w:rsidP="00821014">
            <w:pPr>
              <w:pStyle w:val="IndentHeading2"/>
              <w:spacing w:after="0"/>
              <w:ind w:left="0"/>
            </w:pPr>
          </w:p>
        </w:tc>
        <w:tc>
          <w:tcPr>
            <w:tcW w:w="310" w:type="pct"/>
          </w:tcPr>
          <w:p w:rsidR="002B4EC7" w:rsidRPr="00821014" w:rsidRDefault="002B4EC7" w:rsidP="00821014">
            <w:pPr>
              <w:pStyle w:val="IndentHeading2"/>
              <w:spacing w:after="0"/>
              <w:ind w:left="0"/>
            </w:pPr>
          </w:p>
        </w:tc>
        <w:tc>
          <w:tcPr>
            <w:tcW w:w="1142" w:type="pct"/>
          </w:tcPr>
          <w:p w:rsidR="002B4EC7" w:rsidRPr="00821014" w:rsidRDefault="002B4EC7" w:rsidP="00821014">
            <w:pPr>
              <w:pStyle w:val="IndentHeading2"/>
              <w:spacing w:after="0"/>
              <w:ind w:left="0"/>
            </w:pPr>
          </w:p>
        </w:tc>
      </w:tr>
      <w:tr w:rsidR="002B4EC7" w:rsidRPr="00821014" w:rsidTr="002B4EC7">
        <w:trPr>
          <w:cantSplit/>
        </w:trPr>
        <w:tc>
          <w:tcPr>
            <w:tcW w:w="196" w:type="pct"/>
          </w:tcPr>
          <w:p w:rsidR="002B4EC7" w:rsidRPr="00821014" w:rsidRDefault="002B4EC7" w:rsidP="00821014">
            <w:pPr>
              <w:pStyle w:val="IndentHeading2"/>
              <w:spacing w:after="0"/>
              <w:ind w:left="0"/>
            </w:pPr>
          </w:p>
        </w:tc>
        <w:tc>
          <w:tcPr>
            <w:tcW w:w="1088" w:type="pct"/>
          </w:tcPr>
          <w:p w:rsidR="002B4EC7" w:rsidRPr="00821014" w:rsidRDefault="002B4EC7" w:rsidP="00821014">
            <w:pPr>
              <w:pStyle w:val="IndentHeading2"/>
              <w:spacing w:after="0"/>
              <w:ind w:left="0"/>
            </w:pPr>
          </w:p>
        </w:tc>
        <w:tc>
          <w:tcPr>
            <w:tcW w:w="549" w:type="pct"/>
          </w:tcPr>
          <w:p w:rsidR="002B4EC7" w:rsidRPr="00821014" w:rsidRDefault="002B4EC7" w:rsidP="00821014">
            <w:pPr>
              <w:pStyle w:val="IndentHeading2"/>
              <w:spacing w:after="0"/>
              <w:ind w:left="0"/>
            </w:pPr>
          </w:p>
        </w:tc>
        <w:tc>
          <w:tcPr>
            <w:tcW w:w="330" w:type="pct"/>
          </w:tcPr>
          <w:p w:rsidR="002B4EC7" w:rsidRPr="00821014" w:rsidRDefault="002B4EC7" w:rsidP="00821014">
            <w:pPr>
              <w:pStyle w:val="IndentHeading2"/>
              <w:spacing w:after="0"/>
              <w:ind w:left="0"/>
            </w:pPr>
          </w:p>
        </w:tc>
        <w:tc>
          <w:tcPr>
            <w:tcW w:w="428" w:type="pct"/>
          </w:tcPr>
          <w:p w:rsidR="002B4EC7" w:rsidRPr="00821014" w:rsidRDefault="002B4EC7" w:rsidP="00821014">
            <w:pPr>
              <w:pStyle w:val="IndentHeading2"/>
              <w:spacing w:after="0"/>
              <w:ind w:left="0"/>
            </w:pPr>
          </w:p>
        </w:tc>
        <w:tc>
          <w:tcPr>
            <w:tcW w:w="517" w:type="pct"/>
          </w:tcPr>
          <w:p w:rsidR="002B4EC7" w:rsidRPr="00821014" w:rsidRDefault="002B4EC7" w:rsidP="00ED5197">
            <w:pPr>
              <w:pStyle w:val="IndentHeading2"/>
              <w:tabs>
                <w:tab w:val="clear" w:pos="600"/>
              </w:tabs>
              <w:spacing w:after="0"/>
              <w:ind w:left="0"/>
            </w:pPr>
          </w:p>
        </w:tc>
        <w:tc>
          <w:tcPr>
            <w:tcW w:w="440" w:type="pct"/>
          </w:tcPr>
          <w:p w:rsidR="002B4EC7" w:rsidRPr="00821014" w:rsidRDefault="002B4EC7" w:rsidP="00821014">
            <w:pPr>
              <w:pStyle w:val="IndentHeading2"/>
              <w:spacing w:after="0"/>
              <w:ind w:left="0"/>
            </w:pPr>
          </w:p>
        </w:tc>
        <w:tc>
          <w:tcPr>
            <w:tcW w:w="310" w:type="pct"/>
          </w:tcPr>
          <w:p w:rsidR="002B4EC7" w:rsidRPr="00821014" w:rsidRDefault="002B4EC7" w:rsidP="00821014">
            <w:pPr>
              <w:pStyle w:val="IndentHeading2"/>
              <w:spacing w:after="0"/>
              <w:ind w:left="0"/>
            </w:pPr>
          </w:p>
        </w:tc>
        <w:tc>
          <w:tcPr>
            <w:tcW w:w="1142" w:type="pct"/>
          </w:tcPr>
          <w:p w:rsidR="002B4EC7" w:rsidRPr="00821014" w:rsidRDefault="002B4EC7" w:rsidP="00821014">
            <w:pPr>
              <w:pStyle w:val="IndentHeading2"/>
              <w:spacing w:after="0"/>
              <w:ind w:left="0"/>
            </w:pPr>
          </w:p>
        </w:tc>
      </w:tr>
    </w:tbl>
    <w:p w:rsidR="00821014" w:rsidRPr="00821014" w:rsidRDefault="00821014" w:rsidP="00821014">
      <w:pPr>
        <w:pStyle w:val="IndentHeading2"/>
      </w:pPr>
    </w:p>
    <w:p w:rsidR="00821014" w:rsidRDefault="00821014" w:rsidP="00270AA8">
      <w:pPr>
        <w:pStyle w:val="Hiddentext"/>
        <w:ind w:left="720"/>
      </w:pPr>
      <w:r>
        <w:t>A</w:t>
      </w:r>
      <w:r w:rsidRPr="00821014">
        <w:t xml:space="preserve"> separate BIA </w:t>
      </w:r>
      <w:r>
        <w:t xml:space="preserve">must be </w:t>
      </w:r>
      <w:r w:rsidR="00210B91">
        <w:t xml:space="preserve">reviewed or created </w:t>
      </w:r>
      <w:r>
        <w:t>for every</w:t>
      </w:r>
      <w:r w:rsidRPr="00821014">
        <w:t xml:space="preserve"> application impacted by </w:t>
      </w:r>
      <w:r w:rsidR="00945C9A">
        <w:t>the</w:t>
      </w:r>
      <w:r w:rsidRPr="00821014">
        <w:t xml:space="preserve"> </w:t>
      </w:r>
      <w:r w:rsidR="00945C9A">
        <w:t>solution</w:t>
      </w:r>
      <w:r>
        <w:t>.</w:t>
      </w:r>
      <w:r w:rsidR="00210B91">
        <w:t xml:space="preserve"> BIAs are completed by the business data owner for</w:t>
      </w:r>
      <w:r w:rsidR="00945C9A">
        <w:t xml:space="preserve"> a business system.</w:t>
      </w:r>
      <w:r w:rsidR="00210B91">
        <w:t xml:space="preserve"> </w:t>
      </w:r>
      <w:r w:rsidR="00945C9A">
        <w:t>N.B. applications may be part of more than one business system, therefore multiple BIAs may be impacted by a solution.</w:t>
      </w:r>
    </w:p>
    <w:p w:rsidR="00821014" w:rsidRPr="00821014" w:rsidRDefault="00821014" w:rsidP="00270AA8">
      <w:pPr>
        <w:pStyle w:val="Hiddentext"/>
        <w:ind w:left="720"/>
      </w:pPr>
      <w:r>
        <w:t>C</w:t>
      </w:r>
      <w:r w:rsidRPr="00821014">
        <w:t>omplete the table by including the Application Name(s) and Application Troux ID(s) that align to each BIA, the BIA ratings and a description of how this design meets the various BIA requirements</w:t>
      </w:r>
      <w:r w:rsidR="00945C9A">
        <w:t xml:space="preserve"> e.g.</w:t>
      </w:r>
      <w:r w:rsidRPr="00821014">
        <w:t xml:space="preserve"> how</w:t>
      </w:r>
      <w:r w:rsidR="00945C9A">
        <w:t xml:space="preserve"> the</w:t>
      </w:r>
      <w:r w:rsidRPr="00821014">
        <w:t xml:space="preserve"> choice of host platform is driven by the BIA classification as directed within the Infrastructure Hosting Decision Tree standard (published</w:t>
      </w:r>
      <w:r w:rsidR="00945C9A">
        <w:t xml:space="preserve"> in the EA Reference Library),</w:t>
      </w:r>
      <w:r w:rsidRPr="00821014">
        <w:t xml:space="preserve"> how an application is architected to run as multiple active-active components.</w:t>
      </w:r>
    </w:p>
    <w:p w:rsidR="00821014" w:rsidRPr="00821014" w:rsidRDefault="00821014" w:rsidP="00270AA8">
      <w:pPr>
        <w:pStyle w:val="Hiddentext"/>
        <w:ind w:left="720"/>
      </w:pPr>
      <w:r w:rsidRPr="00821014">
        <w:t>Note that when making reference to using the Infrastructure Hosting Decision Tree, it is important to state how the selected option meets the resiliency requirements, not just which platforms have been selected.</w:t>
      </w:r>
    </w:p>
    <w:p w:rsidR="00821014" w:rsidRPr="00821014" w:rsidRDefault="00945C9A" w:rsidP="00270AA8">
      <w:pPr>
        <w:pStyle w:val="Hiddentext"/>
        <w:ind w:left="720"/>
      </w:pPr>
      <w:r>
        <w:t>Confidentiality and i</w:t>
      </w:r>
      <w:r w:rsidR="00821014" w:rsidRPr="00821014">
        <w:t xml:space="preserve">ntegrity </w:t>
      </w:r>
      <w:r>
        <w:t>r</w:t>
      </w:r>
      <w:r w:rsidR="00821014" w:rsidRPr="00821014">
        <w:t>atings are defined as: Critical, Major, Medium, Low and Minor</w:t>
      </w:r>
    </w:p>
    <w:p w:rsidR="006F3749" w:rsidRDefault="00945C9A" w:rsidP="00270AA8">
      <w:pPr>
        <w:pStyle w:val="Hiddentext"/>
        <w:ind w:left="720"/>
      </w:pPr>
      <w:r>
        <w:t>Availability r</w:t>
      </w:r>
      <w:r w:rsidR="00821014" w:rsidRPr="00821014">
        <w:t>atings are defined as: High, Medium, Low and Non-Critical</w:t>
      </w:r>
    </w:p>
    <w:p w:rsidR="00821014" w:rsidRDefault="00821014" w:rsidP="005145A8">
      <w:pPr>
        <w:pStyle w:val="IndentHeading2"/>
      </w:pPr>
    </w:p>
    <w:p w:rsidR="00945C9A" w:rsidRPr="00E9721A" w:rsidRDefault="00945C9A" w:rsidP="005145A8">
      <w:pPr>
        <w:pStyle w:val="IndentHeading2"/>
      </w:pPr>
    </w:p>
    <w:p w:rsidR="004B15C7" w:rsidRDefault="004B15C7" w:rsidP="004B15C7">
      <w:pPr>
        <w:ind w:firstLine="720"/>
      </w:pPr>
      <w:bookmarkStart w:id="17" w:name="_Ref329166591"/>
      <w:bookmarkStart w:id="18" w:name="_Toc337203343"/>
      <w:proofErr w:type="gramStart"/>
      <w:r>
        <w:t>Accounting  Hub</w:t>
      </w:r>
      <w:proofErr w:type="gramEnd"/>
      <w:r>
        <w:t xml:space="preserve"> BIA can be found in the following link. The Payment projects will perform their specific BIA</w:t>
      </w:r>
    </w:p>
    <w:p w:rsidR="004B15C7" w:rsidRDefault="004B15C7" w:rsidP="004B15C7">
      <w:pPr>
        <w:jc w:val="left"/>
        <w:sectPr w:rsidR="004B15C7" w:rsidSect="00C7775F">
          <w:headerReference w:type="default" r:id="rId28"/>
          <w:footerReference w:type="default" r:id="rId29"/>
          <w:headerReference w:type="first" r:id="rId30"/>
          <w:pgSz w:w="16840" w:h="11907" w:orient="landscape" w:code="9"/>
          <w:pgMar w:top="1440" w:right="1418" w:bottom="1418" w:left="1134" w:header="737" w:footer="249" w:gutter="0"/>
          <w:cols w:space="720"/>
          <w:docGrid w:linePitch="272"/>
        </w:sectPr>
      </w:pPr>
      <w:r>
        <w:t xml:space="preserve"> . </w:t>
      </w:r>
      <w:r>
        <w:tab/>
      </w:r>
      <w:hyperlink r:id="rId31" w:history="1">
        <w:r w:rsidRPr="004B15C7">
          <w:rPr>
            <w:rStyle w:val="Hyperlink"/>
          </w:rPr>
          <w:t>http://teamspace.intranet.group/sites/DOT/BIAs/MLS3404_TMHAccountingHub_2013.xls</w:t>
        </w:r>
      </w:hyperlink>
    </w:p>
    <w:p w:rsidR="00146C45" w:rsidRDefault="00146C45" w:rsidP="008F2D94">
      <w:pPr>
        <w:pStyle w:val="Heading2"/>
        <w:numPr>
          <w:ilvl w:val="0"/>
          <w:numId w:val="0"/>
        </w:numPr>
        <w:ind w:left="573" w:hanging="573"/>
        <w:sectPr w:rsidR="00146C45" w:rsidSect="00146C45">
          <w:footerReference w:type="default" r:id="rId32"/>
          <w:headerReference w:type="first" r:id="rId33"/>
          <w:pgSz w:w="16840" w:h="11907" w:orient="landscape" w:code="9"/>
          <w:pgMar w:top="1440" w:right="1418" w:bottom="1418" w:left="1134" w:header="737" w:footer="249" w:gutter="0"/>
          <w:cols w:space="720"/>
          <w:titlePg/>
          <w:docGrid w:linePitch="272"/>
        </w:sectPr>
      </w:pPr>
    </w:p>
    <w:p w:rsidR="00146C45" w:rsidRDefault="00146C45" w:rsidP="00146C45"/>
    <w:p w:rsidR="006F3749" w:rsidRDefault="006F3749" w:rsidP="006F351A">
      <w:pPr>
        <w:pStyle w:val="Heading2"/>
      </w:pPr>
      <w:bookmarkStart w:id="19" w:name="_Toc389478817"/>
      <w:r>
        <w:t>Architecturally Significant Use Cases</w:t>
      </w:r>
      <w:bookmarkEnd w:id="17"/>
      <w:bookmarkEnd w:id="18"/>
      <w:bookmarkEnd w:id="19"/>
    </w:p>
    <w:p w:rsidR="00B81C2A" w:rsidRDefault="006F3749" w:rsidP="00945C9A">
      <w:pPr>
        <w:pStyle w:val="IndentHeading2"/>
      </w:pPr>
      <w:r>
        <w:t>All the Use Cases related to this Architecture Description</w:t>
      </w:r>
      <w:r w:rsidRPr="00A27AC8">
        <w:t xml:space="preserve"> can be found here: </w:t>
      </w:r>
    </w:p>
    <w:p w:rsidR="00B81C2A" w:rsidRDefault="00B81C2A" w:rsidP="00945C9A">
      <w:pPr>
        <w:pStyle w:val="IndentHeading2"/>
      </w:pPr>
    </w:p>
    <w:p w:rsidR="00B81C2A" w:rsidRDefault="00B81C2A" w:rsidP="00B81C2A">
      <w:pPr>
        <w:pStyle w:val="Heading3"/>
        <w:jc w:val="both"/>
      </w:pPr>
      <w:r>
        <w:t>Account Enquiry</w:t>
      </w:r>
    </w:p>
    <w:p w:rsidR="00B81C2A" w:rsidRDefault="00B81C2A" w:rsidP="00945C9A">
      <w:pPr>
        <w:pStyle w:val="IndentHeading2"/>
        <w:rPr>
          <w:rStyle w:val="HiddentextChar"/>
          <w:vanish w:val="0"/>
        </w:rPr>
      </w:pPr>
    </w:p>
    <w:p w:rsidR="00B81C2A" w:rsidRDefault="00B81C2A" w:rsidP="00945C9A">
      <w:pPr>
        <w:pStyle w:val="IndentHeading2"/>
        <w:rPr>
          <w:rStyle w:val="HiddentextChar"/>
          <w:vanish w:val="0"/>
        </w:rPr>
      </w:pPr>
      <w:r w:rsidRPr="00B81C2A">
        <w:rPr>
          <w:rStyle w:val="HiddentextChar"/>
          <w:noProof/>
          <w:vanish w:val="0"/>
        </w:rPr>
        <w:drawing>
          <wp:inline distT="0" distB="0" distL="0" distR="0">
            <wp:extent cx="5743575" cy="2990850"/>
            <wp:effectExtent l="19050" t="0" r="9525" b="0"/>
            <wp:docPr id="5" name="Picture 4" descr="_01Requirements_ArchitecturallySignificantUseCasesAccountEnqu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01Requirements_ArchitecturallySignificantUseCasesAccountEnquiry"/>
                    <pic:cNvPicPr>
                      <a:picLocks noChangeAspect="1" noChangeArrowheads="1"/>
                    </pic:cNvPicPr>
                  </pic:nvPicPr>
                  <pic:blipFill>
                    <a:blip r:embed="rId34" cstate="print"/>
                    <a:srcRect/>
                    <a:stretch>
                      <a:fillRect/>
                    </a:stretch>
                  </pic:blipFill>
                  <pic:spPr bwMode="auto">
                    <a:xfrm>
                      <a:off x="0" y="0"/>
                      <a:ext cx="5743575" cy="2990850"/>
                    </a:xfrm>
                    <a:prstGeom prst="rect">
                      <a:avLst/>
                    </a:prstGeom>
                    <a:noFill/>
                    <a:ln w="9525">
                      <a:noFill/>
                      <a:miter lim="800000"/>
                      <a:headEnd/>
                      <a:tailEnd/>
                    </a:ln>
                  </pic:spPr>
                </pic:pic>
              </a:graphicData>
            </a:graphic>
          </wp:inline>
        </w:drawing>
      </w:r>
    </w:p>
    <w:p w:rsidR="00B81C2A" w:rsidRDefault="00B81C2A" w:rsidP="00945C9A">
      <w:pPr>
        <w:pStyle w:val="IndentHeading2"/>
        <w:rPr>
          <w:rStyle w:val="HiddentextChar"/>
          <w:vanish w:val="0"/>
        </w:rPr>
      </w:pPr>
    </w:p>
    <w:p w:rsidR="00B81C2A" w:rsidRDefault="00B81C2A" w:rsidP="00B81C2A">
      <w:pPr>
        <w:pStyle w:val="Heading3"/>
        <w:jc w:val="both"/>
      </w:pPr>
      <w:r>
        <w:t>Apply Account Posting</w:t>
      </w:r>
    </w:p>
    <w:p w:rsidR="00B81C2A" w:rsidRDefault="00B81C2A" w:rsidP="00945C9A">
      <w:pPr>
        <w:pStyle w:val="IndentHeading2"/>
        <w:rPr>
          <w:rStyle w:val="HiddentextChar"/>
          <w:vanish w:val="0"/>
        </w:rPr>
      </w:pPr>
    </w:p>
    <w:p w:rsidR="005145A8" w:rsidRPr="00934F5A" w:rsidRDefault="00B81C2A" w:rsidP="00945C9A">
      <w:pPr>
        <w:pStyle w:val="IndentHeading2"/>
      </w:pPr>
      <w:r w:rsidRPr="00B81C2A">
        <w:rPr>
          <w:rStyle w:val="HiddentextChar"/>
          <w:noProof/>
          <w:vanish w:val="0"/>
        </w:rPr>
        <w:drawing>
          <wp:inline distT="0" distB="0" distL="0" distR="0">
            <wp:extent cx="5743575" cy="2543175"/>
            <wp:effectExtent l="19050" t="0" r="9525" b="0"/>
            <wp:docPr id="7" name="Picture 5" descr="_01Requirements_ArchitecturallySignificantUseCasesApplyAccountP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01Requirements_ArchitecturallySignificantUseCasesApplyAccountPosting"/>
                    <pic:cNvPicPr>
                      <a:picLocks noChangeAspect="1" noChangeArrowheads="1"/>
                    </pic:cNvPicPr>
                  </pic:nvPicPr>
                  <pic:blipFill>
                    <a:blip r:embed="rId35" cstate="print"/>
                    <a:srcRect/>
                    <a:stretch>
                      <a:fillRect/>
                    </a:stretch>
                  </pic:blipFill>
                  <pic:spPr bwMode="auto">
                    <a:xfrm>
                      <a:off x="0" y="0"/>
                      <a:ext cx="5743575" cy="2543175"/>
                    </a:xfrm>
                    <a:prstGeom prst="rect">
                      <a:avLst/>
                    </a:prstGeom>
                    <a:noFill/>
                    <a:ln w="9525">
                      <a:noFill/>
                      <a:miter lim="800000"/>
                      <a:headEnd/>
                      <a:tailEnd/>
                    </a:ln>
                  </pic:spPr>
                </pic:pic>
              </a:graphicData>
            </a:graphic>
          </wp:inline>
        </w:drawing>
      </w:r>
      <w:r w:rsidR="006F3749" w:rsidRPr="00A27AC8">
        <w:rPr>
          <w:rStyle w:val="HiddentextChar"/>
        </w:rPr>
        <w:t xml:space="preserve">Insert link to RRC project </w:t>
      </w:r>
      <w:r w:rsidR="006F3749">
        <w:rPr>
          <w:rStyle w:val="HiddentextChar"/>
        </w:rPr>
        <w:t>area</w:t>
      </w:r>
    </w:p>
    <w:p w:rsidR="005145A8" w:rsidRPr="00BE0FE0" w:rsidRDefault="005145A8" w:rsidP="005145A8">
      <w:pPr>
        <w:pStyle w:val="Indentheading"/>
        <w:ind w:left="0"/>
      </w:pPr>
    </w:p>
    <w:p w:rsidR="006F3749" w:rsidRDefault="006F3749" w:rsidP="006F3749">
      <w:pPr>
        <w:pStyle w:val="Heading1"/>
        <w:pageBreakBefore w:val="0"/>
        <w:ind w:left="431" w:hanging="431"/>
        <w:jc w:val="left"/>
        <w:sectPr w:rsidR="006F3749" w:rsidSect="009B4D95">
          <w:headerReference w:type="first" r:id="rId36"/>
          <w:footerReference w:type="first" r:id="rId37"/>
          <w:pgSz w:w="11907" w:h="16840" w:code="9"/>
          <w:pgMar w:top="1418" w:right="1418" w:bottom="1134" w:left="1440" w:header="737" w:footer="249" w:gutter="0"/>
          <w:cols w:space="720"/>
          <w:titlePg/>
        </w:sectPr>
      </w:pPr>
      <w:bookmarkStart w:id="20" w:name="_Toc337203347"/>
    </w:p>
    <w:p w:rsidR="005145A8" w:rsidRDefault="005145A8" w:rsidP="006F3749">
      <w:pPr>
        <w:pStyle w:val="Heading1"/>
        <w:pageBreakBefore w:val="0"/>
        <w:ind w:left="431" w:hanging="431"/>
        <w:jc w:val="left"/>
      </w:pPr>
      <w:bookmarkStart w:id="21" w:name="_Toc389478818"/>
      <w:r>
        <w:lastRenderedPageBreak/>
        <w:t>application view</w:t>
      </w:r>
      <w:bookmarkEnd w:id="20"/>
      <w:bookmarkEnd w:id="21"/>
    </w:p>
    <w:p w:rsidR="00386440" w:rsidRDefault="005145A8" w:rsidP="006423B6">
      <w:pPr>
        <w:pStyle w:val="Heading2"/>
      </w:pPr>
      <w:bookmarkStart w:id="22" w:name="_Toc337203348"/>
      <w:bookmarkStart w:id="23" w:name="_Toc389478819"/>
      <w:r>
        <w:t>Outline Application View</w:t>
      </w:r>
      <w:bookmarkEnd w:id="22"/>
      <w:bookmarkEnd w:id="23"/>
    </w:p>
    <w:p w:rsidR="00386440" w:rsidRDefault="00231957" w:rsidP="00E2384E">
      <w:pPr>
        <w:pStyle w:val="IndentHeading2"/>
        <w:ind w:left="0"/>
      </w:pPr>
      <w:r>
        <w:rPr>
          <w:noProof/>
        </w:rPr>
        <w:drawing>
          <wp:inline distT="0" distB="0" distL="0" distR="0">
            <wp:extent cx="5790839" cy="3712191"/>
            <wp:effectExtent l="19050" t="0" r="361" b="0"/>
            <wp:docPr id="30" name="Picture 29" descr="_02Architecture_ApplicationArchite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pplicationArchitectureOverview.png"/>
                    <pic:cNvPicPr/>
                  </pic:nvPicPr>
                  <pic:blipFill>
                    <a:blip r:embed="rId38" cstate="print"/>
                    <a:stretch>
                      <a:fillRect/>
                    </a:stretch>
                  </pic:blipFill>
                  <pic:spPr>
                    <a:xfrm>
                      <a:off x="0" y="0"/>
                      <a:ext cx="5805426" cy="3721542"/>
                    </a:xfrm>
                    <a:prstGeom prst="rect">
                      <a:avLst/>
                    </a:prstGeom>
                  </pic:spPr>
                </pic:pic>
              </a:graphicData>
            </a:graphic>
          </wp:inline>
        </w:drawing>
      </w:r>
    </w:p>
    <w:p w:rsidR="00386440" w:rsidRDefault="00710E88" w:rsidP="00386440">
      <w:pPr>
        <w:pStyle w:val="IndentHeading2"/>
      </w:pPr>
      <w:r>
        <w:t>The above diagram needs to be modified after the interface discussion is complete.</w:t>
      </w:r>
    </w:p>
    <w:p w:rsidR="00CB5AC3" w:rsidRDefault="00CB5AC3" w:rsidP="00386440"/>
    <w:p w:rsidR="00386440" w:rsidRPr="00BC23F0" w:rsidRDefault="00386440" w:rsidP="00386440">
      <w:r>
        <w:t xml:space="preserve">The diagram above is a logical diagram showing the interfaces from </w:t>
      </w:r>
      <w:proofErr w:type="gramStart"/>
      <w:r>
        <w:t>Accounting</w:t>
      </w:r>
      <w:proofErr w:type="gramEnd"/>
      <w:r>
        <w:t xml:space="preserve"> hub. Account Master </w:t>
      </w:r>
      <w:proofErr w:type="gramStart"/>
      <w:r>
        <w:t>data</w:t>
      </w:r>
      <w:proofErr w:type="gramEnd"/>
      <w:r>
        <w:t xml:space="preserve"> is considered to be part of accounting hub.</w:t>
      </w:r>
    </w:p>
    <w:p w:rsidR="00386440" w:rsidRDefault="00386440" w:rsidP="00386440">
      <w:pPr>
        <w:pStyle w:val="Indentheading"/>
        <w:ind w:left="0"/>
      </w:pPr>
      <w:r>
        <w:t xml:space="preserve">Accounting hub can be split within two major applications. (1) Accounting Hub </w:t>
      </w:r>
      <w:proofErr w:type="gramStart"/>
      <w:r>
        <w:t>Services  and</w:t>
      </w:r>
      <w:proofErr w:type="gramEnd"/>
      <w:r>
        <w:t xml:space="preserve"> (2) Account Master data</w:t>
      </w:r>
    </w:p>
    <w:p w:rsidR="00386440" w:rsidRDefault="00386440" w:rsidP="00386440">
      <w:pPr>
        <w:pStyle w:val="Indentheading"/>
        <w:ind w:left="0"/>
      </w:pPr>
      <w:r>
        <w:t xml:space="preserve">Accounting Hub services – provide two capabilities account enquiry and account posting. The posting is split as on-line and batch. For online it will primarily be an MQ message (SOAP/non-SOAP), for batch </w:t>
      </w:r>
      <w:proofErr w:type="gramStart"/>
      <w:r>
        <w:t>Accounting</w:t>
      </w:r>
      <w:proofErr w:type="gramEnd"/>
      <w:r>
        <w:t xml:space="preserve"> hub will generate posting files for the product platforms.</w:t>
      </w:r>
    </w:p>
    <w:p w:rsidR="00386440" w:rsidRDefault="00386440" w:rsidP="00386440">
      <w:pPr>
        <w:pStyle w:val="Indentheading"/>
        <w:ind w:left="0"/>
      </w:pPr>
      <w:r>
        <w:t xml:space="preserve">Accounting hub will build a File processing module in Java, using </w:t>
      </w:r>
      <w:r w:rsidR="00CB5AC3">
        <w:t xml:space="preserve">a </w:t>
      </w:r>
      <w:r>
        <w:t>cluster-aw</w:t>
      </w:r>
      <w:r w:rsidR="00CB5AC3">
        <w:t xml:space="preserve">are file processing frameworks. </w:t>
      </w:r>
      <w:r>
        <w:t xml:space="preserve">Accounting hub Services will mark the delivery mode as file. The file processing module will generate the posting file for the platform. If </w:t>
      </w:r>
      <w:proofErr w:type="gramStart"/>
      <w:r>
        <w:t>Accounting</w:t>
      </w:r>
      <w:proofErr w:type="gramEnd"/>
      <w:r>
        <w:t xml:space="preserve"> hub receives a bulk file with posting entries Accounting hub File processing module will split the files into individual entries and bulk it by platform. This will allow us to have a single file containing all postings for a platform. Reversals and rejects can be handled and removed from posting.    </w:t>
      </w:r>
    </w:p>
    <w:p w:rsidR="005145A8" w:rsidRDefault="005145A8" w:rsidP="005145A8">
      <w:pPr>
        <w:pStyle w:val="Hiddentext"/>
      </w:pPr>
      <w:r w:rsidRPr="00BE0FE0">
        <w:t xml:space="preserve">This section describes the architecturally significant parts of the design model, such as its decomposition into subsystems and </w:t>
      </w:r>
      <w:r>
        <w:t xml:space="preserve">mapping to </w:t>
      </w:r>
      <w:r w:rsidRPr="00BE0FE0">
        <w:t xml:space="preserve">applications and services.  It also provides a way of validating that no significant subsystems have been missed by illustrating a static test of the </w:t>
      </w:r>
      <w:r w:rsidRPr="00BE0FE0">
        <w:rPr>
          <w:b/>
        </w:rPr>
        <w:t>key</w:t>
      </w:r>
      <w:r>
        <w:t xml:space="preserve"> Use Cases in</w:t>
      </w:r>
      <w:r w:rsidRPr="00BE0FE0">
        <w:t xml:space="preserve"> Sequence Diagrams.</w:t>
      </w:r>
    </w:p>
    <w:p w:rsidR="006F3749" w:rsidRDefault="006F3749" w:rsidP="006F3749">
      <w:pPr>
        <w:pStyle w:val="Hiddentext"/>
      </w:pPr>
      <w:r w:rsidRPr="00A27AC8">
        <w:t>If there have been changes since the Architecture Overview was finalised then update this section accordingly.  Otherwise, mark as No Change</w:t>
      </w:r>
      <w:r>
        <w:t>.</w:t>
      </w:r>
    </w:p>
    <w:p w:rsidR="005145A8" w:rsidRPr="00AE295E" w:rsidRDefault="005145A8" w:rsidP="005145A8">
      <w:pPr>
        <w:pStyle w:val="Hiddentext"/>
      </w:pPr>
      <w:r>
        <w:t>Refer to the Outline Application Architecture instructions in the Usage Model for Application Architecture in RSA (which is available on Compass).  Insert the relevant diagram into this section.</w:t>
      </w:r>
      <w:r w:rsidRPr="005145A8">
        <w:t xml:space="preserve"> See Hint and Tip RSA Diagrams – Copying or Saving.</w:t>
      </w:r>
    </w:p>
    <w:p w:rsidR="005145A8" w:rsidRDefault="005145A8" w:rsidP="005145A8">
      <w:pPr>
        <w:pStyle w:val="BodyText"/>
      </w:pPr>
    </w:p>
    <w:p w:rsidR="005145A8" w:rsidRDefault="005145A8" w:rsidP="006F351A">
      <w:pPr>
        <w:pStyle w:val="Heading2"/>
      </w:pPr>
      <w:bookmarkStart w:id="24" w:name="_Toc337203349"/>
      <w:bookmarkStart w:id="25" w:name="_Toc389478820"/>
      <w:r>
        <w:t>Detail Application View</w:t>
      </w:r>
      <w:bookmarkEnd w:id="24"/>
      <w:bookmarkEnd w:id="25"/>
    </w:p>
    <w:p w:rsidR="001C3E16" w:rsidRDefault="001C3E16" w:rsidP="001C3E16">
      <w:pPr>
        <w:pStyle w:val="IndentHeading2"/>
      </w:pPr>
    </w:p>
    <w:p w:rsidR="001C3E16" w:rsidRPr="001C3E16" w:rsidRDefault="001C3E16" w:rsidP="001C3E16">
      <w:pPr>
        <w:pStyle w:val="Heading3"/>
      </w:pPr>
      <w:r>
        <w:t>Account Enquiry</w:t>
      </w:r>
    </w:p>
    <w:p w:rsidR="00057C1D" w:rsidRPr="00057C1D" w:rsidRDefault="00057C1D" w:rsidP="00057C1D">
      <w:pPr>
        <w:pStyle w:val="IndentHeading2"/>
      </w:pPr>
    </w:p>
    <w:p w:rsidR="00057C1D" w:rsidRDefault="00057C1D" w:rsidP="00057C1D">
      <w:pPr>
        <w:pStyle w:val="IndentHeading2"/>
      </w:pPr>
      <w:r>
        <w:t>The following diagram shows the Account Enquiry service. Key Points</w:t>
      </w:r>
    </w:p>
    <w:p w:rsidR="00057C1D" w:rsidRDefault="00057C1D" w:rsidP="00057C1D">
      <w:pPr>
        <w:pStyle w:val="IndentHeading2"/>
        <w:numPr>
          <w:ilvl w:val="0"/>
          <w:numId w:val="17"/>
        </w:numPr>
      </w:pPr>
      <w:r>
        <w:t>Acco</w:t>
      </w:r>
      <w:r w:rsidR="00A906E8">
        <w:t>u</w:t>
      </w:r>
      <w:r>
        <w:t xml:space="preserve">nt Lookup Service will resolve the </w:t>
      </w:r>
      <w:proofErr w:type="spellStart"/>
      <w:r>
        <w:t>hHBOS</w:t>
      </w:r>
      <w:proofErr w:type="spellEnd"/>
      <w:r>
        <w:t xml:space="preserve"> product platform. Based on configuration Accounting hub </w:t>
      </w:r>
      <w:proofErr w:type="gramStart"/>
      <w:r>
        <w:t>will  forward</w:t>
      </w:r>
      <w:proofErr w:type="gramEnd"/>
      <w:r>
        <w:t xml:space="preserve"> the enquiry request to these product platforms. </w:t>
      </w:r>
    </w:p>
    <w:p w:rsidR="00057C1D" w:rsidRDefault="00057C1D" w:rsidP="00057C1D">
      <w:pPr>
        <w:pStyle w:val="IndentHeading2"/>
        <w:numPr>
          <w:ilvl w:val="0"/>
          <w:numId w:val="17"/>
        </w:numPr>
      </w:pPr>
      <w:r>
        <w:t xml:space="preserve">Interfaces will be built from Accounting Hub to the </w:t>
      </w:r>
      <w:proofErr w:type="spellStart"/>
      <w:r>
        <w:t>hHBOS</w:t>
      </w:r>
      <w:proofErr w:type="spellEnd"/>
      <w:r>
        <w:t xml:space="preserve"> product platforms. These interfaces will be MQ/HTTP interfaces. This will have to be completed after the interface </w:t>
      </w:r>
      <w:r>
        <w:lastRenderedPageBreak/>
        <w:t xml:space="preserve">definition is complete. </w:t>
      </w:r>
    </w:p>
    <w:p w:rsidR="00057C1D" w:rsidRDefault="00057C1D" w:rsidP="00057C1D">
      <w:pPr>
        <w:pStyle w:val="IndentHeading2"/>
        <w:numPr>
          <w:ilvl w:val="0"/>
          <w:numId w:val="17"/>
        </w:numPr>
      </w:pPr>
      <w:r>
        <w:t>AMD will cache all reference data, this will reduce load on the databases. There will be two caches setup (a) web cache to store the request/response (b) data</w:t>
      </w:r>
      <w:r w:rsidR="00362C19">
        <w:t>-</w:t>
      </w:r>
      <w:r>
        <w:t>cache / IBM extreme scale.</w:t>
      </w:r>
    </w:p>
    <w:p w:rsidR="00057C1D" w:rsidRPr="00214BD8" w:rsidRDefault="00057C1D" w:rsidP="00214BD8">
      <w:pPr>
        <w:pStyle w:val="IndentHeading2"/>
      </w:pPr>
      <w:r>
        <w:rPr>
          <w:noProof/>
        </w:rPr>
        <w:drawing>
          <wp:inline distT="0" distB="0" distL="0" distR="0">
            <wp:extent cx="5562885" cy="3321847"/>
            <wp:effectExtent l="19050" t="0" r="0" b="0"/>
            <wp:docPr id="27" name="Picture 26" descr="_02Architecture_AccountEnquiryEn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ccountEnquiryEndView.jpg"/>
                    <pic:cNvPicPr/>
                  </pic:nvPicPr>
                  <pic:blipFill>
                    <a:blip r:embed="rId39" cstate="print"/>
                    <a:stretch>
                      <a:fillRect/>
                    </a:stretch>
                  </pic:blipFill>
                  <pic:spPr>
                    <a:xfrm>
                      <a:off x="0" y="0"/>
                      <a:ext cx="5561398" cy="3320959"/>
                    </a:xfrm>
                    <a:prstGeom prst="rect">
                      <a:avLst/>
                    </a:prstGeom>
                  </pic:spPr>
                </pic:pic>
              </a:graphicData>
            </a:graphic>
          </wp:inline>
        </w:drawing>
      </w:r>
    </w:p>
    <w:p w:rsidR="00DF4645" w:rsidRDefault="00DF4645" w:rsidP="005145A8">
      <w:pPr>
        <w:pStyle w:val="Hiddentext"/>
        <w:rPr>
          <w:vanish w:val="0"/>
        </w:rPr>
      </w:pPr>
    </w:p>
    <w:tbl>
      <w:tblPr>
        <w:tblStyle w:val="TableGrid"/>
        <w:tblW w:w="0" w:type="auto"/>
        <w:tblLook w:val="04A0"/>
      </w:tblPr>
      <w:tblGrid>
        <w:gridCol w:w="453"/>
        <w:gridCol w:w="1420"/>
        <w:gridCol w:w="1094"/>
        <w:gridCol w:w="1271"/>
        <w:gridCol w:w="1045"/>
        <w:gridCol w:w="966"/>
        <w:gridCol w:w="1824"/>
        <w:gridCol w:w="1192"/>
      </w:tblGrid>
      <w:tr w:rsidR="002D2D9B" w:rsidTr="00E2384E">
        <w:trPr>
          <w:cnfStyle w:val="100000000000"/>
          <w:tblHeader/>
        </w:trPr>
        <w:tc>
          <w:tcPr>
            <w:cnfStyle w:val="000000000100"/>
            <w:tcW w:w="506" w:type="dxa"/>
            <w:vAlign w:val="top"/>
          </w:tcPr>
          <w:p w:rsidR="007A47C5" w:rsidRDefault="007A47C5" w:rsidP="00E2384E">
            <w:pPr>
              <w:jc w:val="left"/>
            </w:pPr>
            <w:r>
              <w:t>No</w:t>
            </w:r>
          </w:p>
        </w:tc>
        <w:tc>
          <w:tcPr>
            <w:tcW w:w="1607" w:type="dxa"/>
            <w:vAlign w:val="top"/>
          </w:tcPr>
          <w:p w:rsidR="007A47C5" w:rsidRDefault="007A47C5" w:rsidP="00E2384E">
            <w:pPr>
              <w:jc w:val="left"/>
              <w:cnfStyle w:val="100000000000"/>
            </w:pPr>
            <w:r>
              <w:t>Name</w:t>
            </w:r>
          </w:p>
        </w:tc>
        <w:tc>
          <w:tcPr>
            <w:tcW w:w="1816" w:type="dxa"/>
            <w:vAlign w:val="top"/>
          </w:tcPr>
          <w:p w:rsidR="007A47C5" w:rsidRDefault="007A47C5" w:rsidP="00E2384E">
            <w:pPr>
              <w:jc w:val="left"/>
              <w:cnfStyle w:val="100000000000"/>
            </w:pPr>
            <w:r>
              <w:t>Interface from</w:t>
            </w:r>
          </w:p>
        </w:tc>
        <w:tc>
          <w:tcPr>
            <w:tcW w:w="1405" w:type="dxa"/>
            <w:vAlign w:val="top"/>
          </w:tcPr>
          <w:p w:rsidR="007A47C5" w:rsidRDefault="007A47C5" w:rsidP="00E2384E">
            <w:pPr>
              <w:jc w:val="left"/>
              <w:cnfStyle w:val="100000000000"/>
            </w:pPr>
            <w:r>
              <w:t>Interface to</w:t>
            </w:r>
          </w:p>
        </w:tc>
        <w:tc>
          <w:tcPr>
            <w:tcW w:w="1150" w:type="dxa"/>
            <w:vAlign w:val="top"/>
          </w:tcPr>
          <w:p w:rsidR="007A47C5" w:rsidRDefault="007A47C5" w:rsidP="00E2384E">
            <w:pPr>
              <w:jc w:val="left"/>
              <w:cnfStyle w:val="100000000000"/>
            </w:pPr>
            <w:r>
              <w:t>Protocol/ Transport</w:t>
            </w:r>
          </w:p>
        </w:tc>
        <w:tc>
          <w:tcPr>
            <w:tcW w:w="1621" w:type="dxa"/>
            <w:vAlign w:val="top"/>
          </w:tcPr>
          <w:p w:rsidR="007A47C5" w:rsidRDefault="007A47C5" w:rsidP="00E2384E">
            <w:pPr>
              <w:jc w:val="left"/>
              <w:cnfStyle w:val="100000000000"/>
            </w:pPr>
            <w:r>
              <w:t>Message format</w:t>
            </w:r>
          </w:p>
        </w:tc>
        <w:tc>
          <w:tcPr>
            <w:tcW w:w="3376" w:type="dxa"/>
            <w:vAlign w:val="top"/>
          </w:tcPr>
          <w:p w:rsidR="007A47C5" w:rsidRDefault="007A47C5" w:rsidP="00E2384E">
            <w:pPr>
              <w:jc w:val="left"/>
              <w:cnfStyle w:val="100000000000"/>
            </w:pPr>
            <w:r>
              <w:t>Interface available</w:t>
            </w:r>
          </w:p>
        </w:tc>
        <w:tc>
          <w:tcPr>
            <w:tcW w:w="3023" w:type="dxa"/>
            <w:vAlign w:val="top"/>
          </w:tcPr>
          <w:p w:rsidR="007A47C5" w:rsidRDefault="007A47C5" w:rsidP="00E2384E">
            <w:pPr>
              <w:jc w:val="left"/>
              <w:cnfStyle w:val="100000000000"/>
            </w:pPr>
            <w:r>
              <w:t>Connected with Accounting hub</w:t>
            </w:r>
          </w:p>
        </w:tc>
      </w:tr>
      <w:tr w:rsidR="002D2D9B" w:rsidTr="00E2384E">
        <w:tc>
          <w:tcPr>
            <w:tcW w:w="506" w:type="dxa"/>
            <w:vAlign w:val="top"/>
          </w:tcPr>
          <w:p w:rsidR="007A47C5" w:rsidRDefault="007A47C5" w:rsidP="00E2384E">
            <w:pPr>
              <w:jc w:val="left"/>
            </w:pPr>
          </w:p>
        </w:tc>
        <w:tc>
          <w:tcPr>
            <w:tcW w:w="1607" w:type="dxa"/>
            <w:vAlign w:val="top"/>
          </w:tcPr>
          <w:p w:rsidR="007A47C5" w:rsidRDefault="007A47C5" w:rsidP="00E2384E">
            <w:pPr>
              <w:jc w:val="left"/>
            </w:pPr>
            <w:r>
              <w:t>Additional Account Information</w:t>
            </w:r>
          </w:p>
        </w:tc>
        <w:tc>
          <w:tcPr>
            <w:tcW w:w="1816" w:type="dxa"/>
            <w:vAlign w:val="top"/>
          </w:tcPr>
          <w:p w:rsidR="007A47C5" w:rsidRDefault="007A47C5" w:rsidP="00E2384E">
            <w:pPr>
              <w:jc w:val="left"/>
            </w:pPr>
            <w:r>
              <w:t>Accounting Hub</w:t>
            </w:r>
          </w:p>
        </w:tc>
        <w:tc>
          <w:tcPr>
            <w:tcW w:w="1405" w:type="dxa"/>
            <w:vAlign w:val="top"/>
          </w:tcPr>
          <w:p w:rsidR="007A47C5" w:rsidRDefault="007A47C5" w:rsidP="00E2384E">
            <w:pPr>
              <w:jc w:val="left"/>
            </w:pPr>
            <w:r>
              <w:t>Account Master Data</w:t>
            </w:r>
          </w:p>
        </w:tc>
        <w:tc>
          <w:tcPr>
            <w:tcW w:w="1150" w:type="dxa"/>
            <w:vAlign w:val="top"/>
          </w:tcPr>
          <w:p w:rsidR="007A47C5" w:rsidRDefault="007A47C5" w:rsidP="00E2384E">
            <w:pPr>
              <w:jc w:val="left"/>
            </w:pPr>
            <w:r>
              <w:t>HTTPS</w:t>
            </w:r>
          </w:p>
        </w:tc>
        <w:tc>
          <w:tcPr>
            <w:tcW w:w="1621" w:type="dxa"/>
            <w:vAlign w:val="top"/>
          </w:tcPr>
          <w:p w:rsidR="007A47C5" w:rsidRDefault="007A47C5" w:rsidP="00E2384E">
            <w:pPr>
              <w:jc w:val="left"/>
            </w:pPr>
            <w:r>
              <w:t>SOAP</w:t>
            </w:r>
          </w:p>
        </w:tc>
        <w:tc>
          <w:tcPr>
            <w:tcW w:w="3376" w:type="dxa"/>
            <w:vAlign w:val="top"/>
          </w:tcPr>
          <w:p w:rsidR="007A47C5" w:rsidRDefault="007A47C5" w:rsidP="00E2384E">
            <w:pPr>
              <w:jc w:val="left"/>
            </w:pPr>
            <w:r>
              <w:t>Yes</w:t>
            </w:r>
          </w:p>
          <w:p w:rsidR="007A47C5" w:rsidRDefault="007A47C5" w:rsidP="00E2384E">
            <w:pPr>
              <w:pStyle w:val="ListParagraph"/>
              <w:numPr>
                <w:ilvl w:val="0"/>
                <w:numId w:val="18"/>
              </w:numPr>
              <w:ind w:left="459" w:hanging="459"/>
            </w:pPr>
            <w:r>
              <w:t>Changes will be done to the service contract.</w:t>
            </w:r>
          </w:p>
          <w:p w:rsidR="007A47C5" w:rsidRDefault="007A47C5" w:rsidP="00E2384E">
            <w:pPr>
              <w:pStyle w:val="ListParagraph"/>
              <w:numPr>
                <w:ilvl w:val="0"/>
                <w:numId w:val="18"/>
              </w:numPr>
              <w:ind w:left="459" w:hanging="459"/>
            </w:pPr>
            <w:r>
              <w:t>AMD will provide all the product platform identifiers including rCBS/CAP/Common System</w:t>
            </w:r>
          </w:p>
          <w:p w:rsidR="007A47C5" w:rsidRDefault="007A47C5" w:rsidP="00E2384E">
            <w:pPr>
              <w:jc w:val="left"/>
            </w:pPr>
            <w:r>
              <w:t xml:space="preserve"> </w:t>
            </w:r>
          </w:p>
        </w:tc>
        <w:tc>
          <w:tcPr>
            <w:tcW w:w="3023" w:type="dxa"/>
            <w:vAlign w:val="top"/>
          </w:tcPr>
          <w:p w:rsidR="007A47C5" w:rsidRDefault="007A47C5" w:rsidP="00E2384E">
            <w:pPr>
              <w:jc w:val="left"/>
            </w:pPr>
            <w:r>
              <w:t>Yes</w:t>
            </w:r>
          </w:p>
        </w:tc>
      </w:tr>
      <w:tr w:rsidR="002D2D9B" w:rsidTr="00E2384E">
        <w:tc>
          <w:tcPr>
            <w:tcW w:w="506" w:type="dxa"/>
            <w:vAlign w:val="top"/>
          </w:tcPr>
          <w:p w:rsidR="007A47C5" w:rsidRDefault="007A47C5" w:rsidP="00E2384E">
            <w:pPr>
              <w:jc w:val="left"/>
            </w:pPr>
          </w:p>
        </w:tc>
        <w:tc>
          <w:tcPr>
            <w:tcW w:w="1607" w:type="dxa"/>
            <w:vAlign w:val="top"/>
          </w:tcPr>
          <w:p w:rsidR="007A47C5" w:rsidRDefault="007A47C5" w:rsidP="00E2384E">
            <w:pPr>
              <w:jc w:val="left"/>
            </w:pPr>
            <w:proofErr w:type="spellStart"/>
            <w:r>
              <w:t>getNPADetails</w:t>
            </w:r>
            <w:proofErr w:type="spellEnd"/>
            <w:r>
              <w:t xml:space="preserve">/ </w:t>
            </w:r>
            <w:proofErr w:type="spellStart"/>
            <w:r>
              <w:t>getDualEntry</w:t>
            </w:r>
            <w:proofErr w:type="spellEnd"/>
          </w:p>
        </w:tc>
        <w:tc>
          <w:tcPr>
            <w:tcW w:w="1816" w:type="dxa"/>
            <w:vAlign w:val="top"/>
          </w:tcPr>
          <w:p w:rsidR="007A47C5" w:rsidRDefault="007A47C5" w:rsidP="00E2384E">
            <w:pPr>
              <w:jc w:val="left"/>
            </w:pPr>
            <w:r>
              <w:t>Accounting Hub</w:t>
            </w:r>
          </w:p>
        </w:tc>
        <w:tc>
          <w:tcPr>
            <w:tcW w:w="1405" w:type="dxa"/>
            <w:vAlign w:val="top"/>
          </w:tcPr>
          <w:p w:rsidR="007A47C5" w:rsidRDefault="007A47C5" w:rsidP="00E2384E">
            <w:pPr>
              <w:jc w:val="left"/>
            </w:pPr>
            <w:r>
              <w:t>Account Master Data</w:t>
            </w:r>
          </w:p>
        </w:tc>
        <w:tc>
          <w:tcPr>
            <w:tcW w:w="1150" w:type="dxa"/>
            <w:vAlign w:val="top"/>
          </w:tcPr>
          <w:p w:rsidR="007A47C5" w:rsidRDefault="007A47C5" w:rsidP="00E2384E">
            <w:pPr>
              <w:jc w:val="left"/>
            </w:pPr>
            <w:r>
              <w:t>HTTPS</w:t>
            </w:r>
          </w:p>
        </w:tc>
        <w:tc>
          <w:tcPr>
            <w:tcW w:w="1621" w:type="dxa"/>
            <w:vAlign w:val="top"/>
          </w:tcPr>
          <w:p w:rsidR="007A47C5" w:rsidRDefault="007A47C5" w:rsidP="00E2384E">
            <w:pPr>
              <w:jc w:val="left"/>
            </w:pPr>
            <w:r>
              <w:t>SOAP</w:t>
            </w:r>
          </w:p>
        </w:tc>
        <w:tc>
          <w:tcPr>
            <w:tcW w:w="3376" w:type="dxa"/>
            <w:vAlign w:val="top"/>
          </w:tcPr>
          <w:p w:rsidR="007A47C5" w:rsidRDefault="007A47C5" w:rsidP="00E2384E">
            <w:pPr>
              <w:jc w:val="left"/>
            </w:pPr>
            <w:r>
              <w:t>Yes</w:t>
            </w:r>
          </w:p>
          <w:p w:rsidR="007A47C5" w:rsidRDefault="007A47C5" w:rsidP="00E2384E">
            <w:pPr>
              <w:pStyle w:val="ListParagraph"/>
              <w:numPr>
                <w:ilvl w:val="0"/>
                <w:numId w:val="20"/>
              </w:numPr>
              <w:ind w:left="459" w:hanging="459"/>
            </w:pPr>
            <w:r>
              <w:t>Changes will be done to the service contract.</w:t>
            </w:r>
          </w:p>
        </w:tc>
        <w:tc>
          <w:tcPr>
            <w:tcW w:w="3023" w:type="dxa"/>
            <w:vAlign w:val="top"/>
          </w:tcPr>
          <w:p w:rsidR="007A47C5" w:rsidRDefault="007A47C5" w:rsidP="00E2384E">
            <w:pPr>
              <w:jc w:val="left"/>
            </w:pPr>
            <w:r>
              <w:t>Yes</w:t>
            </w:r>
          </w:p>
        </w:tc>
      </w:tr>
      <w:tr w:rsidR="002D2D9B" w:rsidTr="00E2384E">
        <w:tc>
          <w:tcPr>
            <w:tcW w:w="506" w:type="dxa"/>
            <w:vAlign w:val="top"/>
          </w:tcPr>
          <w:p w:rsidR="00C424A5" w:rsidRDefault="00C424A5" w:rsidP="00E2384E">
            <w:pPr>
              <w:jc w:val="left"/>
            </w:pPr>
          </w:p>
        </w:tc>
        <w:tc>
          <w:tcPr>
            <w:tcW w:w="1607" w:type="dxa"/>
            <w:vAlign w:val="top"/>
          </w:tcPr>
          <w:p w:rsidR="00C424A5" w:rsidRDefault="00C424A5" w:rsidP="00E2384E">
            <w:pPr>
              <w:jc w:val="left"/>
            </w:pPr>
            <w:r>
              <w:t xml:space="preserve">F929/ OCIS API for </w:t>
            </w:r>
            <w:r>
              <w:lastRenderedPageBreak/>
              <w:t>Account Details</w:t>
            </w:r>
          </w:p>
        </w:tc>
        <w:tc>
          <w:tcPr>
            <w:tcW w:w="1816" w:type="dxa"/>
            <w:vAlign w:val="top"/>
          </w:tcPr>
          <w:p w:rsidR="00C424A5" w:rsidRDefault="00C424A5" w:rsidP="00E2384E">
            <w:pPr>
              <w:jc w:val="left"/>
            </w:pPr>
            <w:r>
              <w:lastRenderedPageBreak/>
              <w:t xml:space="preserve">Account Master </w:t>
            </w:r>
            <w:r>
              <w:lastRenderedPageBreak/>
              <w:t>Data</w:t>
            </w:r>
          </w:p>
        </w:tc>
        <w:tc>
          <w:tcPr>
            <w:tcW w:w="1405" w:type="dxa"/>
            <w:vAlign w:val="top"/>
          </w:tcPr>
          <w:p w:rsidR="00C424A5" w:rsidRDefault="00C424A5" w:rsidP="00E2384E">
            <w:pPr>
              <w:jc w:val="left"/>
            </w:pPr>
            <w:r>
              <w:lastRenderedPageBreak/>
              <w:t>OCIS</w:t>
            </w:r>
          </w:p>
        </w:tc>
        <w:tc>
          <w:tcPr>
            <w:tcW w:w="1150" w:type="dxa"/>
            <w:vAlign w:val="top"/>
          </w:tcPr>
          <w:p w:rsidR="00C424A5" w:rsidRDefault="00C424A5" w:rsidP="00E2384E">
            <w:pPr>
              <w:jc w:val="left"/>
            </w:pPr>
            <w:r>
              <w:t>HTTP(S)</w:t>
            </w:r>
          </w:p>
        </w:tc>
        <w:tc>
          <w:tcPr>
            <w:tcW w:w="1621" w:type="dxa"/>
            <w:vAlign w:val="top"/>
          </w:tcPr>
          <w:p w:rsidR="00C424A5" w:rsidRDefault="00C424A5" w:rsidP="00E2384E">
            <w:pPr>
              <w:jc w:val="left"/>
            </w:pPr>
            <w:r>
              <w:t>SOAP</w:t>
            </w:r>
          </w:p>
        </w:tc>
        <w:tc>
          <w:tcPr>
            <w:tcW w:w="3376" w:type="dxa"/>
            <w:vAlign w:val="top"/>
          </w:tcPr>
          <w:p w:rsidR="00C424A5" w:rsidRDefault="00C424A5" w:rsidP="00E2384E">
            <w:pPr>
              <w:jc w:val="left"/>
            </w:pPr>
            <w:r>
              <w:t>Yes</w:t>
            </w:r>
          </w:p>
        </w:tc>
        <w:tc>
          <w:tcPr>
            <w:tcW w:w="3023" w:type="dxa"/>
            <w:vAlign w:val="top"/>
          </w:tcPr>
          <w:p w:rsidR="00C424A5" w:rsidRDefault="00C424A5" w:rsidP="00E2384E">
            <w:pPr>
              <w:jc w:val="left"/>
            </w:pPr>
            <w:r>
              <w:t xml:space="preserve">Yes. Currently </w:t>
            </w:r>
            <w:r>
              <w:lastRenderedPageBreak/>
              <w:t xml:space="preserve">the </w:t>
            </w:r>
            <w:proofErr w:type="spellStart"/>
            <w:r>
              <w:t>api</w:t>
            </w:r>
            <w:proofErr w:type="spellEnd"/>
            <w:r>
              <w:t xml:space="preserve"> is directly invoked from Accounting hub Broker flows. The change is to invoke this </w:t>
            </w:r>
            <w:proofErr w:type="spellStart"/>
            <w:r>
              <w:t>api</w:t>
            </w:r>
            <w:proofErr w:type="spellEnd"/>
            <w:r>
              <w:t xml:space="preserve"> from AMD instead.</w:t>
            </w:r>
          </w:p>
        </w:tc>
      </w:tr>
      <w:tr w:rsidR="00C424A5" w:rsidTr="00E2384E">
        <w:tc>
          <w:tcPr>
            <w:tcW w:w="506" w:type="dxa"/>
            <w:vAlign w:val="top"/>
          </w:tcPr>
          <w:p w:rsidR="00C424A5" w:rsidRDefault="00C424A5" w:rsidP="00E2384E">
            <w:pPr>
              <w:jc w:val="left"/>
            </w:pPr>
          </w:p>
        </w:tc>
        <w:tc>
          <w:tcPr>
            <w:tcW w:w="1607" w:type="dxa"/>
            <w:vAlign w:val="top"/>
          </w:tcPr>
          <w:p w:rsidR="00C424A5" w:rsidRDefault="00C424A5" w:rsidP="00E2384E">
            <w:pPr>
              <w:jc w:val="left"/>
            </w:pPr>
            <w:r>
              <w:t>Data Cache</w:t>
            </w:r>
          </w:p>
          <w:p w:rsidR="00C424A5" w:rsidRDefault="00C424A5" w:rsidP="00E2384E">
            <w:pPr>
              <w:jc w:val="left"/>
            </w:pPr>
            <w:r>
              <w:t>(This is a technology interface to make the query responses faster)</w:t>
            </w:r>
          </w:p>
        </w:tc>
        <w:tc>
          <w:tcPr>
            <w:tcW w:w="1816" w:type="dxa"/>
            <w:vAlign w:val="top"/>
          </w:tcPr>
          <w:p w:rsidR="00C424A5" w:rsidRDefault="00C424A5" w:rsidP="00E2384E">
            <w:pPr>
              <w:jc w:val="left"/>
            </w:pPr>
            <w:r>
              <w:t>Account Master Data</w:t>
            </w:r>
          </w:p>
        </w:tc>
        <w:tc>
          <w:tcPr>
            <w:tcW w:w="1405" w:type="dxa"/>
            <w:vAlign w:val="top"/>
          </w:tcPr>
          <w:p w:rsidR="00C424A5" w:rsidRDefault="002D2D9B" w:rsidP="00E2384E">
            <w:pPr>
              <w:jc w:val="left"/>
            </w:pPr>
            <w:r>
              <w:t xml:space="preserve">Data Cache / IBM Extreme scale. </w:t>
            </w:r>
          </w:p>
          <w:p w:rsidR="002D2D9B" w:rsidRDefault="002D2D9B" w:rsidP="00E2384E">
            <w:pPr>
              <w:jc w:val="left"/>
            </w:pPr>
            <w:r>
              <w:t>This is a shared infrastructure component between CODS/TODS and Accounting Hub</w:t>
            </w:r>
          </w:p>
        </w:tc>
        <w:tc>
          <w:tcPr>
            <w:tcW w:w="1150" w:type="dxa"/>
            <w:vAlign w:val="top"/>
          </w:tcPr>
          <w:p w:rsidR="00C424A5" w:rsidRDefault="002D2D9B" w:rsidP="00E2384E">
            <w:pPr>
              <w:jc w:val="left"/>
            </w:pPr>
            <w:r>
              <w:t>Native /Java call</w:t>
            </w:r>
          </w:p>
        </w:tc>
        <w:tc>
          <w:tcPr>
            <w:tcW w:w="1621" w:type="dxa"/>
            <w:vAlign w:val="top"/>
          </w:tcPr>
          <w:p w:rsidR="00C424A5" w:rsidRDefault="002D2D9B" w:rsidP="00E2384E">
            <w:pPr>
              <w:jc w:val="left"/>
            </w:pPr>
            <w:r>
              <w:t>Java Data objects</w:t>
            </w:r>
          </w:p>
        </w:tc>
        <w:tc>
          <w:tcPr>
            <w:tcW w:w="3376" w:type="dxa"/>
            <w:vAlign w:val="top"/>
          </w:tcPr>
          <w:p w:rsidR="00C424A5" w:rsidRDefault="002D2D9B" w:rsidP="00E2384E">
            <w:pPr>
              <w:jc w:val="left"/>
            </w:pPr>
            <w:r>
              <w:t xml:space="preserve">This component exists in the bank. However Account master data need check the data in the cache before the query is passed to the database. </w:t>
            </w:r>
          </w:p>
        </w:tc>
        <w:tc>
          <w:tcPr>
            <w:tcW w:w="3023" w:type="dxa"/>
            <w:vAlign w:val="top"/>
          </w:tcPr>
          <w:p w:rsidR="00C424A5" w:rsidRDefault="002D2D9B" w:rsidP="00E2384E">
            <w:pPr>
              <w:jc w:val="left"/>
            </w:pPr>
            <w:r>
              <w:t xml:space="preserve">No. This needs to be integrated. IBM Extreme scale </w:t>
            </w:r>
            <w:proofErr w:type="spellStart"/>
            <w:r>
              <w:t>plugin</w:t>
            </w:r>
            <w:proofErr w:type="spellEnd"/>
            <w:r>
              <w:t xml:space="preserve"> needs to be configured and code changes done to lookup the cache. </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rCBS</w:t>
            </w: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r>
              <w:t xml:space="preserve">Generic Gateway </w:t>
            </w:r>
            <w:r>
              <w:sym w:font="Wingdings" w:char="F0E0"/>
            </w:r>
            <w:r>
              <w:t xml:space="preserve"> rCBS</w:t>
            </w:r>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SOAP</w:t>
            </w:r>
          </w:p>
        </w:tc>
        <w:tc>
          <w:tcPr>
            <w:tcW w:w="3376" w:type="dxa"/>
            <w:vAlign w:val="top"/>
          </w:tcPr>
          <w:p w:rsidR="002D2D9B" w:rsidRDefault="002D2D9B" w:rsidP="00E2384E">
            <w:pPr>
              <w:jc w:val="left"/>
            </w:pPr>
            <w:r>
              <w:t>Yes</w:t>
            </w:r>
          </w:p>
        </w:tc>
        <w:tc>
          <w:tcPr>
            <w:tcW w:w="3023" w:type="dxa"/>
            <w:vAlign w:val="top"/>
          </w:tcPr>
          <w:p w:rsidR="002D2D9B" w:rsidRDefault="002D2D9B" w:rsidP="00E2384E">
            <w:pPr>
              <w:jc w:val="left"/>
            </w:pPr>
            <w:r>
              <w:t>Yes</w:t>
            </w:r>
            <w:r w:rsidR="00F31FDA">
              <w:t xml:space="preserve"> (Already delivered as part of TMH 4)</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Common System</w:t>
            </w:r>
          </w:p>
          <w:p w:rsidR="002D2D9B" w:rsidRDefault="002D2D9B" w:rsidP="00E2384E">
            <w:pPr>
              <w:jc w:val="left"/>
            </w:pP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r>
              <w:t xml:space="preserve">HA Gateway </w:t>
            </w:r>
            <w:r>
              <w:sym w:font="Wingdings" w:char="F0E0"/>
            </w:r>
            <w:r>
              <w:t xml:space="preserve"> Common System</w:t>
            </w:r>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XML</w:t>
            </w:r>
          </w:p>
        </w:tc>
        <w:tc>
          <w:tcPr>
            <w:tcW w:w="3376" w:type="dxa"/>
            <w:vAlign w:val="top"/>
          </w:tcPr>
          <w:p w:rsidR="002D2D9B" w:rsidRDefault="002D2D9B" w:rsidP="00E2384E">
            <w:pPr>
              <w:jc w:val="left"/>
            </w:pPr>
            <w:r>
              <w:t>Yes</w:t>
            </w:r>
          </w:p>
        </w:tc>
        <w:tc>
          <w:tcPr>
            <w:tcW w:w="3023" w:type="dxa"/>
            <w:vAlign w:val="top"/>
          </w:tcPr>
          <w:p w:rsidR="002D2D9B" w:rsidRDefault="002D2D9B" w:rsidP="00E2384E">
            <w:pPr>
              <w:jc w:val="left"/>
            </w:pPr>
            <w:r>
              <w:t>Yes</w:t>
            </w:r>
            <w:r w:rsidR="00F31FDA">
              <w:t xml:space="preserve"> (Already delivered as part of TMH 4)</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Common System</w:t>
            </w:r>
          </w:p>
          <w:p w:rsidR="002D2D9B" w:rsidRDefault="002D2D9B" w:rsidP="00E2384E">
            <w:pPr>
              <w:jc w:val="left"/>
            </w:pP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r>
              <w:t xml:space="preserve">BNS </w:t>
            </w:r>
            <w:proofErr w:type="spellStart"/>
            <w:r>
              <w:t>Cach</w:t>
            </w:r>
            <w:proofErr w:type="spellEnd"/>
            <w:r>
              <w:t xml:space="preserve"> point</w:t>
            </w:r>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SOAP</w:t>
            </w:r>
          </w:p>
        </w:tc>
        <w:tc>
          <w:tcPr>
            <w:tcW w:w="3376" w:type="dxa"/>
            <w:vAlign w:val="top"/>
          </w:tcPr>
          <w:p w:rsidR="002D2D9B" w:rsidRDefault="002D2D9B" w:rsidP="00E2384E">
            <w:pPr>
              <w:jc w:val="left"/>
            </w:pPr>
            <w:r>
              <w:t>No (Currently being delivered for TMH 5.1)</w:t>
            </w:r>
          </w:p>
        </w:tc>
        <w:tc>
          <w:tcPr>
            <w:tcW w:w="3023" w:type="dxa"/>
            <w:vAlign w:val="top"/>
          </w:tcPr>
          <w:p w:rsidR="002D2D9B" w:rsidRDefault="002D2D9B" w:rsidP="00E2384E">
            <w:pPr>
              <w:jc w:val="left"/>
            </w:pPr>
            <w:r>
              <w:t>No (Currently being delivered for TMH 5.1)</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IFTD01</w:t>
            </w:r>
          </w:p>
          <w:p w:rsidR="002D2D9B" w:rsidRDefault="002D2D9B" w:rsidP="00E2384E">
            <w:pPr>
              <w:jc w:val="left"/>
            </w:pP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r>
              <w:t>IFTD01</w:t>
            </w:r>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SOAP</w:t>
            </w:r>
          </w:p>
        </w:tc>
        <w:tc>
          <w:tcPr>
            <w:tcW w:w="3376" w:type="dxa"/>
            <w:vAlign w:val="top"/>
          </w:tcPr>
          <w:p w:rsidR="002D2D9B" w:rsidRDefault="002D2D9B" w:rsidP="00E2384E">
            <w:pPr>
              <w:jc w:val="left"/>
            </w:pPr>
            <w:r>
              <w:t>No</w:t>
            </w:r>
          </w:p>
        </w:tc>
        <w:tc>
          <w:tcPr>
            <w:tcW w:w="3023" w:type="dxa"/>
            <w:vAlign w:val="top"/>
          </w:tcPr>
          <w:p w:rsidR="002D2D9B" w:rsidRDefault="002D2D9B" w:rsidP="00E2384E">
            <w:pPr>
              <w:jc w:val="left"/>
            </w:pPr>
            <w:r>
              <w:t xml:space="preserve">No </w:t>
            </w:r>
          </w:p>
          <w:p w:rsidR="002D2D9B" w:rsidRDefault="002D2D9B" w:rsidP="00E2384E">
            <w:pPr>
              <w:jc w:val="left"/>
            </w:pPr>
            <w:r>
              <w:t xml:space="preserve">There is no requirement for </w:t>
            </w:r>
            <w:r>
              <w:lastRenderedPageBreak/>
              <w:t>Balance and real-time status for IF accounts</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w:t>
            </w:r>
            <w:proofErr w:type="spellStart"/>
            <w:r>
              <w:t>IFLynx</w:t>
            </w:r>
            <w:proofErr w:type="spellEnd"/>
          </w:p>
          <w:p w:rsidR="002D2D9B" w:rsidRDefault="002D2D9B" w:rsidP="00E2384E">
            <w:pPr>
              <w:jc w:val="left"/>
            </w:pP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proofErr w:type="spellStart"/>
            <w:r>
              <w:t>IFLynx</w:t>
            </w:r>
            <w:proofErr w:type="spellEnd"/>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SOAP</w:t>
            </w:r>
          </w:p>
        </w:tc>
        <w:tc>
          <w:tcPr>
            <w:tcW w:w="3376" w:type="dxa"/>
            <w:vAlign w:val="top"/>
          </w:tcPr>
          <w:p w:rsidR="002D2D9B" w:rsidRDefault="002D2D9B" w:rsidP="00E2384E">
            <w:pPr>
              <w:jc w:val="left"/>
            </w:pPr>
            <w:r>
              <w:t>No</w:t>
            </w:r>
          </w:p>
        </w:tc>
        <w:tc>
          <w:tcPr>
            <w:tcW w:w="3023" w:type="dxa"/>
            <w:vAlign w:val="top"/>
          </w:tcPr>
          <w:p w:rsidR="002D2D9B" w:rsidRDefault="002D2D9B" w:rsidP="00E2384E">
            <w:pPr>
              <w:jc w:val="left"/>
            </w:pPr>
            <w:r>
              <w:t xml:space="preserve">No </w:t>
            </w:r>
          </w:p>
          <w:p w:rsidR="002D2D9B" w:rsidRDefault="002D2D9B" w:rsidP="00E2384E">
            <w:pPr>
              <w:jc w:val="left"/>
            </w:pPr>
            <w:r>
              <w:t>There is no requirement for Balance and real-time status for IF accounts</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TD01</w:t>
            </w:r>
          </w:p>
          <w:p w:rsidR="002D2D9B" w:rsidRDefault="002D2D9B" w:rsidP="00E2384E">
            <w:pPr>
              <w:jc w:val="left"/>
            </w:pP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r>
              <w:t>TD01</w:t>
            </w:r>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Fixed format</w:t>
            </w:r>
          </w:p>
        </w:tc>
        <w:tc>
          <w:tcPr>
            <w:tcW w:w="3376" w:type="dxa"/>
            <w:vAlign w:val="top"/>
          </w:tcPr>
          <w:p w:rsidR="002D2D9B" w:rsidRDefault="002D2D9B" w:rsidP="00E2384E">
            <w:pPr>
              <w:jc w:val="left"/>
            </w:pPr>
            <w:r>
              <w:t>No</w:t>
            </w:r>
          </w:p>
        </w:tc>
        <w:tc>
          <w:tcPr>
            <w:tcW w:w="3023" w:type="dxa"/>
            <w:vAlign w:val="top"/>
          </w:tcPr>
          <w:p w:rsidR="002D2D9B" w:rsidRDefault="002D2D9B" w:rsidP="00E2384E">
            <w:pPr>
              <w:jc w:val="left"/>
            </w:pPr>
            <w:r>
              <w:t xml:space="preserve">No </w:t>
            </w:r>
          </w:p>
          <w:p w:rsidR="002D2D9B" w:rsidRDefault="002D2D9B" w:rsidP="00E2384E">
            <w:pPr>
              <w:jc w:val="left"/>
            </w:pPr>
            <w:r>
              <w:t>There is no requirement for Balance and real-time status for IF accounts</w:t>
            </w:r>
          </w:p>
        </w:tc>
      </w:tr>
      <w:tr w:rsidR="002D2D9B" w:rsidTr="00E2384E">
        <w:tc>
          <w:tcPr>
            <w:tcW w:w="506" w:type="dxa"/>
            <w:vAlign w:val="top"/>
          </w:tcPr>
          <w:p w:rsidR="002D2D9B" w:rsidRDefault="002D2D9B" w:rsidP="00E2384E">
            <w:pPr>
              <w:jc w:val="left"/>
            </w:pPr>
          </w:p>
        </w:tc>
        <w:tc>
          <w:tcPr>
            <w:tcW w:w="1607" w:type="dxa"/>
            <w:vAlign w:val="top"/>
          </w:tcPr>
          <w:p w:rsidR="002D2D9B" w:rsidRDefault="002D2D9B" w:rsidP="00E2384E">
            <w:pPr>
              <w:jc w:val="left"/>
            </w:pPr>
            <w:r>
              <w:t xml:space="preserve">Account Enquiry </w:t>
            </w:r>
            <w:r>
              <w:sym w:font="Wingdings" w:char="F0E0"/>
            </w:r>
            <w:r>
              <w:t xml:space="preserve"> wCBS</w:t>
            </w:r>
          </w:p>
          <w:p w:rsidR="002D2D9B" w:rsidRDefault="002D2D9B" w:rsidP="00E2384E">
            <w:pPr>
              <w:jc w:val="left"/>
            </w:pPr>
          </w:p>
        </w:tc>
        <w:tc>
          <w:tcPr>
            <w:tcW w:w="1816" w:type="dxa"/>
            <w:vAlign w:val="top"/>
          </w:tcPr>
          <w:p w:rsidR="002D2D9B" w:rsidRDefault="002D2D9B" w:rsidP="00E2384E">
            <w:pPr>
              <w:jc w:val="left"/>
            </w:pPr>
            <w:r>
              <w:t xml:space="preserve">Accounting hub </w:t>
            </w:r>
          </w:p>
        </w:tc>
        <w:tc>
          <w:tcPr>
            <w:tcW w:w="1405" w:type="dxa"/>
            <w:vAlign w:val="top"/>
          </w:tcPr>
          <w:p w:rsidR="002D2D9B" w:rsidRDefault="002D2D9B" w:rsidP="00E2384E">
            <w:pPr>
              <w:jc w:val="left"/>
            </w:pPr>
            <w:r>
              <w:t xml:space="preserve">Message Switch </w:t>
            </w:r>
            <w:r>
              <w:sym w:font="Wingdings" w:char="F0E0"/>
            </w:r>
            <w:r>
              <w:t xml:space="preserve"> wCBS</w:t>
            </w:r>
          </w:p>
        </w:tc>
        <w:tc>
          <w:tcPr>
            <w:tcW w:w="1150" w:type="dxa"/>
            <w:vAlign w:val="top"/>
          </w:tcPr>
          <w:p w:rsidR="002D2D9B" w:rsidRDefault="002D2D9B" w:rsidP="00E2384E">
            <w:pPr>
              <w:jc w:val="left"/>
            </w:pPr>
            <w:r>
              <w:t>MQ</w:t>
            </w:r>
          </w:p>
        </w:tc>
        <w:tc>
          <w:tcPr>
            <w:tcW w:w="1621" w:type="dxa"/>
            <w:vAlign w:val="top"/>
          </w:tcPr>
          <w:p w:rsidR="002D2D9B" w:rsidRDefault="002D2D9B" w:rsidP="00E2384E">
            <w:pPr>
              <w:jc w:val="left"/>
            </w:pPr>
            <w:r>
              <w:t>SOAP</w:t>
            </w:r>
          </w:p>
        </w:tc>
        <w:tc>
          <w:tcPr>
            <w:tcW w:w="3376" w:type="dxa"/>
            <w:vAlign w:val="top"/>
          </w:tcPr>
          <w:p w:rsidR="002D2D9B" w:rsidRDefault="00DB464B" w:rsidP="00E2384E">
            <w:pPr>
              <w:jc w:val="left"/>
            </w:pPr>
            <w:r>
              <w:t>Yes</w:t>
            </w:r>
          </w:p>
        </w:tc>
        <w:tc>
          <w:tcPr>
            <w:tcW w:w="3023" w:type="dxa"/>
            <w:vAlign w:val="top"/>
          </w:tcPr>
          <w:p w:rsidR="002D2D9B" w:rsidRDefault="002D2D9B" w:rsidP="00E2384E">
            <w:pPr>
              <w:jc w:val="left"/>
            </w:pPr>
            <w:r>
              <w:t xml:space="preserve">No </w:t>
            </w:r>
          </w:p>
          <w:p w:rsidR="002D2D9B" w:rsidRDefault="002D2D9B" w:rsidP="00E2384E">
            <w:pPr>
              <w:jc w:val="left"/>
            </w:pPr>
            <w:r>
              <w:t>There is no requirement for Balance and real-time status for IF accounts</w:t>
            </w:r>
          </w:p>
        </w:tc>
      </w:tr>
      <w:tr w:rsidR="00DB464B" w:rsidTr="00E2384E">
        <w:tc>
          <w:tcPr>
            <w:tcW w:w="506" w:type="dxa"/>
            <w:vAlign w:val="top"/>
          </w:tcPr>
          <w:p w:rsidR="00DB464B" w:rsidRDefault="00DB464B" w:rsidP="00E2384E">
            <w:pPr>
              <w:jc w:val="left"/>
            </w:pPr>
          </w:p>
        </w:tc>
        <w:tc>
          <w:tcPr>
            <w:tcW w:w="1607" w:type="dxa"/>
            <w:vAlign w:val="top"/>
          </w:tcPr>
          <w:p w:rsidR="00DB464B" w:rsidRDefault="00DB464B" w:rsidP="00E2384E">
            <w:pPr>
              <w:jc w:val="left"/>
            </w:pPr>
            <w:r>
              <w:t xml:space="preserve">Account Enquiry </w:t>
            </w:r>
            <w:r>
              <w:sym w:font="Wingdings" w:char="F0E0"/>
            </w:r>
            <w:r>
              <w:t xml:space="preserve"> NCA</w:t>
            </w:r>
          </w:p>
          <w:p w:rsidR="00DB464B" w:rsidRDefault="00DB464B" w:rsidP="00E2384E">
            <w:pPr>
              <w:jc w:val="left"/>
            </w:pPr>
          </w:p>
        </w:tc>
        <w:tc>
          <w:tcPr>
            <w:tcW w:w="1816" w:type="dxa"/>
            <w:vAlign w:val="top"/>
          </w:tcPr>
          <w:p w:rsidR="00DB464B" w:rsidRDefault="00DB464B" w:rsidP="00E2384E">
            <w:pPr>
              <w:jc w:val="left"/>
            </w:pPr>
            <w:r>
              <w:t xml:space="preserve">Accounting hub </w:t>
            </w:r>
          </w:p>
        </w:tc>
        <w:tc>
          <w:tcPr>
            <w:tcW w:w="1405" w:type="dxa"/>
            <w:vAlign w:val="top"/>
          </w:tcPr>
          <w:p w:rsidR="00DB464B" w:rsidRDefault="00DB464B" w:rsidP="00E2384E">
            <w:pPr>
              <w:jc w:val="left"/>
            </w:pPr>
            <w:r>
              <w:t>NCA</w:t>
            </w:r>
          </w:p>
        </w:tc>
        <w:tc>
          <w:tcPr>
            <w:tcW w:w="1150" w:type="dxa"/>
            <w:vAlign w:val="top"/>
          </w:tcPr>
          <w:p w:rsidR="00DB464B" w:rsidRDefault="00DB464B" w:rsidP="00E2384E">
            <w:pPr>
              <w:jc w:val="left"/>
            </w:pPr>
          </w:p>
        </w:tc>
        <w:tc>
          <w:tcPr>
            <w:tcW w:w="1621" w:type="dxa"/>
            <w:vAlign w:val="top"/>
          </w:tcPr>
          <w:p w:rsidR="00DB464B" w:rsidRDefault="00DB464B" w:rsidP="00E2384E">
            <w:pPr>
              <w:jc w:val="left"/>
            </w:pPr>
          </w:p>
        </w:tc>
        <w:tc>
          <w:tcPr>
            <w:tcW w:w="3376" w:type="dxa"/>
            <w:vAlign w:val="top"/>
          </w:tcPr>
          <w:p w:rsidR="00DB464B" w:rsidRDefault="00DB464B" w:rsidP="00E2384E">
            <w:pPr>
              <w:jc w:val="left"/>
            </w:pPr>
            <w:r>
              <w:t>No</w:t>
            </w:r>
          </w:p>
        </w:tc>
        <w:tc>
          <w:tcPr>
            <w:tcW w:w="3023" w:type="dxa"/>
            <w:vAlign w:val="top"/>
          </w:tcPr>
          <w:p w:rsidR="00DB464B" w:rsidRDefault="00DB464B" w:rsidP="00E2384E">
            <w:pPr>
              <w:jc w:val="left"/>
            </w:pPr>
            <w:r>
              <w:t xml:space="preserve">No </w:t>
            </w:r>
          </w:p>
          <w:p w:rsidR="00DB464B" w:rsidRDefault="00DB464B" w:rsidP="00E2384E">
            <w:pPr>
              <w:jc w:val="left"/>
            </w:pPr>
            <w:r>
              <w:t>There is no requirement for Balance and real-time status for IF accounts</w:t>
            </w:r>
          </w:p>
        </w:tc>
      </w:tr>
    </w:tbl>
    <w:p w:rsidR="001C3E16" w:rsidRDefault="001C3E16" w:rsidP="005145A8">
      <w:pPr>
        <w:pStyle w:val="Hiddentext"/>
        <w:rPr>
          <w:i w:val="0"/>
          <w:vanish w:val="0"/>
        </w:rPr>
      </w:pPr>
    </w:p>
    <w:p w:rsidR="004A09FD" w:rsidRDefault="004A09FD" w:rsidP="004A09FD">
      <w:r>
        <w:t>The following is the component diagram for Account Master Data services.</w:t>
      </w:r>
    </w:p>
    <w:p w:rsidR="006423B6" w:rsidRDefault="001B763D" w:rsidP="005145A8">
      <w:pPr>
        <w:pStyle w:val="Hiddentext"/>
        <w:rPr>
          <w:i w:val="0"/>
          <w:vanish w:val="0"/>
        </w:rPr>
      </w:pPr>
      <w:r>
        <w:rPr>
          <w:i w:val="0"/>
          <w:noProof/>
          <w:vanish w:val="0"/>
        </w:rPr>
        <w:lastRenderedPageBreak/>
        <w:drawing>
          <wp:inline distT="0" distB="0" distL="0" distR="0">
            <wp:extent cx="6151965" cy="2352627"/>
            <wp:effectExtent l="19050" t="0" r="1185" b="0"/>
            <wp:docPr id="34" name="Picture 33" descr="_02Architecture_AccountMaste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ccountMasterData.jpg"/>
                    <pic:cNvPicPr/>
                  </pic:nvPicPr>
                  <pic:blipFill>
                    <a:blip r:embed="rId40" cstate="print"/>
                    <a:stretch>
                      <a:fillRect/>
                    </a:stretch>
                  </pic:blipFill>
                  <pic:spPr>
                    <a:xfrm>
                      <a:off x="0" y="0"/>
                      <a:ext cx="6151122" cy="2352305"/>
                    </a:xfrm>
                    <a:prstGeom prst="rect">
                      <a:avLst/>
                    </a:prstGeom>
                  </pic:spPr>
                </pic:pic>
              </a:graphicData>
            </a:graphic>
          </wp:inline>
        </w:drawing>
      </w:r>
    </w:p>
    <w:p w:rsidR="00994EF2" w:rsidRDefault="00994EF2" w:rsidP="00994EF2">
      <w:pPr>
        <w:pStyle w:val="Heading3"/>
      </w:pPr>
      <w:r>
        <w:t xml:space="preserve">Account Posting Flow </w:t>
      </w:r>
    </w:p>
    <w:p w:rsidR="00994EF2" w:rsidRDefault="00994EF2" w:rsidP="00994EF2">
      <w:pPr>
        <w:pStyle w:val="IndentHeading3"/>
        <w:ind w:left="0"/>
      </w:pPr>
    </w:p>
    <w:p w:rsidR="00994EF2" w:rsidRDefault="00994EF2" w:rsidP="00994EF2">
      <w:pPr>
        <w:pStyle w:val="IndentHeading3"/>
        <w:ind w:left="0"/>
      </w:pPr>
      <w:r>
        <w:t xml:space="preserve">The following diagram shows the top level Accounting Hub Posting Components. Accounting Hub till Release TMH 4 only supports online postings. </w:t>
      </w:r>
      <w:proofErr w:type="gramStart"/>
      <w:r>
        <w:t xml:space="preserve">As part of HBOS Decommission Accounting Hub will have to post the posting transactions as files to the </w:t>
      </w:r>
      <w:proofErr w:type="spellStart"/>
      <w:r>
        <w:t>hHBOS</w:t>
      </w:r>
      <w:proofErr w:type="spellEnd"/>
      <w:r>
        <w:t xml:space="preserve"> product platforms.</w:t>
      </w:r>
      <w:proofErr w:type="gramEnd"/>
      <w:r>
        <w:t xml:space="preserve"> </w:t>
      </w:r>
    </w:p>
    <w:p w:rsidR="00994EF2" w:rsidRDefault="006733B5" w:rsidP="00E2384E">
      <w:pPr>
        <w:pStyle w:val="IndentHeading3"/>
        <w:ind w:left="0"/>
      </w:pPr>
      <w:r>
        <w:rPr>
          <w:noProof/>
        </w:rPr>
        <w:drawing>
          <wp:inline distT="0" distB="0" distL="0" distR="0">
            <wp:extent cx="5846093" cy="2498747"/>
            <wp:effectExtent l="19050" t="0" r="2257" b="0"/>
            <wp:docPr id="38" name="Picture 37" descr="_02Architecture_PaymentProcessingwithBatchand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PaymentProcessingwithBatchandonline.jpg"/>
                    <pic:cNvPicPr/>
                  </pic:nvPicPr>
                  <pic:blipFill>
                    <a:blip r:embed="rId41" cstate="print"/>
                    <a:stretch>
                      <a:fillRect/>
                    </a:stretch>
                  </pic:blipFill>
                  <pic:spPr>
                    <a:xfrm>
                      <a:off x="0" y="0"/>
                      <a:ext cx="5861225" cy="2505215"/>
                    </a:xfrm>
                    <a:prstGeom prst="rect">
                      <a:avLst/>
                    </a:prstGeom>
                  </pic:spPr>
                </pic:pic>
              </a:graphicData>
            </a:graphic>
          </wp:inline>
        </w:drawing>
      </w:r>
    </w:p>
    <w:p w:rsidR="00053595" w:rsidRPr="00994EF2" w:rsidRDefault="00053595" w:rsidP="00994EF2">
      <w:pPr>
        <w:pStyle w:val="IndentHeading3"/>
      </w:pPr>
    </w:p>
    <w:p w:rsidR="00994EF2" w:rsidRDefault="00994EF2" w:rsidP="00994EF2">
      <w:r w:rsidRPr="00053595">
        <w:rPr>
          <w:rFonts w:cs="Arial"/>
        </w:rPr>
        <w:t xml:space="preserve">The </w:t>
      </w:r>
      <w:r w:rsidR="00053595" w:rsidRPr="00053595">
        <w:rPr>
          <w:rFonts w:cs="Arial"/>
          <w:color w:val="000000"/>
        </w:rPr>
        <w:t>Lloyds Open Network Computing</w:t>
      </w:r>
      <w:r w:rsidR="005E61E5">
        <w:rPr>
          <w:rFonts w:cs="Arial"/>
          <w:color w:val="000000"/>
        </w:rPr>
        <w:t xml:space="preserve"> System (LONCS)</w:t>
      </w:r>
      <w:r w:rsidR="00053595" w:rsidRPr="00053595">
        <w:rPr>
          <w:rFonts w:cs="Arial"/>
          <w:color w:val="000000"/>
        </w:rPr>
        <w:t xml:space="preserve"> system </w:t>
      </w:r>
      <w:r w:rsidR="005E61E5">
        <w:rPr>
          <w:rFonts w:cs="Arial"/>
          <w:color w:val="000000"/>
        </w:rPr>
        <w:t>(</w:t>
      </w:r>
      <w:proofErr w:type="spellStart"/>
      <w:r w:rsidR="005E61E5">
        <w:rPr>
          <w:rFonts w:cs="Arial"/>
          <w:color w:val="000000"/>
        </w:rPr>
        <w:t>a.k.a</w:t>
      </w:r>
      <w:proofErr w:type="spellEnd"/>
      <w:r w:rsidR="005E61E5">
        <w:rPr>
          <w:rFonts w:cs="Arial"/>
          <w:color w:val="000000"/>
        </w:rPr>
        <w:t xml:space="preserve"> </w:t>
      </w:r>
      <w:r w:rsidR="005E61E5">
        <w:rPr>
          <w:rFonts w:cs="Arial"/>
        </w:rPr>
        <w:t>F</w:t>
      </w:r>
      <w:r w:rsidRPr="00053595">
        <w:rPr>
          <w:rFonts w:cs="Arial"/>
        </w:rPr>
        <w:t xml:space="preserve">ile processing </w:t>
      </w:r>
      <w:r w:rsidR="005E61E5">
        <w:rPr>
          <w:rFonts w:cs="Arial"/>
        </w:rPr>
        <w:t>service)</w:t>
      </w:r>
      <w:r w:rsidRPr="00053595">
        <w:rPr>
          <w:rFonts w:cs="Arial"/>
        </w:rPr>
        <w:t xml:space="preserve"> </w:t>
      </w:r>
      <w:r>
        <w:t xml:space="preserve">is being positioned as a generic </w:t>
      </w:r>
      <w:r w:rsidR="00053595">
        <w:t xml:space="preserve">file </w:t>
      </w:r>
      <w:r w:rsidR="005E61E5">
        <w:t xml:space="preserve">processing </w:t>
      </w:r>
      <w:r>
        <w:t xml:space="preserve">cluster for the entire bank. This will be used to process all files. Accounting hub as part of </w:t>
      </w:r>
      <w:proofErr w:type="spellStart"/>
      <w:r>
        <w:t>hHBOS</w:t>
      </w:r>
      <w:proofErr w:type="spellEnd"/>
      <w:r>
        <w:t xml:space="preserve"> decommissioning will use this cluster to generate posting files to the product platforms and process incoming posting files. </w:t>
      </w:r>
    </w:p>
    <w:p w:rsidR="00994EF2" w:rsidRDefault="00994EF2" w:rsidP="00994EF2">
      <w:r>
        <w:t xml:space="preserve">The Accounting Hub message broker component (AL05656) will pass entries to the file processing unit that needs to be sent to the Product platform as batch posting. During processing of a Posting file if </w:t>
      </w:r>
      <w:proofErr w:type="gramStart"/>
      <w:r>
        <w:t>an</w:t>
      </w:r>
      <w:proofErr w:type="gramEnd"/>
      <w:r>
        <w:t xml:space="preserve"> posting needs to be sent to a pr</w:t>
      </w:r>
      <w:r w:rsidR="00E577A7">
        <w:t xml:space="preserve">oduct platform as an online message the message will be generated and sent to Accounting hub Broker component. The file processing component will not be responsible to convert the message in Account </w:t>
      </w:r>
      <w:proofErr w:type="gramStart"/>
      <w:r w:rsidR="00E577A7">
        <w:t>Hub :</w:t>
      </w:r>
      <w:proofErr w:type="gramEnd"/>
      <w:r w:rsidR="00E577A7">
        <w:t>: Account Posting format</w:t>
      </w:r>
      <w:r>
        <w:t>.</w:t>
      </w:r>
      <w:r w:rsidR="00E577A7">
        <w:t xml:space="preserve"> The reason for not doing that </w:t>
      </w:r>
      <w:proofErr w:type="gramStart"/>
      <w:r w:rsidR="00E577A7">
        <w:t>is :</w:t>
      </w:r>
      <w:proofErr w:type="gramEnd"/>
    </w:p>
    <w:p w:rsidR="00E577A7" w:rsidRPr="00E577A7" w:rsidRDefault="00E577A7" w:rsidP="00E577A7">
      <w:pPr>
        <w:pStyle w:val="ListParagraph"/>
        <w:numPr>
          <w:ilvl w:val="0"/>
          <w:numId w:val="23"/>
        </w:numPr>
      </w:pPr>
      <w:r>
        <w:t>The message exchange pattern (MEP) is fire-forget / datagram</w:t>
      </w:r>
      <w:r w:rsidR="004B2036">
        <w:t xml:space="preserve"> within the file processing parlance</w:t>
      </w:r>
      <w:r>
        <w:t xml:space="preserve">. Although it is a Posting request, but the file processing service will not have any receivers. The issue of unapplied will be handled as a separate </w:t>
      </w:r>
      <w:proofErr w:type="gramStart"/>
      <w:r>
        <w:t>process  within</w:t>
      </w:r>
      <w:proofErr w:type="gramEnd"/>
      <w:r>
        <w:t xml:space="preserve"> Accounting Hub</w:t>
      </w:r>
      <w:r w:rsidR="004B2036">
        <w:t xml:space="preserve">. Please refer </w:t>
      </w:r>
      <w:r w:rsidR="0096467D">
        <w:t>“</w:t>
      </w:r>
      <w:r w:rsidR="0096467D" w:rsidRPr="0096467D">
        <w:t>Posting with No Consumer</w:t>
      </w:r>
      <w:r w:rsidR="0096467D">
        <w:t>” below</w:t>
      </w:r>
    </w:p>
    <w:p w:rsidR="00053595" w:rsidRDefault="00053595" w:rsidP="00E577A7">
      <w:pPr>
        <w:pStyle w:val="ListParagraph"/>
        <w:numPr>
          <w:ilvl w:val="0"/>
          <w:numId w:val="23"/>
        </w:numPr>
      </w:pPr>
      <w:r>
        <w:t xml:space="preserve">Outbound SOAP calls will be a big overhead during the file process. There will be no business logic to handle business failures. </w:t>
      </w:r>
    </w:p>
    <w:p w:rsidR="00A018EF" w:rsidRDefault="00053595" w:rsidP="00053595">
      <w:r>
        <w:t xml:space="preserve">The message sent from File processing </w:t>
      </w:r>
      <w:r w:rsidR="005E61E5">
        <w:t xml:space="preserve">component </w:t>
      </w:r>
      <w:r>
        <w:t>to</w:t>
      </w:r>
      <w:r w:rsidR="005E61E5">
        <w:t xml:space="preserve"> the Accounting hub </w:t>
      </w:r>
      <w:r w:rsidR="006733B5">
        <w:t>will</w:t>
      </w:r>
      <w:r w:rsidR="005E61E5">
        <w:t xml:space="preserve"> be transformed within </w:t>
      </w:r>
      <w:proofErr w:type="gramStart"/>
      <w:r w:rsidR="005E61E5">
        <w:t>Accounting</w:t>
      </w:r>
      <w:proofErr w:type="gramEnd"/>
      <w:r w:rsidR="005E61E5">
        <w:t xml:space="preserve"> hub, as a separate transformation flow</w:t>
      </w:r>
      <w:r w:rsidR="00A018EF">
        <w:t>.</w:t>
      </w:r>
    </w:p>
    <w:p w:rsidR="00E577A7" w:rsidRDefault="005E61E5" w:rsidP="00053595">
      <w:r>
        <w:lastRenderedPageBreak/>
        <w:t xml:space="preserve"> </w:t>
      </w:r>
    </w:p>
    <w:p w:rsidR="00C1330D" w:rsidRDefault="00C1330D" w:rsidP="00C1330D">
      <w:pPr>
        <w:pStyle w:val="Heading3"/>
      </w:pPr>
      <w:r>
        <w:t>Account Posting</w:t>
      </w:r>
    </w:p>
    <w:p w:rsidR="00C1330D" w:rsidRDefault="003B6175" w:rsidP="00C1330D">
      <w:pPr>
        <w:pStyle w:val="IndentHeading3"/>
      </w:pPr>
      <w:r>
        <w:t>The following diagram shows the high level component to process the Posting entries. This contains both the file and online transactions</w:t>
      </w:r>
    </w:p>
    <w:p w:rsidR="003B6175" w:rsidRDefault="003B6175" w:rsidP="00C1330D">
      <w:pPr>
        <w:pStyle w:val="IndentHeading3"/>
      </w:pPr>
    </w:p>
    <w:p w:rsidR="00C1330D" w:rsidRDefault="006675CB" w:rsidP="00E2384E">
      <w:pPr>
        <w:pStyle w:val="IndentHeading3"/>
        <w:ind w:left="0"/>
      </w:pPr>
      <w:r>
        <w:rPr>
          <w:noProof/>
        </w:rPr>
        <w:drawing>
          <wp:inline distT="0" distB="0" distL="0" distR="0">
            <wp:extent cx="6070509" cy="3042478"/>
            <wp:effectExtent l="19050" t="0" r="6441" b="0"/>
            <wp:docPr id="35" name="Picture 34" descr="_02Architecture_AccountPostingEn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ccountPostingEndView.jpg"/>
                    <pic:cNvPicPr/>
                  </pic:nvPicPr>
                  <pic:blipFill>
                    <a:blip r:embed="rId42" cstate="print"/>
                    <a:stretch>
                      <a:fillRect/>
                    </a:stretch>
                  </pic:blipFill>
                  <pic:spPr>
                    <a:xfrm>
                      <a:off x="0" y="0"/>
                      <a:ext cx="6074252" cy="3044354"/>
                    </a:xfrm>
                    <a:prstGeom prst="rect">
                      <a:avLst/>
                    </a:prstGeom>
                  </pic:spPr>
                </pic:pic>
              </a:graphicData>
            </a:graphic>
          </wp:inline>
        </w:drawing>
      </w:r>
    </w:p>
    <w:p w:rsidR="003B6175" w:rsidRDefault="003B6175" w:rsidP="003B6175"/>
    <w:p w:rsidR="003B6175" w:rsidRDefault="00697C11" w:rsidP="003B6175">
      <w:r>
        <w:t>Key changes:</w:t>
      </w:r>
    </w:p>
    <w:p w:rsidR="00697C11" w:rsidRDefault="00697C11" w:rsidP="00697C11">
      <w:pPr>
        <w:pStyle w:val="ListParagraph"/>
        <w:numPr>
          <w:ilvl w:val="0"/>
          <w:numId w:val="21"/>
        </w:numPr>
      </w:pPr>
      <w:r>
        <w:t>Transformation, routing and validation are pluggable components. These will be different for each interface</w:t>
      </w:r>
    </w:p>
    <w:p w:rsidR="00697C11" w:rsidRDefault="00697C11" w:rsidP="00697C11">
      <w:pPr>
        <w:pStyle w:val="ListParagraph"/>
        <w:numPr>
          <w:ilvl w:val="0"/>
          <w:numId w:val="21"/>
        </w:numPr>
      </w:pPr>
      <w:r>
        <w:t>File processing component will be added to the Accounting Hub. Different Jobs and Tasks will be created for each file interface (inbound and Outbound)</w:t>
      </w:r>
    </w:p>
    <w:p w:rsidR="00697C11" w:rsidRDefault="00697C11" w:rsidP="00697C11">
      <w:pPr>
        <w:pStyle w:val="ListParagraph"/>
        <w:numPr>
          <w:ilvl w:val="0"/>
          <w:numId w:val="21"/>
        </w:numPr>
      </w:pPr>
      <w:r>
        <w:t>Stand-in will have to be implemented as the Accounting hub will support inbound postings</w:t>
      </w:r>
    </w:p>
    <w:p w:rsidR="00697C11" w:rsidRDefault="00697C11" w:rsidP="00697C11">
      <w:pPr>
        <w:pStyle w:val="ListParagraph"/>
        <w:numPr>
          <w:ilvl w:val="0"/>
          <w:numId w:val="21"/>
        </w:numPr>
      </w:pPr>
      <w:r>
        <w:t xml:space="preserve">Interfaces to the </w:t>
      </w:r>
      <w:proofErr w:type="spellStart"/>
      <w:r>
        <w:t>hHBOS</w:t>
      </w:r>
      <w:proofErr w:type="spellEnd"/>
      <w:r>
        <w:t xml:space="preserve"> platform.</w:t>
      </w:r>
    </w:p>
    <w:tbl>
      <w:tblPr>
        <w:tblStyle w:val="TableGrid"/>
        <w:tblW w:w="5000" w:type="pct"/>
        <w:tblLook w:val="04A0"/>
      </w:tblPr>
      <w:tblGrid>
        <w:gridCol w:w="1380"/>
        <w:gridCol w:w="1483"/>
        <w:gridCol w:w="938"/>
        <w:gridCol w:w="1205"/>
        <w:gridCol w:w="1005"/>
        <w:gridCol w:w="1230"/>
        <w:gridCol w:w="2024"/>
      </w:tblGrid>
      <w:tr w:rsidR="007F693C" w:rsidRPr="00DD7C86" w:rsidTr="00D0696D">
        <w:trPr>
          <w:cnfStyle w:val="100000000000"/>
          <w:trHeight w:val="600"/>
          <w:tblHeader/>
        </w:trPr>
        <w:tc>
          <w:tcPr>
            <w:cnfStyle w:val="000000000100"/>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Payment Scheme</w:t>
            </w:r>
          </w:p>
        </w:tc>
        <w:tc>
          <w:tcPr>
            <w:tcW w:w="578" w:type="pct"/>
            <w:hideMark/>
          </w:tcPr>
          <w:p w:rsidR="007F693C" w:rsidRPr="00DD7C86" w:rsidRDefault="007F693C" w:rsidP="00B63913">
            <w:pPr>
              <w:widowControl/>
              <w:spacing w:after="0"/>
              <w:jc w:val="left"/>
              <w:cnfStyle w:val="100000000000"/>
              <w:rPr>
                <w:rFonts w:ascii="Calibri" w:hAnsi="Calibri"/>
                <w:color w:val="000000"/>
                <w:sz w:val="22"/>
                <w:szCs w:val="22"/>
              </w:rPr>
            </w:pPr>
            <w:r w:rsidRPr="00DD7C86">
              <w:rPr>
                <w:rFonts w:ascii="Calibri" w:hAnsi="Calibri"/>
                <w:color w:val="000000"/>
                <w:sz w:val="22"/>
                <w:szCs w:val="22"/>
              </w:rPr>
              <w:t xml:space="preserve">Platform </w:t>
            </w:r>
          </w:p>
        </w:tc>
        <w:tc>
          <w:tcPr>
            <w:tcW w:w="323" w:type="pct"/>
            <w:hideMark/>
          </w:tcPr>
          <w:p w:rsidR="007F693C" w:rsidRPr="00DD7C86" w:rsidRDefault="007F693C" w:rsidP="00B63913">
            <w:pPr>
              <w:widowControl/>
              <w:spacing w:after="0"/>
              <w:jc w:val="left"/>
              <w:cnfStyle w:val="100000000000"/>
              <w:rPr>
                <w:rFonts w:ascii="Calibri" w:hAnsi="Calibri"/>
                <w:color w:val="000000"/>
                <w:sz w:val="22"/>
                <w:szCs w:val="22"/>
              </w:rPr>
            </w:pPr>
            <w:r w:rsidRPr="00DD7C86">
              <w:rPr>
                <w:rFonts w:ascii="Calibri" w:hAnsi="Calibri"/>
                <w:color w:val="000000"/>
                <w:sz w:val="22"/>
                <w:szCs w:val="22"/>
              </w:rPr>
              <w:t>Options</w:t>
            </w:r>
          </w:p>
        </w:tc>
        <w:tc>
          <w:tcPr>
            <w:tcW w:w="1032" w:type="pct"/>
            <w:hideMark/>
          </w:tcPr>
          <w:p w:rsidR="007F693C" w:rsidRPr="00DD7C86" w:rsidRDefault="007F693C" w:rsidP="00B63913">
            <w:pPr>
              <w:widowControl/>
              <w:spacing w:after="0"/>
              <w:jc w:val="left"/>
              <w:cnfStyle w:val="100000000000"/>
              <w:rPr>
                <w:rFonts w:ascii="Calibri" w:hAnsi="Calibri"/>
                <w:color w:val="000000"/>
                <w:sz w:val="22"/>
                <w:szCs w:val="22"/>
              </w:rPr>
            </w:pPr>
            <w:r w:rsidRPr="00DD7C86">
              <w:rPr>
                <w:rFonts w:ascii="Calibri" w:hAnsi="Calibri"/>
                <w:color w:val="000000"/>
                <w:sz w:val="22"/>
                <w:szCs w:val="22"/>
              </w:rPr>
              <w:t>Interfacing Platform</w:t>
            </w:r>
          </w:p>
        </w:tc>
        <w:tc>
          <w:tcPr>
            <w:tcW w:w="479" w:type="pct"/>
            <w:hideMark/>
          </w:tcPr>
          <w:p w:rsidR="007F693C" w:rsidRPr="00DD7C86" w:rsidRDefault="007F693C" w:rsidP="00B63913">
            <w:pPr>
              <w:widowControl/>
              <w:spacing w:after="0"/>
              <w:jc w:val="left"/>
              <w:cnfStyle w:val="100000000000"/>
              <w:rPr>
                <w:rFonts w:ascii="Calibri" w:hAnsi="Calibri"/>
                <w:color w:val="000000"/>
                <w:sz w:val="22"/>
                <w:szCs w:val="22"/>
              </w:rPr>
            </w:pPr>
            <w:r w:rsidRPr="00DD7C86">
              <w:rPr>
                <w:rFonts w:ascii="Calibri" w:hAnsi="Calibri"/>
                <w:color w:val="000000"/>
                <w:sz w:val="22"/>
                <w:szCs w:val="22"/>
              </w:rPr>
              <w:t>Mode</w:t>
            </w:r>
          </w:p>
        </w:tc>
        <w:tc>
          <w:tcPr>
            <w:tcW w:w="567" w:type="pct"/>
            <w:hideMark/>
          </w:tcPr>
          <w:p w:rsidR="007F693C" w:rsidRPr="00DD7C86" w:rsidRDefault="007F693C" w:rsidP="00B63913">
            <w:pPr>
              <w:widowControl/>
              <w:spacing w:after="0"/>
              <w:jc w:val="left"/>
              <w:cnfStyle w:val="100000000000"/>
              <w:rPr>
                <w:rFonts w:ascii="Calibri" w:hAnsi="Calibri"/>
                <w:color w:val="000000"/>
                <w:sz w:val="22"/>
                <w:szCs w:val="22"/>
              </w:rPr>
            </w:pPr>
            <w:r w:rsidRPr="00DD7C86">
              <w:rPr>
                <w:rFonts w:ascii="Calibri" w:hAnsi="Calibri"/>
                <w:color w:val="000000"/>
                <w:sz w:val="22"/>
                <w:szCs w:val="22"/>
              </w:rPr>
              <w:t>Message Format</w:t>
            </w:r>
          </w:p>
        </w:tc>
        <w:tc>
          <w:tcPr>
            <w:tcW w:w="1492" w:type="pct"/>
            <w:hideMark/>
          </w:tcPr>
          <w:p w:rsidR="007F693C" w:rsidRPr="00DD7C86" w:rsidRDefault="007F693C" w:rsidP="00B63913">
            <w:pPr>
              <w:widowControl/>
              <w:spacing w:after="0"/>
              <w:jc w:val="left"/>
              <w:cnfStyle w:val="100000000000"/>
              <w:rPr>
                <w:rFonts w:ascii="Calibri" w:hAnsi="Calibri"/>
                <w:color w:val="000000"/>
                <w:sz w:val="22"/>
                <w:szCs w:val="22"/>
              </w:rPr>
            </w:pPr>
            <w:r>
              <w:rPr>
                <w:rFonts w:ascii="Calibri" w:hAnsi="Calibri"/>
                <w:color w:val="000000"/>
                <w:sz w:val="22"/>
                <w:szCs w:val="22"/>
              </w:rPr>
              <w:t>Notes</w:t>
            </w:r>
          </w:p>
        </w:tc>
      </w:tr>
      <w:tr w:rsidR="007F693C" w:rsidRPr="00DD7C86" w:rsidTr="00B63913">
        <w:trPr>
          <w:trHeight w:val="600"/>
        </w:trPr>
        <w:tc>
          <w:tcPr>
            <w:tcW w:w="529" w:type="pct"/>
            <w:hideMark/>
          </w:tcPr>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CHAPS</w:t>
            </w:r>
          </w:p>
        </w:tc>
        <w:tc>
          <w:tcPr>
            <w:tcW w:w="578" w:type="pct"/>
            <w:hideMark/>
          </w:tcPr>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wCBS</w:t>
            </w:r>
          </w:p>
        </w:tc>
        <w:tc>
          <w:tcPr>
            <w:tcW w:w="323" w:type="pct"/>
            <w:hideMark/>
          </w:tcPr>
          <w:p w:rsidR="007F693C" w:rsidRPr="00657B8C" w:rsidRDefault="007F693C" w:rsidP="00B63913">
            <w:pPr>
              <w:widowControl/>
              <w:spacing w:after="0"/>
              <w:jc w:val="right"/>
              <w:rPr>
                <w:rFonts w:ascii="Calibri" w:hAnsi="Calibri"/>
                <w:color w:val="000000"/>
                <w:sz w:val="22"/>
                <w:szCs w:val="22"/>
              </w:rPr>
            </w:pPr>
            <w:r w:rsidRPr="00657B8C">
              <w:rPr>
                <w:rFonts w:ascii="Calibri" w:hAnsi="Calibri"/>
                <w:color w:val="000000"/>
                <w:sz w:val="22"/>
                <w:szCs w:val="22"/>
              </w:rPr>
              <w:t>1</w:t>
            </w:r>
          </w:p>
        </w:tc>
        <w:tc>
          <w:tcPr>
            <w:tcW w:w="1032" w:type="pct"/>
            <w:hideMark/>
          </w:tcPr>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Message Switch AL01595</w:t>
            </w:r>
          </w:p>
        </w:tc>
        <w:tc>
          <w:tcPr>
            <w:tcW w:w="479" w:type="pct"/>
            <w:hideMark/>
          </w:tcPr>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Message</w:t>
            </w:r>
          </w:p>
        </w:tc>
        <w:tc>
          <w:tcPr>
            <w:tcW w:w="567" w:type="pct"/>
            <w:hideMark/>
          </w:tcPr>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SPA</w:t>
            </w:r>
          </w:p>
        </w:tc>
        <w:tc>
          <w:tcPr>
            <w:tcW w:w="1492" w:type="pct"/>
            <w:hideMark/>
          </w:tcPr>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 xml:space="preserve">Accounting Hub can use the Message switch interface to post CHAPS postings to wCBS. Accounting Hub can use SPA message format to send a message to Message Switch. </w:t>
            </w:r>
          </w:p>
          <w:p w:rsidR="007F693C" w:rsidRPr="00657B8C" w:rsidRDefault="007F693C" w:rsidP="00B63913">
            <w:pPr>
              <w:widowControl/>
              <w:spacing w:after="0"/>
              <w:jc w:val="left"/>
              <w:rPr>
                <w:rFonts w:ascii="Calibri" w:hAnsi="Calibri"/>
                <w:color w:val="000000"/>
                <w:sz w:val="22"/>
                <w:szCs w:val="22"/>
              </w:rPr>
            </w:pPr>
            <w:r w:rsidRPr="00657B8C">
              <w:rPr>
                <w:rFonts w:ascii="Calibri" w:hAnsi="Calibri"/>
                <w:color w:val="000000"/>
                <w:sz w:val="22"/>
                <w:szCs w:val="22"/>
              </w:rPr>
              <w:t>This interface can be used for faster payment postings to wCBS.</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 Switch AL01595</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SPA</w:t>
            </w:r>
          </w:p>
        </w:tc>
        <w:tc>
          <w:tcPr>
            <w:tcW w:w="1492" w:type="pct"/>
            <w:hideMark/>
          </w:tcPr>
          <w:p w:rsidR="007F693C"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If the Message switch interface with TD01 can be </w:t>
            </w:r>
            <w:r>
              <w:rPr>
                <w:rFonts w:ascii="Calibri" w:hAnsi="Calibri"/>
                <w:color w:val="000000"/>
                <w:sz w:val="22"/>
                <w:szCs w:val="22"/>
              </w:rPr>
              <w:lastRenderedPageBreak/>
              <w:t>used then this can also be used for FPS along with CHAPS messages.</w:t>
            </w:r>
          </w:p>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The possibility of usage of message switch is not  finalized yet and needs the confirmation from  TD01/Message switch SME’s</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lastRenderedPageBreak/>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2</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TE42</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vAlign w:val="top"/>
            <w:hideMark/>
          </w:tcPr>
          <w:p w:rsidR="007F693C" w:rsidRDefault="007F693C" w:rsidP="00B63913">
            <w:r w:rsidRPr="0017550F">
              <w:rPr>
                <w:rFonts w:ascii="Calibri" w:hAnsi="Calibri"/>
                <w:color w:val="000000"/>
                <w:sz w:val="22"/>
                <w:szCs w:val="22"/>
              </w:rPr>
              <w:t xml:space="preserve">Proprietary </w:t>
            </w:r>
          </w:p>
        </w:tc>
        <w:tc>
          <w:tcPr>
            <w:tcW w:w="1492" w:type="pct"/>
            <w:hideMark/>
          </w:tcPr>
          <w:p w:rsidR="007F693C" w:rsidRDefault="007F693C" w:rsidP="00B63913">
            <w:pPr>
              <w:widowControl/>
              <w:spacing w:after="0"/>
              <w:jc w:val="left"/>
              <w:rPr>
                <w:rFonts w:ascii="Calibri" w:hAnsi="Calibri"/>
                <w:color w:val="000000"/>
                <w:sz w:val="22"/>
                <w:szCs w:val="22"/>
              </w:rPr>
            </w:pPr>
            <w:r>
              <w:rPr>
                <w:rFonts w:ascii="Calibri" w:hAnsi="Calibri"/>
                <w:color w:val="000000"/>
                <w:sz w:val="22"/>
                <w:szCs w:val="22"/>
              </w:rPr>
              <w:t>If this interface has to be used for integrating Accounting Hub with TD01 then this will be more specific to CHAPS payments and can’t be used for FPS postings.</w:t>
            </w:r>
          </w:p>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Note: In this case any requirement to post FPS payments to TD01 via Accounting </w:t>
            </w:r>
            <w:proofErr w:type="gramStart"/>
            <w:r>
              <w:rPr>
                <w:rFonts w:ascii="Calibri" w:hAnsi="Calibri"/>
                <w:color w:val="000000"/>
                <w:sz w:val="22"/>
                <w:szCs w:val="22"/>
              </w:rPr>
              <w:t>Hub  will</w:t>
            </w:r>
            <w:proofErr w:type="gramEnd"/>
            <w:r>
              <w:rPr>
                <w:rFonts w:ascii="Calibri" w:hAnsi="Calibri"/>
                <w:color w:val="000000"/>
                <w:sz w:val="22"/>
                <w:szCs w:val="22"/>
              </w:rPr>
              <w:t xml:space="preserve"> have to be treated as a new requirement and the project team will have to deal with it. </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vAlign w:val="top"/>
            <w:hideMark/>
          </w:tcPr>
          <w:p w:rsidR="007F693C" w:rsidRDefault="007F693C" w:rsidP="00B63913">
            <w:r w:rsidRPr="0017550F">
              <w:rPr>
                <w:rFonts w:ascii="Calibri" w:hAnsi="Calibri"/>
                <w:color w:val="000000"/>
                <w:sz w:val="22"/>
                <w:szCs w:val="22"/>
              </w:rPr>
              <w:t xml:space="preserve">Proprietary </w:t>
            </w:r>
          </w:p>
        </w:tc>
        <w:tc>
          <w:tcPr>
            <w:tcW w:w="1492" w:type="pct"/>
            <w:hideMark/>
          </w:tcPr>
          <w:p w:rsidR="007F693C"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If this interface has to be used for integrating Accounting Hub with </w:t>
            </w: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r w:rsidRPr="00DD7C86">
              <w:rPr>
                <w:rFonts w:ascii="Calibri" w:hAnsi="Calibri"/>
                <w:color w:val="000000"/>
                <w:sz w:val="22"/>
                <w:szCs w:val="22"/>
              </w:rPr>
              <w:t xml:space="preserve"> </w:t>
            </w:r>
            <w:r>
              <w:rPr>
                <w:rFonts w:ascii="Calibri" w:hAnsi="Calibri"/>
                <w:color w:val="000000"/>
                <w:sz w:val="22"/>
                <w:szCs w:val="22"/>
              </w:rPr>
              <w:t>(</w:t>
            </w: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roofErr w:type="gramStart"/>
            <w:r>
              <w:rPr>
                <w:rFonts w:ascii="Calibri" w:hAnsi="Calibri"/>
                <w:color w:val="000000"/>
                <w:sz w:val="22"/>
                <w:szCs w:val="22"/>
              </w:rPr>
              <w:t>)  then</w:t>
            </w:r>
            <w:proofErr w:type="gramEnd"/>
            <w:r>
              <w:rPr>
                <w:rFonts w:ascii="Calibri" w:hAnsi="Calibri"/>
                <w:color w:val="000000"/>
                <w:sz w:val="22"/>
                <w:szCs w:val="22"/>
              </w:rPr>
              <w:t xml:space="preserve"> this will be more specific to CHAPS payments and can’t be used for FPS postings.</w:t>
            </w:r>
          </w:p>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Note: In this case any requirement to post FPS payments to </w:t>
            </w:r>
            <w:r w:rsidRPr="00DD7C86">
              <w:rPr>
                <w:rFonts w:ascii="Calibri" w:hAnsi="Calibri"/>
                <w:color w:val="000000"/>
                <w:sz w:val="22"/>
                <w:szCs w:val="22"/>
              </w:rPr>
              <w:t>IF-</w:t>
            </w:r>
            <w:proofErr w:type="spellStart"/>
            <w:proofErr w:type="gramStart"/>
            <w:r w:rsidRPr="00DD7C86">
              <w:rPr>
                <w:rFonts w:ascii="Calibri" w:hAnsi="Calibri"/>
                <w:color w:val="000000"/>
                <w:sz w:val="22"/>
                <w:szCs w:val="22"/>
              </w:rPr>
              <w:t>Midtier</w:t>
            </w:r>
            <w:proofErr w:type="spellEnd"/>
            <w:r>
              <w:rPr>
                <w:rFonts w:ascii="Calibri" w:hAnsi="Calibri"/>
                <w:color w:val="000000"/>
                <w:sz w:val="22"/>
                <w:szCs w:val="22"/>
              </w:rPr>
              <w:t>(</w:t>
            </w:r>
            <w:proofErr w:type="gramEnd"/>
            <w:r>
              <w:rPr>
                <w:rFonts w:ascii="Calibri" w:hAnsi="Calibri"/>
                <w:color w:val="000000"/>
                <w:sz w:val="22"/>
                <w:szCs w:val="22"/>
              </w:rPr>
              <w:t xml:space="preserve"> </w:t>
            </w:r>
            <w:r w:rsidRPr="00DD7C86">
              <w:rPr>
                <w:rFonts w:ascii="Calibri" w:hAnsi="Calibri"/>
                <w:color w:val="000000"/>
                <w:sz w:val="22"/>
                <w:szCs w:val="22"/>
              </w:rPr>
              <w:lastRenderedPageBreak/>
              <w:t>IFTD01/</w:t>
            </w:r>
            <w:proofErr w:type="spellStart"/>
            <w:r w:rsidRPr="00DD7C86">
              <w:rPr>
                <w:rFonts w:ascii="Calibri" w:hAnsi="Calibri"/>
                <w:color w:val="000000"/>
                <w:sz w:val="22"/>
                <w:szCs w:val="22"/>
              </w:rPr>
              <w:t>IFLynx</w:t>
            </w:r>
            <w:proofErr w:type="spellEnd"/>
            <w:r>
              <w:rPr>
                <w:rFonts w:ascii="Calibri" w:hAnsi="Calibri"/>
                <w:color w:val="000000"/>
                <w:sz w:val="22"/>
                <w:szCs w:val="22"/>
              </w:rPr>
              <w:t>) via Accounting Hub  will have to be treated as a new requirement and the project team will have to deal with it.</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lastRenderedPageBreak/>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2</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vAlign w:val="top"/>
            <w:hideMark/>
          </w:tcPr>
          <w:p w:rsidR="007F693C" w:rsidRDefault="007F693C" w:rsidP="00B63913">
            <w:r w:rsidRPr="0017550F">
              <w:rPr>
                <w:rFonts w:ascii="Calibri" w:hAnsi="Calibri"/>
                <w:color w:val="000000"/>
                <w:sz w:val="22"/>
                <w:szCs w:val="22"/>
              </w:rPr>
              <w:t xml:space="preserve">Proprietary </w:t>
            </w:r>
          </w:p>
        </w:tc>
        <w:tc>
          <w:tcPr>
            <w:tcW w:w="1492" w:type="pct"/>
            <w:hideMark/>
          </w:tcPr>
          <w:p w:rsidR="007F693C"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If this interface has to be used for integrating Accounting Hub with </w:t>
            </w: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r w:rsidRPr="00DD7C86">
              <w:rPr>
                <w:rFonts w:ascii="Calibri" w:hAnsi="Calibri"/>
                <w:color w:val="000000"/>
                <w:sz w:val="22"/>
                <w:szCs w:val="22"/>
              </w:rPr>
              <w:t xml:space="preserve"> </w:t>
            </w:r>
            <w:r>
              <w:rPr>
                <w:rFonts w:ascii="Calibri" w:hAnsi="Calibri"/>
                <w:color w:val="000000"/>
                <w:sz w:val="22"/>
                <w:szCs w:val="22"/>
              </w:rPr>
              <w:t>(</w:t>
            </w:r>
            <w:r w:rsidRPr="00DD7C86">
              <w:rPr>
                <w:rFonts w:ascii="Calibri" w:hAnsi="Calibri"/>
                <w:color w:val="000000"/>
                <w:sz w:val="22"/>
                <w:szCs w:val="22"/>
              </w:rPr>
              <w:t>IFTD01/</w:t>
            </w:r>
            <w:proofErr w:type="spellStart"/>
            <w:proofErr w:type="gramStart"/>
            <w:r w:rsidRPr="00DD7C86">
              <w:rPr>
                <w:rFonts w:ascii="Calibri" w:hAnsi="Calibri"/>
                <w:color w:val="000000"/>
                <w:sz w:val="22"/>
                <w:szCs w:val="22"/>
              </w:rPr>
              <w:t>IFLynx</w:t>
            </w:r>
            <w:proofErr w:type="spellEnd"/>
            <w:r>
              <w:rPr>
                <w:rFonts w:ascii="Calibri" w:hAnsi="Calibri"/>
                <w:color w:val="000000"/>
                <w:sz w:val="22"/>
                <w:szCs w:val="22"/>
              </w:rPr>
              <w:t xml:space="preserve"> )</w:t>
            </w:r>
            <w:proofErr w:type="gramEnd"/>
            <w:r>
              <w:rPr>
                <w:rFonts w:ascii="Calibri" w:hAnsi="Calibri"/>
                <w:color w:val="000000"/>
                <w:sz w:val="22"/>
                <w:szCs w:val="22"/>
              </w:rPr>
              <w:t xml:space="preserve"> then this will be more specific to CHAPS payments and can’t be used for FPS postings.</w:t>
            </w:r>
          </w:p>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Note: In this case any requirement to post FPS payments to </w:t>
            </w: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r w:rsidRPr="00DD7C86">
              <w:rPr>
                <w:rFonts w:ascii="Calibri" w:hAnsi="Calibri"/>
                <w:color w:val="000000"/>
                <w:sz w:val="22"/>
                <w:szCs w:val="22"/>
              </w:rPr>
              <w:t xml:space="preserve"> </w:t>
            </w:r>
            <w:r>
              <w:rPr>
                <w:rFonts w:ascii="Calibri" w:hAnsi="Calibri"/>
                <w:color w:val="000000"/>
                <w:sz w:val="22"/>
                <w:szCs w:val="22"/>
              </w:rPr>
              <w:t>(</w:t>
            </w:r>
            <w:r w:rsidRPr="00DD7C86">
              <w:rPr>
                <w:rFonts w:ascii="Calibri" w:hAnsi="Calibri"/>
                <w:color w:val="000000"/>
                <w:sz w:val="22"/>
                <w:szCs w:val="22"/>
              </w:rPr>
              <w:t>IFTD01/</w:t>
            </w:r>
            <w:proofErr w:type="spellStart"/>
            <w:proofErr w:type="gramStart"/>
            <w:r w:rsidRPr="00DD7C86">
              <w:rPr>
                <w:rFonts w:ascii="Calibri" w:hAnsi="Calibri"/>
                <w:color w:val="000000"/>
                <w:sz w:val="22"/>
                <w:szCs w:val="22"/>
              </w:rPr>
              <w:t>IFLynx</w:t>
            </w:r>
            <w:proofErr w:type="spellEnd"/>
            <w:r>
              <w:rPr>
                <w:rFonts w:ascii="Calibri" w:hAnsi="Calibri"/>
                <w:color w:val="000000"/>
                <w:sz w:val="22"/>
                <w:szCs w:val="22"/>
              </w:rPr>
              <w:t xml:space="preserve"> )</w:t>
            </w:r>
            <w:proofErr w:type="gramEnd"/>
            <w:r>
              <w:rPr>
                <w:rFonts w:ascii="Calibri" w:hAnsi="Calibri"/>
                <w:color w:val="000000"/>
                <w:sz w:val="22"/>
                <w:szCs w:val="22"/>
              </w:rPr>
              <w:t xml:space="preserve"> via  Accounting Hub  will have to be treated as a new requirement and the project team will have to deal with it.</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3</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 xml:space="preserve">Message Switch AL01595 </w:t>
            </w:r>
            <w:r w:rsidRPr="00DD7C86">
              <w:rPr>
                <w:rFonts w:ascii="System" w:hAnsi="System"/>
                <w:color w:val="000000"/>
                <w:sz w:val="22"/>
                <w:szCs w:val="22"/>
              </w:rPr>
              <w:t>--&gt;</w:t>
            </w:r>
            <w:r w:rsidRPr="00DD7C86">
              <w:rPr>
                <w:rFonts w:ascii="Calibri" w:hAnsi="Calibri"/>
                <w:color w:val="000000"/>
                <w:sz w:val="22"/>
                <w:szCs w:val="22"/>
              </w:rPr>
              <w:t xml:space="preserve"> IF-</w:t>
            </w:r>
            <w:proofErr w:type="spellStart"/>
            <w:r w:rsidRPr="00DD7C86">
              <w:rPr>
                <w:rFonts w:ascii="Calibri" w:hAnsi="Calibri"/>
                <w:color w:val="000000"/>
                <w:sz w:val="22"/>
                <w:szCs w:val="22"/>
              </w:rPr>
              <w:t>Midtier</w:t>
            </w:r>
            <w:proofErr w:type="spellEnd"/>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SPA</w:t>
            </w:r>
          </w:p>
        </w:tc>
        <w:tc>
          <w:tcPr>
            <w:tcW w:w="1492" w:type="pct"/>
            <w:hideMark/>
          </w:tcPr>
          <w:p w:rsidR="007F693C"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If the Message switch interface with </w:t>
            </w: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r>
              <w:rPr>
                <w:rFonts w:ascii="Calibri" w:hAnsi="Calibri"/>
                <w:color w:val="000000"/>
                <w:sz w:val="22"/>
                <w:szCs w:val="22"/>
              </w:rPr>
              <w:t xml:space="preserve"> can be used then this can also be used for FPS along with CHAPS messages.</w:t>
            </w:r>
          </w:p>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The possibility of usage of message switch is not  finalized yet and needs the confirmation from  </w:t>
            </w: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r>
              <w:rPr>
                <w:rFonts w:ascii="Calibri" w:hAnsi="Calibri"/>
                <w:color w:val="000000"/>
                <w:sz w:val="22"/>
                <w:szCs w:val="22"/>
              </w:rPr>
              <w:t xml:space="preserve"> /Message switch SME’s</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lastRenderedPageBreak/>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NRT Proxy - AL04340</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SPA</w:t>
            </w:r>
          </w:p>
        </w:tc>
        <w:tc>
          <w:tcPr>
            <w:tcW w:w="1492" w:type="pct"/>
            <w:hideMark/>
          </w:tcPr>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 xml:space="preserve">This option has been ruled out by NCA SME (Isabel Taggart).NCA </w:t>
            </w:r>
            <w:proofErr w:type="gramStart"/>
            <w:r>
              <w:rPr>
                <w:rFonts w:ascii="Calibri" w:hAnsi="Calibri"/>
                <w:color w:val="000000"/>
                <w:sz w:val="22"/>
                <w:szCs w:val="22"/>
              </w:rPr>
              <w:t>accept</w:t>
            </w:r>
            <w:proofErr w:type="gramEnd"/>
            <w:r>
              <w:rPr>
                <w:rFonts w:ascii="Calibri" w:hAnsi="Calibri"/>
                <w:color w:val="000000"/>
                <w:sz w:val="22"/>
                <w:szCs w:val="22"/>
              </w:rPr>
              <w:t xml:space="preserve"> only files.</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CHAPS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2</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Proprietary</w:t>
            </w:r>
          </w:p>
        </w:tc>
        <w:tc>
          <w:tcPr>
            <w:tcW w:w="1492" w:type="pct"/>
            <w:hideMark/>
          </w:tcPr>
          <w:p w:rsidR="007F693C" w:rsidRPr="00DD7C86" w:rsidRDefault="007F693C" w:rsidP="00B63913">
            <w:pPr>
              <w:widowControl/>
              <w:spacing w:after="0"/>
              <w:jc w:val="left"/>
              <w:rPr>
                <w:rFonts w:ascii="Calibri" w:hAnsi="Calibri"/>
                <w:color w:val="000000"/>
                <w:sz w:val="22"/>
                <w:szCs w:val="22"/>
              </w:rPr>
            </w:pPr>
            <w:r>
              <w:rPr>
                <w:rFonts w:ascii="Calibri" w:hAnsi="Calibri"/>
                <w:color w:val="000000"/>
                <w:sz w:val="22"/>
                <w:szCs w:val="22"/>
              </w:rPr>
              <w:t>This is the only option to interface with NCA via NRT proxy.</w:t>
            </w:r>
          </w:p>
        </w:tc>
      </w:tr>
      <w:tr w:rsidR="007F693C" w:rsidRPr="00DD7C86" w:rsidTr="00B63913">
        <w:trPr>
          <w:trHeight w:val="300"/>
        </w:trPr>
        <w:tc>
          <w:tcPr>
            <w:tcW w:w="52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International</w:t>
            </w:r>
          </w:p>
        </w:tc>
        <w:tc>
          <w:tcPr>
            <w:tcW w:w="578"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wCBS</w:t>
            </w:r>
          </w:p>
        </w:tc>
        <w:tc>
          <w:tcPr>
            <w:tcW w:w="323" w:type="pct"/>
            <w:hideMark/>
          </w:tcPr>
          <w:p w:rsidR="007F693C" w:rsidRPr="00015748" w:rsidRDefault="007F693C" w:rsidP="00B63913">
            <w:pPr>
              <w:widowControl/>
              <w:spacing w:after="0"/>
              <w:jc w:val="right"/>
              <w:rPr>
                <w:rFonts w:ascii="Calibri" w:hAnsi="Calibri"/>
                <w:color w:val="000000"/>
                <w:sz w:val="22"/>
                <w:szCs w:val="22"/>
                <w:highlight w:val="yellow"/>
              </w:rPr>
            </w:pPr>
            <w:r w:rsidRPr="00015748">
              <w:rPr>
                <w:rFonts w:ascii="Calibri" w:hAnsi="Calibri"/>
                <w:color w:val="000000"/>
                <w:sz w:val="22"/>
                <w:szCs w:val="22"/>
                <w:highlight w:val="yellow"/>
              </w:rPr>
              <w:t>1</w:t>
            </w:r>
          </w:p>
        </w:tc>
        <w:tc>
          <w:tcPr>
            <w:tcW w:w="103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Direct</w:t>
            </w:r>
          </w:p>
        </w:tc>
        <w:tc>
          <w:tcPr>
            <w:tcW w:w="47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File</w:t>
            </w:r>
          </w:p>
        </w:tc>
        <w:tc>
          <w:tcPr>
            <w:tcW w:w="567"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AK350</w:t>
            </w:r>
          </w:p>
        </w:tc>
        <w:tc>
          <w:tcPr>
            <w:tcW w:w="149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Done</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International</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Proprietary</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We need more information on the format. Copy book shared. URBIS format</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International</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Proprietary</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We need more information on the format</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International</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 xml:space="preserve">Proprietary </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We need more information on the format</w:t>
            </w:r>
          </w:p>
        </w:tc>
      </w:tr>
      <w:tr w:rsidR="007F693C" w:rsidRPr="00DD7C86" w:rsidTr="00B63913">
        <w:trPr>
          <w:trHeight w:val="300"/>
        </w:trPr>
        <w:tc>
          <w:tcPr>
            <w:tcW w:w="52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Clearings</w:t>
            </w:r>
          </w:p>
        </w:tc>
        <w:tc>
          <w:tcPr>
            <w:tcW w:w="578"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wCBS</w:t>
            </w:r>
          </w:p>
        </w:tc>
        <w:tc>
          <w:tcPr>
            <w:tcW w:w="323" w:type="pct"/>
            <w:hideMark/>
          </w:tcPr>
          <w:p w:rsidR="007F693C" w:rsidRPr="00015748" w:rsidRDefault="007F693C" w:rsidP="00B63913">
            <w:pPr>
              <w:widowControl/>
              <w:spacing w:after="0"/>
              <w:jc w:val="right"/>
              <w:rPr>
                <w:rFonts w:ascii="Calibri" w:hAnsi="Calibri"/>
                <w:color w:val="000000"/>
                <w:sz w:val="22"/>
                <w:szCs w:val="22"/>
                <w:highlight w:val="yellow"/>
              </w:rPr>
            </w:pPr>
            <w:r w:rsidRPr="00015748">
              <w:rPr>
                <w:rFonts w:ascii="Calibri" w:hAnsi="Calibri"/>
                <w:color w:val="000000"/>
                <w:sz w:val="22"/>
                <w:szCs w:val="22"/>
                <w:highlight w:val="yellow"/>
              </w:rPr>
              <w:t>1</w:t>
            </w:r>
          </w:p>
        </w:tc>
        <w:tc>
          <w:tcPr>
            <w:tcW w:w="103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Direct</w:t>
            </w:r>
          </w:p>
        </w:tc>
        <w:tc>
          <w:tcPr>
            <w:tcW w:w="47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File</w:t>
            </w:r>
          </w:p>
        </w:tc>
        <w:tc>
          <w:tcPr>
            <w:tcW w:w="567"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AK350</w:t>
            </w:r>
          </w:p>
        </w:tc>
        <w:tc>
          <w:tcPr>
            <w:tcW w:w="149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Done</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Clearings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vAlign w:val="top"/>
            <w:hideMark/>
          </w:tcPr>
          <w:p w:rsidR="007F693C" w:rsidRDefault="007F693C" w:rsidP="00B63913">
            <w:r w:rsidRPr="00F71AFA">
              <w:rPr>
                <w:rFonts w:ascii="Calibri" w:hAnsi="Calibri"/>
                <w:color w:val="000000"/>
                <w:sz w:val="22"/>
                <w:szCs w:val="22"/>
              </w:rPr>
              <w:t xml:space="preserve">Proprietary </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We need more information on the format. Copy book shared</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Clearings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vAlign w:val="top"/>
            <w:hideMark/>
          </w:tcPr>
          <w:p w:rsidR="007F693C" w:rsidRDefault="007F693C" w:rsidP="00B63913">
            <w:r w:rsidRPr="00F71AFA">
              <w:rPr>
                <w:rFonts w:ascii="Calibri" w:hAnsi="Calibri"/>
                <w:color w:val="000000"/>
                <w:sz w:val="22"/>
                <w:szCs w:val="22"/>
              </w:rPr>
              <w:t xml:space="preserve">Proprietary </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We need more information on the format</w:t>
            </w:r>
          </w:p>
        </w:tc>
      </w:tr>
      <w:tr w:rsidR="007F693C" w:rsidRPr="00DD7C86" w:rsidTr="00B63913">
        <w:trPr>
          <w:trHeight w:val="6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Clearings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vAlign w:val="top"/>
            <w:hideMark/>
          </w:tcPr>
          <w:p w:rsidR="007F693C" w:rsidRDefault="007F693C" w:rsidP="00B63913">
            <w:r w:rsidRPr="00F71AFA">
              <w:rPr>
                <w:rFonts w:ascii="Calibri" w:hAnsi="Calibri"/>
                <w:color w:val="000000"/>
                <w:sz w:val="22"/>
                <w:szCs w:val="22"/>
              </w:rPr>
              <w:t xml:space="preserve">Proprietary </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We need more information on the format</w:t>
            </w:r>
          </w:p>
        </w:tc>
      </w:tr>
      <w:tr w:rsidR="007F693C" w:rsidRPr="00DD7C86" w:rsidTr="00B63913">
        <w:trPr>
          <w:trHeight w:val="300"/>
        </w:trPr>
        <w:tc>
          <w:tcPr>
            <w:tcW w:w="52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BACS</w:t>
            </w:r>
          </w:p>
        </w:tc>
        <w:tc>
          <w:tcPr>
            <w:tcW w:w="578"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wCBS</w:t>
            </w:r>
          </w:p>
        </w:tc>
        <w:tc>
          <w:tcPr>
            <w:tcW w:w="323" w:type="pct"/>
            <w:hideMark/>
          </w:tcPr>
          <w:p w:rsidR="007F693C" w:rsidRPr="00015748" w:rsidRDefault="007F693C" w:rsidP="00B63913">
            <w:pPr>
              <w:widowControl/>
              <w:spacing w:after="0"/>
              <w:jc w:val="right"/>
              <w:rPr>
                <w:rFonts w:ascii="Calibri" w:hAnsi="Calibri"/>
                <w:color w:val="000000"/>
                <w:sz w:val="22"/>
                <w:szCs w:val="22"/>
                <w:highlight w:val="yellow"/>
              </w:rPr>
            </w:pPr>
            <w:r w:rsidRPr="00015748">
              <w:rPr>
                <w:rFonts w:ascii="Calibri" w:hAnsi="Calibri"/>
                <w:color w:val="000000"/>
                <w:sz w:val="22"/>
                <w:szCs w:val="22"/>
                <w:highlight w:val="yellow"/>
              </w:rPr>
              <w:t>1</w:t>
            </w:r>
          </w:p>
        </w:tc>
        <w:tc>
          <w:tcPr>
            <w:tcW w:w="103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Direct</w:t>
            </w:r>
          </w:p>
        </w:tc>
        <w:tc>
          <w:tcPr>
            <w:tcW w:w="47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File</w:t>
            </w:r>
          </w:p>
        </w:tc>
        <w:tc>
          <w:tcPr>
            <w:tcW w:w="567"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AK350</w:t>
            </w:r>
          </w:p>
        </w:tc>
        <w:tc>
          <w:tcPr>
            <w:tcW w:w="149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Done</w:t>
            </w:r>
          </w:p>
        </w:tc>
      </w:tr>
      <w:tr w:rsidR="007F693C" w:rsidRPr="00DD7C86" w:rsidTr="00B63913">
        <w:trPr>
          <w:trHeight w:val="3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BACS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vAlign w:val="top"/>
            <w:hideMark/>
          </w:tcPr>
          <w:p w:rsidR="007F693C" w:rsidRDefault="007F693C" w:rsidP="00B63913">
            <w:r w:rsidRPr="004E0024">
              <w:rPr>
                <w:rFonts w:ascii="Calibri" w:hAnsi="Calibri"/>
                <w:color w:val="000000"/>
                <w:sz w:val="22"/>
                <w:szCs w:val="22"/>
              </w:rPr>
              <w:t xml:space="preserve">Proprietary </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To be decided</w:t>
            </w:r>
          </w:p>
        </w:tc>
      </w:tr>
      <w:tr w:rsidR="007F693C" w:rsidRPr="00DD7C86" w:rsidTr="00B63913">
        <w:trPr>
          <w:trHeight w:val="3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BACS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File</w:t>
            </w:r>
          </w:p>
        </w:tc>
        <w:tc>
          <w:tcPr>
            <w:tcW w:w="567" w:type="pct"/>
            <w:vAlign w:val="top"/>
            <w:hideMark/>
          </w:tcPr>
          <w:p w:rsidR="007F693C" w:rsidRDefault="007F693C" w:rsidP="00B63913">
            <w:r w:rsidRPr="004E0024">
              <w:rPr>
                <w:rFonts w:ascii="Calibri" w:hAnsi="Calibri"/>
                <w:color w:val="000000"/>
                <w:sz w:val="22"/>
                <w:szCs w:val="22"/>
              </w:rPr>
              <w:t xml:space="preserve">Proprietary </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To be decided</w:t>
            </w:r>
          </w:p>
        </w:tc>
      </w:tr>
      <w:tr w:rsidR="007F693C" w:rsidRPr="00DD7C86" w:rsidTr="00B63913">
        <w:trPr>
          <w:trHeight w:val="3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BACS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Direct</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Unknown</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Mapping to be completed</w:t>
            </w:r>
          </w:p>
        </w:tc>
      </w:tr>
      <w:tr w:rsidR="007F693C" w:rsidRPr="00DD7C86" w:rsidTr="00B63913">
        <w:trPr>
          <w:trHeight w:val="300"/>
        </w:trPr>
        <w:tc>
          <w:tcPr>
            <w:tcW w:w="52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FPS</w:t>
            </w:r>
          </w:p>
        </w:tc>
        <w:tc>
          <w:tcPr>
            <w:tcW w:w="578"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wCBS</w:t>
            </w:r>
          </w:p>
        </w:tc>
        <w:tc>
          <w:tcPr>
            <w:tcW w:w="323" w:type="pct"/>
            <w:hideMark/>
          </w:tcPr>
          <w:p w:rsidR="007F693C" w:rsidRPr="00015748" w:rsidRDefault="007F693C" w:rsidP="00B63913">
            <w:pPr>
              <w:widowControl/>
              <w:spacing w:after="0"/>
              <w:jc w:val="right"/>
              <w:rPr>
                <w:rFonts w:ascii="Calibri" w:hAnsi="Calibri"/>
                <w:color w:val="000000"/>
                <w:sz w:val="22"/>
                <w:szCs w:val="22"/>
                <w:highlight w:val="yellow"/>
              </w:rPr>
            </w:pPr>
            <w:r w:rsidRPr="00015748">
              <w:rPr>
                <w:rFonts w:ascii="Calibri" w:hAnsi="Calibri"/>
                <w:color w:val="000000"/>
                <w:sz w:val="22"/>
                <w:szCs w:val="22"/>
                <w:highlight w:val="yellow"/>
              </w:rPr>
              <w:t>1</w:t>
            </w:r>
          </w:p>
        </w:tc>
        <w:tc>
          <w:tcPr>
            <w:tcW w:w="103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Message Switch AL01595</w:t>
            </w:r>
          </w:p>
        </w:tc>
        <w:tc>
          <w:tcPr>
            <w:tcW w:w="479"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Message</w:t>
            </w:r>
          </w:p>
        </w:tc>
        <w:tc>
          <w:tcPr>
            <w:tcW w:w="567"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SPA</w:t>
            </w:r>
          </w:p>
        </w:tc>
        <w:tc>
          <w:tcPr>
            <w:tcW w:w="1492" w:type="pct"/>
            <w:hideMark/>
          </w:tcPr>
          <w:p w:rsidR="007F693C" w:rsidRPr="00015748" w:rsidRDefault="007F693C" w:rsidP="00B63913">
            <w:pPr>
              <w:widowControl/>
              <w:spacing w:after="0"/>
              <w:jc w:val="left"/>
              <w:rPr>
                <w:rFonts w:ascii="Calibri" w:hAnsi="Calibri"/>
                <w:color w:val="000000"/>
                <w:sz w:val="22"/>
                <w:szCs w:val="22"/>
                <w:highlight w:val="yellow"/>
              </w:rPr>
            </w:pPr>
            <w:r w:rsidRPr="00015748">
              <w:rPr>
                <w:rFonts w:ascii="Calibri" w:hAnsi="Calibri"/>
                <w:color w:val="000000"/>
                <w:sz w:val="22"/>
                <w:szCs w:val="22"/>
                <w:highlight w:val="yellow"/>
              </w:rPr>
              <w:t>Mapping to be completed</w:t>
            </w:r>
          </w:p>
        </w:tc>
      </w:tr>
      <w:tr w:rsidR="007F693C" w:rsidRPr="00DD7C86" w:rsidTr="00B63913">
        <w:trPr>
          <w:trHeight w:val="3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TD01</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 xml:space="preserve">Message Switch </w:t>
            </w:r>
            <w:r w:rsidRPr="00DD7C86">
              <w:rPr>
                <w:rFonts w:ascii="Calibri" w:hAnsi="Calibri"/>
                <w:color w:val="000000"/>
                <w:sz w:val="22"/>
                <w:szCs w:val="22"/>
              </w:rPr>
              <w:lastRenderedPageBreak/>
              <w:t>AL01595</w:t>
            </w:r>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lastRenderedPageBreak/>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SPA</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Mapping to be completed</w:t>
            </w:r>
          </w:p>
        </w:tc>
      </w:tr>
      <w:tr w:rsidR="007F693C" w:rsidRPr="00DD7C86" w:rsidTr="00B63913">
        <w:trPr>
          <w:trHeight w:val="3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lastRenderedPageBreak/>
              <w:t>FPS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IFTD01/</w:t>
            </w:r>
            <w:proofErr w:type="spellStart"/>
            <w:r w:rsidRPr="00DD7C86">
              <w:rPr>
                <w:rFonts w:ascii="Calibri" w:hAnsi="Calibri"/>
                <w:color w:val="000000"/>
                <w:sz w:val="22"/>
                <w:szCs w:val="22"/>
              </w:rPr>
              <w:t>IFLynx</w:t>
            </w:r>
            <w:proofErr w:type="spellEnd"/>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IF-</w:t>
            </w:r>
            <w:proofErr w:type="spellStart"/>
            <w:r w:rsidRPr="00DD7C86">
              <w:rPr>
                <w:rFonts w:ascii="Calibri" w:hAnsi="Calibri"/>
                <w:color w:val="000000"/>
                <w:sz w:val="22"/>
                <w:szCs w:val="22"/>
              </w:rPr>
              <w:t>Midtier</w:t>
            </w:r>
            <w:proofErr w:type="spellEnd"/>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SPA</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Mapping to be completed</w:t>
            </w:r>
          </w:p>
        </w:tc>
      </w:tr>
      <w:tr w:rsidR="007F693C" w:rsidRPr="00DD7C86" w:rsidTr="00B63913">
        <w:trPr>
          <w:trHeight w:val="300"/>
        </w:trPr>
        <w:tc>
          <w:tcPr>
            <w:tcW w:w="52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FPS</w:t>
            </w:r>
          </w:p>
        </w:tc>
        <w:tc>
          <w:tcPr>
            <w:tcW w:w="578"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NCA</w:t>
            </w:r>
          </w:p>
        </w:tc>
        <w:tc>
          <w:tcPr>
            <w:tcW w:w="323" w:type="pct"/>
            <w:hideMark/>
          </w:tcPr>
          <w:p w:rsidR="007F693C" w:rsidRPr="00DD7C86" w:rsidRDefault="007F693C" w:rsidP="00B63913">
            <w:pPr>
              <w:widowControl/>
              <w:spacing w:after="0"/>
              <w:jc w:val="right"/>
              <w:rPr>
                <w:rFonts w:ascii="Calibri" w:hAnsi="Calibri"/>
                <w:color w:val="000000"/>
                <w:sz w:val="22"/>
                <w:szCs w:val="22"/>
              </w:rPr>
            </w:pPr>
            <w:r w:rsidRPr="00DD7C86">
              <w:rPr>
                <w:rFonts w:ascii="Calibri" w:hAnsi="Calibri"/>
                <w:color w:val="000000"/>
                <w:sz w:val="22"/>
                <w:szCs w:val="22"/>
              </w:rPr>
              <w:t>1</w:t>
            </w:r>
          </w:p>
        </w:tc>
        <w:tc>
          <w:tcPr>
            <w:tcW w:w="103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 xml:space="preserve">Message Switch AL01595 </w:t>
            </w:r>
            <w:r w:rsidRPr="00DD7C86">
              <w:rPr>
                <w:rFonts w:ascii="System" w:hAnsi="System"/>
                <w:color w:val="000000"/>
                <w:sz w:val="22"/>
                <w:szCs w:val="22"/>
              </w:rPr>
              <w:t>--&gt;</w:t>
            </w:r>
            <w:r w:rsidRPr="00DD7C86">
              <w:rPr>
                <w:rFonts w:ascii="Calibri" w:hAnsi="Calibri"/>
                <w:color w:val="000000"/>
                <w:sz w:val="22"/>
                <w:szCs w:val="22"/>
              </w:rPr>
              <w:t xml:space="preserve"> IF-</w:t>
            </w:r>
            <w:proofErr w:type="spellStart"/>
            <w:r w:rsidRPr="00DD7C86">
              <w:rPr>
                <w:rFonts w:ascii="Calibri" w:hAnsi="Calibri"/>
                <w:color w:val="000000"/>
                <w:sz w:val="22"/>
                <w:szCs w:val="22"/>
              </w:rPr>
              <w:t>Midtier</w:t>
            </w:r>
            <w:proofErr w:type="spellEnd"/>
          </w:p>
        </w:tc>
        <w:tc>
          <w:tcPr>
            <w:tcW w:w="479"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Message</w:t>
            </w:r>
          </w:p>
        </w:tc>
        <w:tc>
          <w:tcPr>
            <w:tcW w:w="567"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SPA</w:t>
            </w:r>
          </w:p>
        </w:tc>
        <w:tc>
          <w:tcPr>
            <w:tcW w:w="1492" w:type="pct"/>
            <w:hideMark/>
          </w:tcPr>
          <w:p w:rsidR="007F693C" w:rsidRPr="00DD7C86" w:rsidRDefault="007F693C" w:rsidP="00B63913">
            <w:pPr>
              <w:widowControl/>
              <w:spacing w:after="0"/>
              <w:jc w:val="left"/>
              <w:rPr>
                <w:rFonts w:ascii="Calibri" w:hAnsi="Calibri"/>
                <w:color w:val="000000"/>
                <w:sz w:val="22"/>
                <w:szCs w:val="22"/>
              </w:rPr>
            </w:pPr>
            <w:r w:rsidRPr="00DD7C86">
              <w:rPr>
                <w:rFonts w:ascii="Calibri" w:hAnsi="Calibri"/>
                <w:color w:val="000000"/>
                <w:sz w:val="22"/>
                <w:szCs w:val="22"/>
              </w:rPr>
              <w:t>Mapping to be completed</w:t>
            </w:r>
          </w:p>
        </w:tc>
      </w:tr>
    </w:tbl>
    <w:p w:rsidR="00D27409" w:rsidRDefault="00D27409" w:rsidP="003B6175"/>
    <w:p w:rsidR="007F693C" w:rsidRDefault="007F693C" w:rsidP="007F693C">
      <w:pPr>
        <w:widowControl/>
        <w:spacing w:after="0"/>
        <w:jc w:val="left"/>
        <w:rPr>
          <w:b/>
        </w:rPr>
      </w:pPr>
      <w:r w:rsidRPr="00D27409">
        <w:rPr>
          <w:b/>
        </w:rPr>
        <w:t xml:space="preserve">Posting to </w:t>
      </w:r>
      <w:proofErr w:type="gramStart"/>
      <w:r w:rsidRPr="00D27409">
        <w:rPr>
          <w:b/>
        </w:rPr>
        <w:t>wCBS</w:t>
      </w:r>
      <w:r>
        <w:rPr>
          <w:b/>
        </w:rPr>
        <w:t xml:space="preserve"> :</w:t>
      </w:r>
      <w:proofErr w:type="gramEnd"/>
    </w:p>
    <w:p w:rsidR="007F693C" w:rsidRPr="00D27409" w:rsidRDefault="007F693C" w:rsidP="007F693C">
      <w:pPr>
        <w:widowControl/>
        <w:spacing w:after="0"/>
        <w:jc w:val="left"/>
      </w:pPr>
    </w:p>
    <w:p w:rsidR="007F693C" w:rsidRDefault="007F693C" w:rsidP="007F693C">
      <w:pPr>
        <w:widowControl/>
        <w:spacing w:after="0"/>
        <w:jc w:val="left"/>
      </w:pPr>
      <w:r w:rsidRPr="00D27409">
        <w:t xml:space="preserve">Accounting Hub will be posting CHAPS/International/BACS/Clearings/FPS payments types to </w:t>
      </w:r>
      <w:proofErr w:type="gramStart"/>
      <w:r w:rsidRPr="00D27409">
        <w:t>wCBS .</w:t>
      </w:r>
      <w:proofErr w:type="gramEnd"/>
    </w:p>
    <w:p w:rsidR="007F693C" w:rsidRPr="00D27409" w:rsidRDefault="007F693C" w:rsidP="007F693C">
      <w:pPr>
        <w:widowControl/>
        <w:spacing w:after="0"/>
        <w:jc w:val="left"/>
      </w:pPr>
      <w:r>
        <w:t>Accounting Hub</w:t>
      </w:r>
      <w:r w:rsidRPr="00D27409">
        <w:t xml:space="preserve"> </w:t>
      </w:r>
      <w:proofErr w:type="gramStart"/>
      <w:r w:rsidRPr="00D27409">
        <w:t>will  build</w:t>
      </w:r>
      <w:proofErr w:type="gramEnd"/>
      <w:r w:rsidRPr="00D27409">
        <w:t xml:space="preserve"> the interface with wCBS for file and </w:t>
      </w:r>
      <w:r>
        <w:t>MQ</w:t>
      </w:r>
      <w:r w:rsidRPr="00D27409">
        <w:t xml:space="preserve"> based postings.</w:t>
      </w:r>
    </w:p>
    <w:p w:rsidR="007F693C" w:rsidRDefault="007F693C" w:rsidP="007F693C">
      <w:r>
        <w:t xml:space="preserve">Currently FPS postings to wCBS go via Message Switch .STP sends these postings in SPA format to message switch and then message switch posts to wCBS </w:t>
      </w:r>
      <w:proofErr w:type="gramStart"/>
      <w:r>
        <w:t>using  AK350</w:t>
      </w:r>
      <w:proofErr w:type="gramEnd"/>
      <w:r>
        <w:t xml:space="preserve"> format.</w:t>
      </w:r>
    </w:p>
    <w:p w:rsidR="007F693C" w:rsidRDefault="007F693C" w:rsidP="007F693C">
      <w:r>
        <w:t xml:space="preserve">Accounting Hub will use the same route as FPS for CHAPS postings to wCBS .AHUB will send the SPA format posting request </w:t>
      </w:r>
      <w:proofErr w:type="gramStart"/>
      <w:r>
        <w:t>message(</w:t>
      </w:r>
      <w:proofErr w:type="gramEnd"/>
      <w:r>
        <w:t>Online MQ message)  to message switch for CHAPS payment types. Message switch then will post this to wCBS using AK350 format.</w:t>
      </w:r>
    </w:p>
    <w:p w:rsidR="007F693C" w:rsidRDefault="007F693C" w:rsidP="007F693C">
      <w:r>
        <w:t xml:space="preserve">For </w:t>
      </w:r>
      <w:r w:rsidRPr="00D27409">
        <w:t>International/BACS/Clearing</w:t>
      </w:r>
      <w:r>
        <w:t>s AHUB will send the file in AKFM350 format directly to wCBS.</w:t>
      </w:r>
    </w:p>
    <w:p w:rsidR="007F693C" w:rsidRDefault="007F693C" w:rsidP="007F693C"/>
    <w:p w:rsidR="007F693C" w:rsidRDefault="007F693C" w:rsidP="007F693C">
      <w:pPr>
        <w:widowControl/>
        <w:spacing w:after="0"/>
        <w:jc w:val="left"/>
        <w:rPr>
          <w:b/>
        </w:rPr>
      </w:pPr>
      <w:r w:rsidRPr="008B255C">
        <w:rPr>
          <w:b/>
        </w:rPr>
        <w:t>Postings to IFTD01/</w:t>
      </w:r>
      <w:proofErr w:type="spellStart"/>
      <w:proofErr w:type="gramStart"/>
      <w:r w:rsidRPr="008B255C">
        <w:rPr>
          <w:b/>
        </w:rPr>
        <w:t>IFLynx</w:t>
      </w:r>
      <w:proofErr w:type="spellEnd"/>
      <w:r>
        <w:rPr>
          <w:b/>
        </w:rPr>
        <w:t xml:space="preserve"> :</w:t>
      </w:r>
      <w:proofErr w:type="gramEnd"/>
    </w:p>
    <w:p w:rsidR="007F693C" w:rsidRDefault="007F693C" w:rsidP="007F693C">
      <w:pPr>
        <w:widowControl/>
        <w:spacing w:after="0"/>
        <w:jc w:val="left"/>
        <w:rPr>
          <w:b/>
        </w:rPr>
      </w:pPr>
    </w:p>
    <w:p w:rsidR="007F693C" w:rsidRDefault="007F693C" w:rsidP="007F693C">
      <w:pPr>
        <w:widowControl/>
        <w:spacing w:after="0"/>
        <w:jc w:val="left"/>
      </w:pPr>
      <w:r w:rsidRPr="008B255C">
        <w:t>All postings to IFTD01/</w:t>
      </w:r>
      <w:proofErr w:type="spellStart"/>
      <w:r w:rsidRPr="008B255C">
        <w:t>IFLynx</w:t>
      </w:r>
      <w:proofErr w:type="spellEnd"/>
      <w:r w:rsidRPr="008B255C">
        <w:t xml:space="preserve"> </w:t>
      </w:r>
      <w:proofErr w:type="gramStart"/>
      <w:r w:rsidRPr="008B255C">
        <w:t>goes</w:t>
      </w:r>
      <w:proofErr w:type="gramEnd"/>
      <w:r w:rsidRPr="008B255C">
        <w:t xml:space="preserve"> via IF-</w:t>
      </w:r>
      <w:proofErr w:type="spellStart"/>
      <w:r w:rsidRPr="008B255C">
        <w:t>Midtier</w:t>
      </w:r>
      <w:proofErr w:type="spellEnd"/>
      <w:r w:rsidRPr="008B255C">
        <w:t xml:space="preserve">. </w:t>
      </w:r>
      <w:r>
        <w:t xml:space="preserve">Currently FPS postings to IF platform goes via Message switch .STP sends it in SPA format to message switch and then message switch post it to </w:t>
      </w:r>
      <w:r w:rsidRPr="008B255C">
        <w:t>IF-</w:t>
      </w:r>
      <w:proofErr w:type="spellStart"/>
      <w:r w:rsidRPr="008B255C">
        <w:t>Midtier</w:t>
      </w:r>
      <w:proofErr w:type="spellEnd"/>
      <w:r>
        <w:t>.</w:t>
      </w:r>
      <w:r w:rsidRPr="008B255C">
        <w:t xml:space="preserve"> IF-</w:t>
      </w:r>
      <w:proofErr w:type="spellStart"/>
      <w:r w:rsidRPr="008B255C">
        <w:t>Midtier</w:t>
      </w:r>
      <w:proofErr w:type="spellEnd"/>
      <w:r>
        <w:t xml:space="preserve"> separate out the postings for current/saving accounts and accordingly send it to IFTD01 or </w:t>
      </w:r>
      <w:proofErr w:type="spellStart"/>
      <w:proofErr w:type="gramStart"/>
      <w:r w:rsidRPr="008B255C">
        <w:t>IFLynx</w:t>
      </w:r>
      <w:proofErr w:type="spellEnd"/>
      <w:r>
        <w:t xml:space="preserve"> .</w:t>
      </w:r>
      <w:proofErr w:type="gramEnd"/>
    </w:p>
    <w:p w:rsidR="007F693C" w:rsidRPr="008B255C" w:rsidRDefault="007F693C" w:rsidP="007F693C">
      <w:pPr>
        <w:widowControl/>
        <w:spacing w:after="0"/>
        <w:jc w:val="left"/>
      </w:pPr>
    </w:p>
    <w:p w:rsidR="007F693C" w:rsidRDefault="007F693C" w:rsidP="007F693C">
      <w:r>
        <w:t>Accounting Hub can utilize the message switch route to post to IF platforms as an online MQ message for CHAPS payment postings.</w:t>
      </w:r>
    </w:p>
    <w:p w:rsidR="007F693C" w:rsidRDefault="007F693C" w:rsidP="007F693C">
      <w:r>
        <w:t xml:space="preserve">For </w:t>
      </w:r>
      <w:r w:rsidRPr="00D27409">
        <w:t>International/BACS/Clearing</w:t>
      </w:r>
      <w:r>
        <w:t xml:space="preserve">s AHUB will send the file to </w:t>
      </w:r>
      <w:r w:rsidRPr="008B255C">
        <w:t>IF-</w:t>
      </w:r>
      <w:proofErr w:type="spellStart"/>
      <w:r w:rsidRPr="008B255C">
        <w:t>Midtier</w:t>
      </w:r>
      <w:proofErr w:type="spellEnd"/>
      <w:r>
        <w:t>.</w:t>
      </w:r>
    </w:p>
    <w:p w:rsidR="007F693C" w:rsidRDefault="007F693C" w:rsidP="007F693C"/>
    <w:p w:rsidR="007F693C" w:rsidRPr="007C2EB3" w:rsidRDefault="007F693C" w:rsidP="007F693C">
      <w:pPr>
        <w:rPr>
          <w:color w:val="FF0000"/>
        </w:rPr>
      </w:pPr>
      <w:r w:rsidRPr="007C2EB3">
        <w:rPr>
          <w:color w:val="FF0000"/>
        </w:rPr>
        <w:t xml:space="preserve">Note: The message switch route for CHAPS has to be confirmed by the IF/Message </w:t>
      </w:r>
      <w:proofErr w:type="gramStart"/>
      <w:r w:rsidRPr="007C2EB3">
        <w:rPr>
          <w:color w:val="FF0000"/>
        </w:rPr>
        <w:t>Switch  SME’s</w:t>
      </w:r>
      <w:proofErr w:type="gramEnd"/>
      <w:r w:rsidRPr="007C2EB3">
        <w:rPr>
          <w:color w:val="FF0000"/>
        </w:rPr>
        <w:t>. Only after the confirmation we can finalize this interface.</w:t>
      </w:r>
    </w:p>
    <w:p w:rsidR="00DE72F7" w:rsidRDefault="00DE72F7">
      <w:pPr>
        <w:widowControl/>
        <w:spacing w:after="0"/>
        <w:jc w:val="left"/>
      </w:pPr>
      <w:r>
        <w:t>The following</w:t>
      </w:r>
      <w:r w:rsidR="007E1FD2">
        <w:t xml:space="preserve"> diagram shows the posting state model. The proposal is not to design based on a fixed accounting model. Hence the data from </w:t>
      </w:r>
      <w:proofErr w:type="spellStart"/>
      <w:r w:rsidR="007E1FD2">
        <w:t>getNPA</w:t>
      </w:r>
      <w:proofErr w:type="spellEnd"/>
      <w:r w:rsidR="007E1FD2">
        <w:t xml:space="preserve"> will drive the posting entries.</w:t>
      </w:r>
    </w:p>
    <w:p w:rsidR="007E1FD2" w:rsidRDefault="007E1FD2">
      <w:pPr>
        <w:widowControl/>
        <w:spacing w:after="0"/>
        <w:jc w:val="left"/>
      </w:pPr>
      <w:r>
        <w:rPr>
          <w:noProof/>
        </w:rPr>
        <w:lastRenderedPageBreak/>
        <w:drawing>
          <wp:inline distT="0" distB="0" distL="0" distR="0">
            <wp:extent cx="5965190" cy="5746115"/>
            <wp:effectExtent l="19050" t="0" r="0" b="0"/>
            <wp:docPr id="8" name="Picture 7" descr="_01Requirements_StatemachineDiagram-Posting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1Requirements_StatemachineDiagram-Posting Sequence.jpg"/>
                    <pic:cNvPicPr/>
                  </pic:nvPicPr>
                  <pic:blipFill>
                    <a:blip r:embed="rId43" cstate="print"/>
                    <a:stretch>
                      <a:fillRect/>
                    </a:stretch>
                  </pic:blipFill>
                  <pic:spPr>
                    <a:xfrm>
                      <a:off x="0" y="0"/>
                      <a:ext cx="5965190" cy="5746115"/>
                    </a:xfrm>
                    <a:prstGeom prst="rect">
                      <a:avLst/>
                    </a:prstGeom>
                  </pic:spPr>
                </pic:pic>
              </a:graphicData>
            </a:graphic>
          </wp:inline>
        </w:drawing>
      </w:r>
    </w:p>
    <w:p w:rsidR="00B74CE5" w:rsidRDefault="00E577A7" w:rsidP="00226BB8">
      <w:r w:rsidRPr="0096467D">
        <w:rPr>
          <w:b/>
          <w:u w:val="single"/>
        </w:rPr>
        <w:t>Posting with no Consumer</w:t>
      </w:r>
      <w:r w:rsidR="00226BB8" w:rsidRPr="0096467D">
        <w:rPr>
          <w:b/>
          <w:u w:val="single"/>
        </w:rPr>
        <w:t>:</w:t>
      </w:r>
      <w:r w:rsidR="00226BB8">
        <w:t xml:space="preserve"> This is a scenario where there is no payment engine owning the posting flow. Accounting Hub</w:t>
      </w:r>
      <w:proofErr w:type="gramStart"/>
      <w:r w:rsidR="00226BB8">
        <w:t>::</w:t>
      </w:r>
      <w:proofErr w:type="gramEnd"/>
      <w:r w:rsidR="00226BB8">
        <w:t xml:space="preserve"> Account Posting will have to include a flag to identify there will be no consumer for the response. The account posting response will be logged in </w:t>
      </w:r>
      <w:proofErr w:type="gramStart"/>
      <w:r w:rsidR="00226BB8">
        <w:t>Accounting</w:t>
      </w:r>
      <w:proofErr w:type="gramEnd"/>
      <w:r w:rsidR="00226BB8">
        <w:t xml:space="preserve"> hub and in the event of failure a business event will be generated. The event generation is a feature of TODS and </w:t>
      </w:r>
      <w:proofErr w:type="gramStart"/>
      <w:r w:rsidR="00226BB8">
        <w:t>Accounting</w:t>
      </w:r>
      <w:proofErr w:type="gramEnd"/>
      <w:r w:rsidR="00226BB8">
        <w:t xml:space="preserve"> hub will reuse this feature. This feature will be further explored by the Payment stream projects as they would have more concrete business requirements around unapplied processing</w:t>
      </w:r>
      <w:r w:rsidR="0014182A">
        <w:t>, the [</w:t>
      </w:r>
      <w:proofErr w:type="spellStart"/>
      <w:r w:rsidR="0014182A">
        <w:t>ayment</w:t>
      </w:r>
      <w:proofErr w:type="spellEnd"/>
      <w:r w:rsidR="0014182A">
        <w:t xml:space="preserve"> engine projects will have to identify the necessary events and agree with TODS</w:t>
      </w:r>
      <w:r w:rsidR="00226BB8">
        <w:t>.</w:t>
      </w:r>
      <w:r w:rsidR="0096467D">
        <w:t xml:space="preserve"> In the event of unapplied posting Accounting hub can post to a NPA if the data is configured within AMD::</w:t>
      </w:r>
      <w:proofErr w:type="spellStart"/>
      <w:r w:rsidR="0096467D">
        <w:t>GetNPA</w:t>
      </w:r>
      <w:proofErr w:type="spellEnd"/>
      <w:r w:rsidR="0096467D">
        <w:t>.</w:t>
      </w:r>
      <w:r w:rsidR="00226BB8">
        <w:t xml:space="preserve"> </w:t>
      </w:r>
      <w:r w:rsidR="0044034E">
        <w:t xml:space="preserve">The process would terminate when the response (after the compensation) is persisted within the database. </w:t>
      </w:r>
    </w:p>
    <w:p w:rsidR="00E577A7" w:rsidRDefault="00E577A7">
      <w:pPr>
        <w:widowControl/>
        <w:spacing w:after="0"/>
        <w:jc w:val="left"/>
        <w:rPr>
          <w:b/>
        </w:rPr>
      </w:pPr>
    </w:p>
    <w:p w:rsidR="005145A8" w:rsidRDefault="003B6175" w:rsidP="003B6175">
      <w:pPr>
        <w:pStyle w:val="Heading3"/>
      </w:pPr>
      <w:r>
        <w:t>Process Batch Posting</w:t>
      </w:r>
    </w:p>
    <w:p w:rsidR="00E2384E" w:rsidRPr="00E2384E" w:rsidRDefault="00E2384E" w:rsidP="00E2384E">
      <w:pPr>
        <w:pStyle w:val="IndentHeading3"/>
      </w:pPr>
    </w:p>
    <w:p w:rsidR="00B10C32" w:rsidRDefault="003B6175" w:rsidP="003B6175">
      <w:r>
        <w:rPr>
          <w:noProof/>
        </w:rPr>
        <w:lastRenderedPageBreak/>
        <w:drawing>
          <wp:inline distT="0" distB="0" distL="0" distR="0">
            <wp:extent cx="5781249" cy="3479350"/>
            <wp:effectExtent l="19050" t="0" r="0" b="0"/>
            <wp:docPr id="36" name="Picture 35" descr="_02Architecture_BatchProcessing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BatchProcessingFramework.jpg"/>
                    <pic:cNvPicPr/>
                  </pic:nvPicPr>
                  <pic:blipFill>
                    <a:blip r:embed="rId44" cstate="print"/>
                    <a:stretch>
                      <a:fillRect/>
                    </a:stretch>
                  </pic:blipFill>
                  <pic:spPr>
                    <a:xfrm>
                      <a:off x="0" y="0"/>
                      <a:ext cx="5787183" cy="3482921"/>
                    </a:xfrm>
                    <a:prstGeom prst="rect">
                      <a:avLst/>
                    </a:prstGeom>
                  </pic:spPr>
                </pic:pic>
              </a:graphicData>
            </a:graphic>
          </wp:inline>
        </w:drawing>
      </w:r>
    </w:p>
    <w:p w:rsidR="00B83233" w:rsidRDefault="00B83233" w:rsidP="003B6175">
      <w:r>
        <w:t>The solution is highly distributed and self-healing. The Batch Master decides the node the Job is to be run. The decision is done at runtime based on the availability of the node</w:t>
      </w:r>
      <w:r w:rsidR="002A5D00">
        <w:t>s</w:t>
      </w:r>
      <w:r>
        <w:t>. The Job Scheduler runs the schedule. For every Job there needs to be a schedule and the Job meta-data configured. The Job meta-</w:t>
      </w:r>
      <w:proofErr w:type="gramStart"/>
      <w:r>
        <w:t>data  and</w:t>
      </w:r>
      <w:proofErr w:type="gramEnd"/>
      <w:r>
        <w:t xml:space="preserve"> the schedule will be stored in the Batch Master State </w:t>
      </w:r>
      <w:r w:rsidR="002A5D00">
        <w:t xml:space="preserve">(repository) </w:t>
      </w:r>
      <w:r>
        <w:t xml:space="preserve">will be </w:t>
      </w:r>
      <w:r w:rsidR="00FF4512">
        <w:t xml:space="preserve">store the Job Schedule and the Job Meta-data. The Job Meta-data will primarily contain Job requirements (no of threads, memory etc). Once the Job starts the Batch Master State </w:t>
      </w:r>
      <w:r w:rsidR="002A5D00">
        <w:t xml:space="preserve">Repository </w:t>
      </w:r>
      <w:r w:rsidR="00FF4512">
        <w:t>will start maintain</w:t>
      </w:r>
      <w:r w:rsidR="002A5D00">
        <w:t>ing</w:t>
      </w:r>
      <w:r w:rsidR="00FF4512">
        <w:t xml:space="preserve"> the state of the Job. The Job </w:t>
      </w:r>
      <w:proofErr w:type="gramStart"/>
      <w:r w:rsidR="00FF4512">
        <w:t>State,</w:t>
      </w:r>
      <w:proofErr w:type="gramEnd"/>
      <w:r w:rsidR="00FF4512">
        <w:t xml:space="preserve"> will be continuously sent from the </w:t>
      </w:r>
      <w:r w:rsidR="002A5D00">
        <w:t>B</w:t>
      </w:r>
      <w:r w:rsidR="00FF4512">
        <w:t xml:space="preserve">atch </w:t>
      </w:r>
      <w:r w:rsidR="002A5D00">
        <w:t>Execution</w:t>
      </w:r>
      <w:r w:rsidR="00FF4512">
        <w:t xml:space="preserve"> </w:t>
      </w:r>
      <w:r w:rsidR="002A5D00">
        <w:t>N</w:t>
      </w:r>
      <w:r w:rsidR="00FF4512">
        <w:t xml:space="preserve">ode and the same will be persisted in the repository. If the Batch Master fails the standby Batch Master will continue the process from the state stored in the repository. </w:t>
      </w:r>
    </w:p>
    <w:p w:rsidR="00E9020E" w:rsidRDefault="00FF4512" w:rsidP="003B6175">
      <w:r>
        <w:t xml:space="preserve">The nodes (Batch </w:t>
      </w:r>
      <w:proofErr w:type="gramStart"/>
      <w:r>
        <w:t>Master,</w:t>
      </w:r>
      <w:proofErr w:type="gramEnd"/>
      <w:r>
        <w:t xml:space="preserve"> and the Batch Execution Nodes) in the cluster will communicate over a secured channel. The Job will be submitted to a Batch Execution Node by the Batch Master. The Job will be deployed on the Batch Master as an archive file. The archive file will be transmitted to the node where the Job will be run. Batch Master will maintain the list of available Jobs in each of the Batch Execution </w:t>
      </w:r>
      <w:proofErr w:type="gramStart"/>
      <w:r w:rsidR="002A5D00">
        <w:t>Nodes,</w:t>
      </w:r>
      <w:proofErr w:type="gramEnd"/>
      <w:r w:rsidR="002A5D00">
        <w:t xml:space="preserve"> this will reduce the archive file transmission before starting a Job.</w:t>
      </w:r>
    </w:p>
    <w:p w:rsidR="002A5D00" w:rsidRDefault="002A5D00" w:rsidP="003B6175">
      <w:r>
        <w:t xml:space="preserve">The input data will be split and transferred to multiple nodes in the </w:t>
      </w:r>
      <w:proofErr w:type="gramStart"/>
      <w:r>
        <w:t>cluster,</w:t>
      </w:r>
      <w:proofErr w:type="gramEnd"/>
      <w:r>
        <w:t xml:space="preserve"> this is to run the Job in parallel. The Job Meta-data must define the splits required, and the logic of splitting. This split is not for individual records in a file, but this is for the file as a whole. </w:t>
      </w:r>
      <w:r w:rsidR="00EC541F">
        <w:t>Although the expectation is to have more parallel tasks, but based on the nature of processing t</w:t>
      </w:r>
      <w:r>
        <w:t xml:space="preserve">here will be </w:t>
      </w:r>
      <w:r w:rsidR="00EC541F">
        <w:t xml:space="preserve">need for </w:t>
      </w:r>
      <w:r>
        <w:t>Steps in the Job to be run in a single threaded mode</w:t>
      </w:r>
      <w:r w:rsidR="00EC541F">
        <w:t xml:space="preserve"> (aka reducer tasks)</w:t>
      </w:r>
      <w:r>
        <w:t xml:space="preserve">. </w:t>
      </w:r>
      <w:r w:rsidR="00EC541F">
        <w:t xml:space="preserve">In that case the </w:t>
      </w:r>
      <w:r w:rsidR="00697A53">
        <w:t>preceding</w:t>
      </w:r>
      <w:r w:rsidR="00EC541F">
        <w:t xml:space="preserve"> tas</w:t>
      </w:r>
      <w:r w:rsidR="00697A53">
        <w:t>ks in one for multiple nodes wi</w:t>
      </w:r>
      <w:r w:rsidR="00EC541F">
        <w:t xml:space="preserve">ll have to finish before the single threaded task will be started. The data created by the previous steps will be transferred to the Batch Execution Node where this Single threaded task will be run. </w:t>
      </w:r>
      <w:r w:rsidR="006A7C7C">
        <w:t>As a meta-data for the</w:t>
      </w:r>
      <w:r>
        <w:t xml:space="preserve"> Step </w:t>
      </w:r>
      <w:r w:rsidR="006A7C7C">
        <w:t xml:space="preserve">it </w:t>
      </w:r>
      <w:r>
        <w:t>will be classified to run as either parallel or as a single threaded mode.</w:t>
      </w:r>
    </w:p>
    <w:p w:rsidR="00FF4512" w:rsidRDefault="002A5D00" w:rsidP="003B6175">
      <w:r>
        <w:t xml:space="preserve">Based on the Job submitted to </w:t>
      </w:r>
      <w:proofErr w:type="gramStart"/>
      <w:r>
        <w:t>a</w:t>
      </w:r>
      <w:r w:rsidR="00FF4512">
        <w:t xml:space="preserve">  </w:t>
      </w:r>
      <w:r>
        <w:t>Batch</w:t>
      </w:r>
      <w:proofErr w:type="gramEnd"/>
      <w:r>
        <w:t xml:space="preserve"> Execution Node the Job will fetch the files required for processing to its local storage. Once the Job/Step/Task finishes and there is a physical write task to a file, the file will be transferred to the </w:t>
      </w:r>
      <w:r w:rsidR="00EE5E0B">
        <w:t xml:space="preserve">central </w:t>
      </w:r>
      <w:r>
        <w:t>Network File Storage location.</w:t>
      </w:r>
    </w:p>
    <w:p w:rsidR="002A5D00" w:rsidRDefault="002A5D00" w:rsidP="003B6175">
      <w:r>
        <w:t xml:space="preserve">Each Batch Execution Node is Job </w:t>
      </w:r>
      <w:proofErr w:type="gramStart"/>
      <w:r>
        <w:t>agnostic,</w:t>
      </w:r>
      <w:proofErr w:type="gramEnd"/>
      <w:r>
        <w:t xml:space="preserve"> hence any Job can be run on any Node. This allows us to add / remove nodes from the cluster. Once a Node </w:t>
      </w:r>
      <w:proofErr w:type="gramStart"/>
      <w:r>
        <w:t>Joins</w:t>
      </w:r>
      <w:proofErr w:type="gramEnd"/>
      <w:r>
        <w:t xml:space="preserve"> the cluster, it broadcasts it status to the Batch Master, which accepts the Node in the cluster. Once the Node is accepted in the cluster the Batch Master can use the node for the next Job in Job queue.</w:t>
      </w:r>
      <w:r w:rsidR="00EE5E0B">
        <w:t xml:space="preserve"> The Batch execution Nodes can vary in terms of physical capacity, based on the physical capacity and the Job requirements and the current Jobs running on a node the Jobs will be queued to a Node.</w:t>
      </w:r>
    </w:p>
    <w:p w:rsidR="00697A53" w:rsidRDefault="00697A53" w:rsidP="003B6175">
      <w:r>
        <w:t xml:space="preserve">The Batch Master will have control to restart a Job in another node instance either because the Node processing the Job has failed </w:t>
      </w:r>
      <w:proofErr w:type="gramStart"/>
      <w:r>
        <w:t>or  the</w:t>
      </w:r>
      <w:proofErr w:type="gramEnd"/>
      <w:r>
        <w:t xml:space="preserve"> Node has lost connection with the Batch Master. Even if the Node comes back up, or the Node joins back in the cluster the Batch Master will discard any results </w:t>
      </w:r>
      <w:r>
        <w:lastRenderedPageBreak/>
        <w:t xml:space="preserve">from that Node. </w:t>
      </w:r>
    </w:p>
    <w:p w:rsidR="002A5D00" w:rsidRDefault="002A5D00" w:rsidP="003B6175">
      <w:r>
        <w:t xml:space="preserve"> </w:t>
      </w:r>
    </w:p>
    <w:p w:rsidR="00BB08E9" w:rsidRDefault="00BB08E9" w:rsidP="003B6175">
      <w:r>
        <w:t>The task will be sub-divided into the following:</w:t>
      </w:r>
    </w:p>
    <w:p w:rsidR="007E1FD2" w:rsidRDefault="007E1FD2" w:rsidP="003B6175"/>
    <w:p w:rsidR="007E1FD2" w:rsidRDefault="00A44035" w:rsidP="00473F68">
      <w:pPr>
        <w:jc w:val="center"/>
      </w:pPr>
      <w:r>
        <w:rPr>
          <w:noProof/>
        </w:rPr>
        <w:drawing>
          <wp:inline distT="0" distB="0" distL="0" distR="0">
            <wp:extent cx="5619750" cy="3562350"/>
            <wp:effectExtent l="19050" t="0" r="0" b="0"/>
            <wp:docPr id="29" name="Picture 28" descr="_02Architecture_Task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TaskComponents.jpg"/>
                    <pic:cNvPicPr/>
                  </pic:nvPicPr>
                  <pic:blipFill>
                    <a:blip r:embed="rId45" cstate="print"/>
                    <a:stretch>
                      <a:fillRect/>
                    </a:stretch>
                  </pic:blipFill>
                  <pic:spPr>
                    <a:xfrm>
                      <a:off x="0" y="0"/>
                      <a:ext cx="5619750" cy="3562350"/>
                    </a:xfrm>
                    <a:prstGeom prst="rect">
                      <a:avLst/>
                    </a:prstGeom>
                  </pic:spPr>
                </pic:pic>
              </a:graphicData>
            </a:graphic>
          </wp:inline>
        </w:drawing>
      </w:r>
    </w:p>
    <w:p w:rsidR="00643181" w:rsidRDefault="00473F68" w:rsidP="003B6175">
      <w:r>
        <w:t>Each of the tasks will have to be built for a particular file process. Group of tasks will make a step. The approach is to avoid any outbound calls to any external hosted service as part of a task. This does not exclude database reads / writes.</w:t>
      </w:r>
      <w:r w:rsidR="00371F1A">
        <w:t xml:space="preserve"> Database bulk insert/update and read must be provisioned. However the database activity must either </w:t>
      </w:r>
      <w:proofErr w:type="gramStart"/>
      <w:r w:rsidR="00371F1A">
        <w:t>be</w:t>
      </w:r>
      <w:proofErr w:type="gramEnd"/>
      <w:r w:rsidR="00371F1A">
        <w:t xml:space="preserve"> done before the file processing commences or after the file processing completes. Data must be exported from the database and created as files. These files will be used to do a join. </w:t>
      </w:r>
    </w:p>
    <w:p w:rsidR="00BE1523" w:rsidRDefault="00371F1A" w:rsidP="003B6175">
      <w:r>
        <w:t xml:space="preserve">For example, for a posting file to be processed there will be a step to sort the file by product platform. The product platform will have to be resolved. There must be a separate step to create a file with </w:t>
      </w:r>
      <w:proofErr w:type="spellStart"/>
      <w:r>
        <w:t>sortcode</w:t>
      </w:r>
      <w:proofErr w:type="spellEnd"/>
      <w:r>
        <w:t xml:space="preserve"> </w:t>
      </w:r>
      <w:r w:rsidR="00643181">
        <w:t xml:space="preserve">+ account number and product platform. This file will have to be an outer Join to identify the product platform. If </w:t>
      </w:r>
      <w:proofErr w:type="gramStart"/>
      <w:r w:rsidR="00643181">
        <w:t>a the</w:t>
      </w:r>
      <w:proofErr w:type="gramEnd"/>
      <w:r w:rsidR="00643181">
        <w:t xml:space="preserve"> product platform cannot be identified. The record needs to be rejected and exception </w:t>
      </w:r>
      <w:proofErr w:type="gramStart"/>
      <w:r w:rsidR="00643181">
        <w:t>raised</w:t>
      </w:r>
      <w:proofErr w:type="gramEnd"/>
      <w:r w:rsidR="00643181">
        <w:t xml:space="preserve">. These exceptions will have to be collated in a separate </w:t>
      </w:r>
      <w:r w:rsidR="00BE1523">
        <w:t xml:space="preserve">file. </w:t>
      </w:r>
    </w:p>
    <w:p w:rsidR="00BE1523" w:rsidRDefault="00BE1523" w:rsidP="003B6175">
      <w:r>
        <w:t>There must be a task to partition the records by keys, for example a separate file needs to be created by each product platform.</w:t>
      </w:r>
    </w:p>
    <w:p w:rsidR="00BB08E9" w:rsidRDefault="00BE1523" w:rsidP="003B6175">
      <w:r>
        <w:t xml:space="preserve">There must be a separate task to transform the records by destination format. This will be rule based. The transformation rules will have to be loaded in the distributed cache.  </w:t>
      </w:r>
      <w:r w:rsidR="00643181">
        <w:t xml:space="preserve">  </w:t>
      </w:r>
    </w:p>
    <w:p w:rsidR="00473F68" w:rsidRDefault="00B24E5E" w:rsidP="003B6175">
      <w:r>
        <w:t xml:space="preserve">Every Job, Step and Task will have common logging and auditing points. These must be </w:t>
      </w:r>
      <w:proofErr w:type="spellStart"/>
      <w:r>
        <w:t>wireable</w:t>
      </w:r>
      <w:proofErr w:type="spellEnd"/>
      <w:r>
        <w:t xml:space="preserve"> through configuration settings for a particular job.</w:t>
      </w:r>
    </w:p>
    <w:p w:rsidR="00B83233" w:rsidRDefault="00B83233" w:rsidP="003B6175"/>
    <w:p w:rsidR="005B02D9" w:rsidRDefault="005B02D9" w:rsidP="003B6175">
      <w:pPr>
        <w:rPr>
          <w:b/>
        </w:rPr>
      </w:pPr>
      <w:r w:rsidRPr="005B02D9">
        <w:rPr>
          <w:b/>
        </w:rPr>
        <w:t>File processing patterns</w:t>
      </w:r>
    </w:p>
    <w:tbl>
      <w:tblPr>
        <w:tblStyle w:val="TableGrid"/>
        <w:tblW w:w="0" w:type="auto"/>
        <w:tblLook w:val="04A0"/>
      </w:tblPr>
      <w:tblGrid>
        <w:gridCol w:w="1761"/>
        <w:gridCol w:w="2580"/>
        <w:gridCol w:w="1766"/>
        <w:gridCol w:w="3158"/>
      </w:tblGrid>
      <w:tr w:rsidR="005B02D9" w:rsidTr="00D0696D">
        <w:trPr>
          <w:cnfStyle w:val="100000000000"/>
          <w:tblHeader/>
        </w:trPr>
        <w:tc>
          <w:tcPr>
            <w:cnfStyle w:val="000000000100"/>
            <w:tcW w:w="2376" w:type="dxa"/>
            <w:vAlign w:val="top"/>
          </w:tcPr>
          <w:p w:rsidR="005B02D9" w:rsidRDefault="005B02D9" w:rsidP="00BB0EA1">
            <w:pPr>
              <w:jc w:val="left"/>
            </w:pPr>
            <w:r>
              <w:t>Pattern Name</w:t>
            </w:r>
          </w:p>
        </w:tc>
        <w:tc>
          <w:tcPr>
            <w:tcW w:w="3969" w:type="dxa"/>
            <w:vAlign w:val="top"/>
          </w:tcPr>
          <w:p w:rsidR="005B02D9" w:rsidRDefault="005B02D9" w:rsidP="00BB0EA1">
            <w:pPr>
              <w:jc w:val="left"/>
              <w:cnfStyle w:val="100000000000"/>
            </w:pPr>
            <w:r>
              <w:t>Possible Steps</w:t>
            </w:r>
          </w:p>
        </w:tc>
        <w:tc>
          <w:tcPr>
            <w:tcW w:w="2552" w:type="dxa"/>
            <w:vAlign w:val="top"/>
          </w:tcPr>
          <w:p w:rsidR="005B02D9" w:rsidRDefault="005B02D9" w:rsidP="00BB0EA1">
            <w:pPr>
              <w:jc w:val="left"/>
              <w:cnfStyle w:val="100000000000"/>
            </w:pPr>
            <w:r>
              <w:t>Tasks</w:t>
            </w:r>
          </w:p>
        </w:tc>
        <w:tc>
          <w:tcPr>
            <w:tcW w:w="5607" w:type="dxa"/>
            <w:vAlign w:val="top"/>
          </w:tcPr>
          <w:p w:rsidR="005B02D9" w:rsidRDefault="005B02D9" w:rsidP="00BB0EA1">
            <w:pPr>
              <w:jc w:val="left"/>
              <w:cnfStyle w:val="100000000000"/>
            </w:pPr>
            <w:r>
              <w:t>Notes</w:t>
            </w:r>
          </w:p>
        </w:tc>
      </w:tr>
      <w:tr w:rsidR="005B02D9" w:rsidTr="00BB02A2">
        <w:tc>
          <w:tcPr>
            <w:tcW w:w="2376" w:type="dxa"/>
            <w:vAlign w:val="top"/>
          </w:tcPr>
          <w:p w:rsidR="005B02D9" w:rsidRDefault="00051504" w:rsidP="00BB0EA1">
            <w:pPr>
              <w:jc w:val="left"/>
            </w:pPr>
            <w:r>
              <w:t>Inbound Posting File</w:t>
            </w:r>
          </w:p>
          <w:p w:rsidR="00CB292B" w:rsidRDefault="00CB292B" w:rsidP="00BB0EA1">
            <w:pPr>
              <w:jc w:val="left"/>
            </w:pPr>
            <w:r>
              <w:t xml:space="preserve">(Payment engines </w:t>
            </w:r>
            <w:r>
              <w:sym w:font="Wingdings" w:char="F0E0"/>
            </w:r>
            <w:r>
              <w:t xml:space="preserve"> Accounting Hub </w:t>
            </w:r>
            <w:r>
              <w:lastRenderedPageBreak/>
              <w:sym w:font="Wingdings" w:char="F0E0"/>
            </w:r>
            <w:r>
              <w:t xml:space="preserve"> Product Platforms)</w:t>
            </w:r>
          </w:p>
        </w:tc>
        <w:tc>
          <w:tcPr>
            <w:tcW w:w="3969" w:type="dxa"/>
            <w:vAlign w:val="top"/>
          </w:tcPr>
          <w:p w:rsidR="005B02D9" w:rsidRDefault="00051504" w:rsidP="00BB0EA1">
            <w:pPr>
              <w:jc w:val="left"/>
            </w:pPr>
            <w:r>
              <w:lastRenderedPageBreak/>
              <w:t>Parse Record</w:t>
            </w:r>
            <w:r w:rsidR="00627DAA">
              <w:t xml:space="preserve"> </w:t>
            </w:r>
            <w:r>
              <w:sym w:font="Wingdings" w:char="F0E0"/>
            </w:r>
            <w:r>
              <w:t xml:space="preserve"> Group Rec</w:t>
            </w:r>
            <w:r w:rsidR="00627DAA">
              <w:t xml:space="preserve">ord by Sort Code/Account number </w:t>
            </w:r>
            <w:r>
              <w:sym w:font="Wingdings" w:char="F0E0"/>
            </w:r>
            <w:r>
              <w:t xml:space="preserve"> Resolve Product Platform </w:t>
            </w:r>
            <w:r>
              <w:sym w:font="Wingdings" w:char="F0E0"/>
            </w:r>
            <w:r>
              <w:t xml:space="preserve"> Group By </w:t>
            </w:r>
            <w:r w:rsidR="00C03FDA">
              <w:t xml:space="preserve">product </w:t>
            </w:r>
            <w:r w:rsidR="00C03FDA">
              <w:lastRenderedPageBreak/>
              <w:t xml:space="preserve">Platform </w:t>
            </w:r>
            <w:r w:rsidR="00C03FDA">
              <w:sym w:font="Wingdings" w:char="F0E0"/>
            </w:r>
            <w:r w:rsidR="00C03FDA">
              <w:t xml:space="preserve"> Create Contra Records </w:t>
            </w:r>
            <w:r w:rsidR="00C03FDA">
              <w:sym w:font="Wingdings" w:char="F0E0"/>
            </w:r>
            <w:r w:rsidR="00C03FDA">
              <w:t xml:space="preserve"> Split Record By Product Platform </w:t>
            </w:r>
            <w:r w:rsidR="00C03FDA">
              <w:sym w:font="Wingdings" w:char="F0E0"/>
            </w:r>
            <w:r w:rsidR="00C03FDA">
              <w:t xml:space="preserve"> Split Records by Type of Posting </w:t>
            </w:r>
            <w:r w:rsidR="00C03FDA">
              <w:sym w:font="Wingdings" w:char="F0E0"/>
            </w:r>
            <w:r w:rsidR="00C03FDA">
              <w:t xml:space="preserve"> Transform to product Platform Format</w:t>
            </w:r>
            <w:r w:rsidR="00BB0EA1">
              <w:t xml:space="preserve"> </w:t>
            </w:r>
            <w:r w:rsidR="00BB0EA1">
              <w:sym w:font="Wingdings" w:char="F0E0"/>
            </w:r>
            <w:r w:rsidR="00BB0EA1">
              <w:t xml:space="preserve"> Record Audit in TODS</w:t>
            </w:r>
          </w:p>
        </w:tc>
        <w:tc>
          <w:tcPr>
            <w:tcW w:w="2552" w:type="dxa"/>
            <w:vAlign w:val="top"/>
          </w:tcPr>
          <w:p w:rsidR="005B02D9" w:rsidRDefault="00C03FDA" w:rsidP="00BB0EA1">
            <w:pPr>
              <w:jc w:val="left"/>
            </w:pPr>
            <w:r>
              <w:lastRenderedPageBreak/>
              <w:t>Parse Record</w:t>
            </w:r>
          </w:p>
          <w:p w:rsidR="00C03FDA" w:rsidRDefault="00C03FDA" w:rsidP="00BB0EA1">
            <w:pPr>
              <w:jc w:val="left"/>
            </w:pPr>
            <w:r>
              <w:t xml:space="preserve">Join Record – With Product Platform </w:t>
            </w:r>
            <w:r>
              <w:lastRenderedPageBreak/>
              <w:t>Reference Data</w:t>
            </w:r>
          </w:p>
          <w:p w:rsidR="00C03FDA" w:rsidRDefault="00C03FDA" w:rsidP="00BB0EA1">
            <w:pPr>
              <w:jc w:val="left"/>
            </w:pPr>
            <w:r>
              <w:t>Join Record – With Posting Data for Contra record</w:t>
            </w:r>
          </w:p>
          <w:p w:rsidR="00705AA3" w:rsidRDefault="00705AA3" w:rsidP="00BB0EA1">
            <w:pPr>
              <w:jc w:val="left"/>
            </w:pPr>
            <w:r>
              <w:t>Filter Records – Filter for duplicate postings</w:t>
            </w:r>
          </w:p>
          <w:p w:rsidR="00C03FDA" w:rsidRDefault="00C03FDA" w:rsidP="00BB0EA1">
            <w:pPr>
              <w:jc w:val="left"/>
            </w:pPr>
            <w:r>
              <w:t xml:space="preserve">Record Group Task </w:t>
            </w:r>
          </w:p>
          <w:p w:rsidR="00343192" w:rsidRDefault="00343192" w:rsidP="00BB0EA1">
            <w:pPr>
              <w:jc w:val="left"/>
            </w:pPr>
            <w:r>
              <w:t>Transform Record - to Target Format</w:t>
            </w:r>
          </w:p>
        </w:tc>
        <w:tc>
          <w:tcPr>
            <w:tcW w:w="5607" w:type="dxa"/>
            <w:vAlign w:val="top"/>
          </w:tcPr>
          <w:p w:rsidR="00911626" w:rsidRDefault="00C03FDA" w:rsidP="00BB0EA1">
            <w:pPr>
              <w:jc w:val="left"/>
            </w:pPr>
            <w:r>
              <w:lastRenderedPageBreak/>
              <w:t>The inbound files may contain Posting entries which may be sent to the product platform as online messages</w:t>
            </w:r>
            <w:r w:rsidR="00911626">
              <w:t xml:space="preserve"> apart from files to the product platform.</w:t>
            </w:r>
          </w:p>
          <w:p w:rsidR="00911626" w:rsidRDefault="00911626" w:rsidP="00BB0EA1">
            <w:pPr>
              <w:jc w:val="left"/>
            </w:pPr>
            <w:r>
              <w:lastRenderedPageBreak/>
              <w:t>Once the records are split by product platforms each set can be processed parallel</w:t>
            </w:r>
          </w:p>
          <w:p w:rsidR="005B02D9" w:rsidRDefault="00911626" w:rsidP="00BB0EA1">
            <w:pPr>
              <w:jc w:val="left"/>
            </w:pPr>
            <w:r>
              <w:t>The provision must be provided to filter records and the rejected records needs to be audited / logged for exception processing</w:t>
            </w:r>
            <w:r w:rsidR="00C03FDA">
              <w:t xml:space="preserve"> </w:t>
            </w:r>
          </w:p>
          <w:p w:rsidR="00343192" w:rsidRDefault="00343192" w:rsidP="00BB0EA1">
            <w:pPr>
              <w:jc w:val="left"/>
            </w:pPr>
            <w:r>
              <w:t xml:space="preserve">The common Task will be to record these postings in TODS. Each individual record will be sent to TODS with </w:t>
            </w:r>
            <w:r w:rsidR="00EE7C47">
              <w:t>the associated</w:t>
            </w:r>
            <w:r>
              <w:t xml:space="preserve"> file reference</w:t>
            </w:r>
            <w:r w:rsidR="00EE7C47">
              <w:t>. The TODS audit information will be for both the inbound and outbound file.</w:t>
            </w:r>
          </w:p>
        </w:tc>
      </w:tr>
      <w:tr w:rsidR="005B02D9" w:rsidTr="00BB02A2">
        <w:tc>
          <w:tcPr>
            <w:tcW w:w="2376" w:type="dxa"/>
            <w:vAlign w:val="top"/>
          </w:tcPr>
          <w:p w:rsidR="005B02D9" w:rsidRDefault="00C03FDA" w:rsidP="00BB0EA1">
            <w:pPr>
              <w:jc w:val="left"/>
            </w:pPr>
            <w:r>
              <w:lastRenderedPageBreak/>
              <w:t>Generate Posting File</w:t>
            </w:r>
            <w:r w:rsidR="00CB292B">
              <w:t xml:space="preserve"> </w:t>
            </w:r>
          </w:p>
          <w:p w:rsidR="00CB292B" w:rsidRDefault="00CB292B" w:rsidP="00BB0EA1">
            <w:pPr>
              <w:jc w:val="left"/>
            </w:pPr>
            <w:r>
              <w:t xml:space="preserve">(Accounting Hub </w:t>
            </w:r>
            <w:r>
              <w:sym w:font="Wingdings" w:char="F0E0"/>
            </w:r>
            <w:r>
              <w:t xml:space="preserve"> Product Platform)</w:t>
            </w:r>
          </w:p>
        </w:tc>
        <w:tc>
          <w:tcPr>
            <w:tcW w:w="3969" w:type="dxa"/>
            <w:vAlign w:val="top"/>
          </w:tcPr>
          <w:p w:rsidR="005B02D9" w:rsidRDefault="00C03FDA" w:rsidP="00BB0EA1">
            <w:pPr>
              <w:jc w:val="left"/>
            </w:pPr>
            <w:r>
              <w:t xml:space="preserve">Retrieve Posting Entries </w:t>
            </w:r>
            <w:r>
              <w:sym w:font="Wingdings" w:char="F0E0"/>
            </w:r>
            <w:r>
              <w:t xml:space="preserve"> Group Record by Sort Code/Account number </w:t>
            </w:r>
            <w:r>
              <w:sym w:font="Wingdings" w:char="F0E0"/>
            </w:r>
            <w:r>
              <w:t xml:space="preserve"> Group By product Platform </w:t>
            </w:r>
            <w:r>
              <w:sym w:font="Wingdings" w:char="F0E0"/>
            </w:r>
            <w:r>
              <w:t xml:space="preserve"> Split Record By Product Platform </w:t>
            </w:r>
            <w:r>
              <w:sym w:font="Wingdings" w:char="F0E0"/>
            </w:r>
            <w:r>
              <w:t xml:space="preserve"> Split Records by Type of Posting </w:t>
            </w:r>
            <w:r>
              <w:sym w:font="Wingdings" w:char="F0E0"/>
            </w:r>
            <w:r>
              <w:t xml:space="preserve"> Transform to product Platform Format</w:t>
            </w:r>
            <w:r w:rsidR="00BB0EA1">
              <w:t xml:space="preserve"> </w:t>
            </w:r>
            <w:r w:rsidR="00BB0EA1">
              <w:sym w:font="Wingdings" w:char="F0E0"/>
            </w:r>
            <w:r w:rsidR="00BB0EA1">
              <w:t xml:space="preserve"> Record Audit in TODS</w:t>
            </w:r>
          </w:p>
        </w:tc>
        <w:tc>
          <w:tcPr>
            <w:tcW w:w="2552" w:type="dxa"/>
            <w:vAlign w:val="top"/>
          </w:tcPr>
          <w:p w:rsidR="00571620" w:rsidRDefault="00571620" w:rsidP="00BB0EA1">
            <w:pPr>
              <w:jc w:val="left"/>
            </w:pPr>
            <w:r>
              <w:t>Parse Record</w:t>
            </w:r>
          </w:p>
          <w:p w:rsidR="005B02D9" w:rsidRDefault="00571620" w:rsidP="00BB0EA1">
            <w:pPr>
              <w:jc w:val="left"/>
            </w:pPr>
            <w:r>
              <w:t>Record Group Task</w:t>
            </w:r>
          </w:p>
          <w:p w:rsidR="00343192" w:rsidRDefault="00343192" w:rsidP="00BB0EA1">
            <w:pPr>
              <w:jc w:val="left"/>
            </w:pPr>
            <w:r>
              <w:t xml:space="preserve">Transform Record - to Target Format </w:t>
            </w:r>
          </w:p>
        </w:tc>
        <w:tc>
          <w:tcPr>
            <w:tcW w:w="5607" w:type="dxa"/>
            <w:vAlign w:val="top"/>
          </w:tcPr>
          <w:p w:rsidR="005B02D9" w:rsidRDefault="00BB0EA1" w:rsidP="00BB0EA1">
            <w:pPr>
              <w:jc w:val="left"/>
            </w:pPr>
            <w:r>
              <w:t>This scenario will be executed as an extension to the online posting process. Accounting Hub will receive the posting requests. It will resolve the entries required to be posted to the product platforms. A particular Product platform may want some/ all entries to be sent as batches. In that event Accounting Hub online process will complete the online posting request after the entries (to be posted as file) are posted to a database. A scheduler will trigger which will have a retrieve task. This task will retrieve the posting records from the database and trigger the Job.</w:t>
            </w:r>
          </w:p>
          <w:p w:rsidR="00BB0EA1" w:rsidRDefault="00BB0EA1" w:rsidP="00BB0EA1">
            <w:pPr>
              <w:jc w:val="left"/>
            </w:pPr>
            <w:r>
              <w:t>The common Task will be to record these postings in TODS. Each individual record will be sent to TODS with the associated file reference. The TODS audit information will be for both the inbound and outbound file.</w:t>
            </w:r>
          </w:p>
        </w:tc>
      </w:tr>
      <w:tr w:rsidR="005B02D9" w:rsidTr="00BB02A2">
        <w:tc>
          <w:tcPr>
            <w:tcW w:w="2376" w:type="dxa"/>
            <w:vAlign w:val="top"/>
          </w:tcPr>
          <w:p w:rsidR="005B02D9" w:rsidRDefault="00BB0EA1" w:rsidP="00BB0EA1">
            <w:pPr>
              <w:jc w:val="left"/>
            </w:pPr>
            <w:r>
              <w:t>Reference Data files</w:t>
            </w:r>
          </w:p>
          <w:p w:rsidR="00BB0EA1" w:rsidRDefault="00BB0EA1" w:rsidP="00BB0EA1">
            <w:pPr>
              <w:jc w:val="left"/>
            </w:pPr>
            <w:r>
              <w:t xml:space="preserve">(Platforms </w:t>
            </w:r>
            <w:r>
              <w:sym w:font="Wingdings" w:char="F0E0"/>
            </w:r>
            <w:r>
              <w:t xml:space="preserve"> Accounting Hub : AMD) </w:t>
            </w:r>
          </w:p>
        </w:tc>
        <w:tc>
          <w:tcPr>
            <w:tcW w:w="3969" w:type="dxa"/>
            <w:vAlign w:val="top"/>
          </w:tcPr>
          <w:p w:rsidR="005B02D9" w:rsidRDefault="00BB0EA1" w:rsidP="00BB0EA1">
            <w:pPr>
              <w:jc w:val="left"/>
            </w:pPr>
            <w:r>
              <w:t xml:space="preserve">Parse Record </w:t>
            </w:r>
            <w:r>
              <w:sym w:font="Wingdings" w:char="F0E0"/>
            </w:r>
            <w:r>
              <w:t xml:space="preserve"> Group Records </w:t>
            </w:r>
            <w:r>
              <w:sym w:font="Wingdings" w:char="F0E0"/>
            </w:r>
            <w:r>
              <w:t xml:space="preserve"> Create </w:t>
            </w:r>
            <w:proofErr w:type="spellStart"/>
            <w:r>
              <w:t>CheckPoint</w:t>
            </w:r>
            <w:proofErr w:type="spellEnd"/>
            <w:r>
              <w:t xml:space="preserve"> </w:t>
            </w:r>
            <w:r>
              <w:sym w:font="Wingdings" w:char="F0E0"/>
            </w:r>
            <w:r>
              <w:t xml:space="preserve"> Post Records</w:t>
            </w:r>
          </w:p>
        </w:tc>
        <w:tc>
          <w:tcPr>
            <w:tcW w:w="2552" w:type="dxa"/>
            <w:vAlign w:val="top"/>
          </w:tcPr>
          <w:p w:rsidR="00D61D23" w:rsidRDefault="00D61D23" w:rsidP="00D61D23">
            <w:pPr>
              <w:jc w:val="left"/>
            </w:pPr>
            <w:r>
              <w:t>Parse Record</w:t>
            </w:r>
          </w:p>
          <w:p w:rsidR="005B02D9" w:rsidRDefault="00D61D23" w:rsidP="00BB0EA1">
            <w:pPr>
              <w:jc w:val="left"/>
            </w:pPr>
            <w:r>
              <w:t>Load Record</w:t>
            </w:r>
          </w:p>
        </w:tc>
        <w:tc>
          <w:tcPr>
            <w:tcW w:w="5607" w:type="dxa"/>
            <w:vAlign w:val="top"/>
          </w:tcPr>
          <w:p w:rsidR="005B02D9" w:rsidRDefault="00BB02A2" w:rsidP="00BB0EA1">
            <w:pPr>
              <w:jc w:val="left"/>
            </w:pPr>
            <w:r>
              <w:t>This Job will load the reference data files in a database.</w:t>
            </w:r>
          </w:p>
        </w:tc>
      </w:tr>
    </w:tbl>
    <w:p w:rsidR="005B02D9" w:rsidRDefault="005B02D9" w:rsidP="003B6175"/>
    <w:p w:rsidR="00BB02A2" w:rsidRDefault="00BB02A2" w:rsidP="003B6175">
      <w:r>
        <w:t xml:space="preserve">The main task for the file processing to work is to identify mutually exclusive record sets and group records based </w:t>
      </w:r>
      <w:proofErr w:type="gramStart"/>
      <w:r>
        <w:t>on a criteria</w:t>
      </w:r>
      <w:proofErr w:type="gramEnd"/>
      <w:r>
        <w:t>. These must be configurable by Job</w:t>
      </w:r>
      <w:r w:rsidR="00551688">
        <w:t>.</w:t>
      </w:r>
    </w:p>
    <w:p w:rsidR="00A132EB" w:rsidRDefault="00A132EB" w:rsidP="003B6175">
      <w:r>
        <w:t>The processing can be done for files having header and trailer records. These records may have fields to be added to each detail record. In that case the header record fields must be cached in the Job Context.</w:t>
      </w:r>
    </w:p>
    <w:p w:rsidR="005B02D9" w:rsidRDefault="005B02D9" w:rsidP="003B6175"/>
    <w:p w:rsidR="00B63913" w:rsidRDefault="00B63913" w:rsidP="003B6175">
      <w:proofErr w:type="gramStart"/>
      <w:r w:rsidRPr="00B63913">
        <w:rPr>
          <w:highlight w:val="yellow"/>
        </w:rPr>
        <w:lastRenderedPageBreak/>
        <w:t>RAMDAS :</w:t>
      </w:r>
      <w:proofErr w:type="gramEnd"/>
      <w:r w:rsidRPr="00B63913">
        <w:rPr>
          <w:highlight w:val="yellow"/>
        </w:rPr>
        <w:t xml:space="preserve"> REVIEW THE TODS SERVICE</w:t>
      </w:r>
    </w:p>
    <w:p w:rsidR="00B63913" w:rsidRPr="00A27AC8" w:rsidRDefault="00B63913" w:rsidP="003B6175"/>
    <w:p w:rsidR="005145A8" w:rsidRDefault="005145A8" w:rsidP="006F351A">
      <w:pPr>
        <w:pStyle w:val="Heading2"/>
      </w:pPr>
      <w:bookmarkStart w:id="26" w:name="_Toc337203350"/>
      <w:bookmarkStart w:id="27" w:name="_Toc389478821"/>
      <w:r>
        <w:t>Sequence Diagrams for all Use Cases</w:t>
      </w:r>
      <w:bookmarkEnd w:id="26"/>
      <w:bookmarkEnd w:id="27"/>
    </w:p>
    <w:p w:rsidR="00F95616" w:rsidRDefault="00F95616" w:rsidP="00F95616">
      <w:pPr>
        <w:pStyle w:val="IndentHeading2"/>
      </w:pPr>
    </w:p>
    <w:p w:rsidR="00F95616" w:rsidRDefault="00F95616" w:rsidP="00F95616">
      <w:pPr>
        <w:pStyle w:val="Heading3"/>
        <w:jc w:val="both"/>
      </w:pPr>
      <w:r>
        <w:t xml:space="preserve">Apply Account </w:t>
      </w:r>
      <w:proofErr w:type="gramStart"/>
      <w:r>
        <w:t>Posting</w:t>
      </w:r>
      <w:proofErr w:type="gramEnd"/>
      <w:r>
        <w:t xml:space="preserve"> (</w:t>
      </w:r>
      <w:proofErr w:type="spellStart"/>
      <w:r>
        <w:t>hHBOS</w:t>
      </w:r>
      <w:proofErr w:type="spellEnd"/>
      <w:r>
        <w:t>)</w:t>
      </w:r>
    </w:p>
    <w:p w:rsidR="00F95616" w:rsidRDefault="00F95616" w:rsidP="00F95616">
      <w:pPr>
        <w:pStyle w:val="IndentHeading2"/>
      </w:pPr>
    </w:p>
    <w:p w:rsidR="00F95616" w:rsidRPr="00F95616" w:rsidRDefault="00F95616" w:rsidP="00F95616">
      <w:pPr>
        <w:pStyle w:val="IndentHeading2"/>
      </w:pPr>
    </w:p>
    <w:p w:rsidR="005145A8" w:rsidRPr="00F06DAF" w:rsidRDefault="00F95616" w:rsidP="005145A8">
      <w:pPr>
        <w:pStyle w:val="Hiddentext"/>
      </w:pPr>
      <w:r w:rsidRPr="00F95616">
        <w:rPr>
          <w:noProof/>
          <w:vanish w:val="0"/>
        </w:rPr>
        <w:drawing>
          <wp:inline distT="0" distB="0" distL="0" distR="0">
            <wp:extent cx="6006329" cy="4783130"/>
            <wp:effectExtent l="19050" t="0" r="0" b="0"/>
            <wp:docPr id="9" name="Picture 7" descr="_02Architecture_ApplyAccountPostingBasic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02Architecture_ApplyAccountPostingBasicFlow"/>
                    <pic:cNvPicPr>
                      <a:picLocks noChangeAspect="1" noChangeArrowheads="1"/>
                    </pic:cNvPicPr>
                  </pic:nvPicPr>
                  <pic:blipFill>
                    <a:blip r:embed="rId46" cstate="print"/>
                    <a:srcRect/>
                    <a:stretch>
                      <a:fillRect/>
                    </a:stretch>
                  </pic:blipFill>
                  <pic:spPr bwMode="auto">
                    <a:xfrm>
                      <a:off x="0" y="0"/>
                      <a:ext cx="6010109" cy="4786140"/>
                    </a:xfrm>
                    <a:prstGeom prst="rect">
                      <a:avLst/>
                    </a:prstGeom>
                    <a:noFill/>
                    <a:ln w="9525">
                      <a:noFill/>
                      <a:miter lim="800000"/>
                      <a:headEnd/>
                      <a:tailEnd/>
                    </a:ln>
                  </pic:spPr>
                </pic:pic>
              </a:graphicData>
            </a:graphic>
          </wp:inline>
        </w:drawing>
      </w:r>
      <w:r w:rsidR="005145A8" w:rsidRPr="00F06DAF">
        <w:t xml:space="preserve">This section illustrates how the </w:t>
      </w:r>
      <w:r w:rsidR="005145A8">
        <w:t>end-to-end system</w:t>
      </w:r>
      <w:r w:rsidR="005145A8" w:rsidRPr="00F06DAF">
        <w:t xml:space="preserve"> </w:t>
      </w:r>
      <w:r w:rsidR="005145A8">
        <w:t>is expected to</w:t>
      </w:r>
      <w:r w:rsidR="005145A8" w:rsidRPr="00F06DAF">
        <w:t xml:space="preserve"> wor</w:t>
      </w:r>
      <w:r w:rsidR="005145A8">
        <w:t xml:space="preserve">k by giving all of the architecturally significant use </w:t>
      </w:r>
      <w:r w:rsidR="005145A8" w:rsidRPr="00F06DAF">
        <w:t xml:space="preserve">case (or scenario) </w:t>
      </w:r>
      <w:r w:rsidR="005145A8">
        <w:t>elaborations</w:t>
      </w:r>
      <w:r w:rsidR="005145A8" w:rsidRPr="00F06DAF">
        <w:t xml:space="preserve"> and explains how the various </w:t>
      </w:r>
      <w:r w:rsidR="005145A8">
        <w:t xml:space="preserve">outline </w:t>
      </w:r>
      <w:r w:rsidR="005145A8" w:rsidRPr="00F06DAF">
        <w:t>design model elements contribute to their functionality.</w:t>
      </w:r>
    </w:p>
    <w:p w:rsidR="005145A8" w:rsidRDefault="005145A8" w:rsidP="005145A8">
      <w:pPr>
        <w:pStyle w:val="Hiddentext"/>
        <w:rPr>
          <w:vanish w:val="0"/>
        </w:rPr>
      </w:pPr>
      <w:r>
        <w:t>S</w:t>
      </w:r>
      <w:r w:rsidRPr="00F06DAF">
        <w:t xml:space="preserve">equence diagrams </w:t>
      </w:r>
      <w:r>
        <w:t xml:space="preserve">should be provided </w:t>
      </w:r>
      <w:r w:rsidRPr="00F06DAF">
        <w:t xml:space="preserve">for </w:t>
      </w:r>
      <w:r>
        <w:rPr>
          <w:b/>
        </w:rPr>
        <w:t>all</w:t>
      </w:r>
      <w:r w:rsidRPr="00F06DAF">
        <w:t xml:space="preserve"> </w:t>
      </w:r>
      <w:r w:rsidRPr="0004664A">
        <w:rPr>
          <w:b/>
        </w:rPr>
        <w:t>architecturally significant</w:t>
      </w:r>
      <w:r w:rsidRPr="00F06DAF">
        <w:t xml:space="preserve"> use cases </w:t>
      </w:r>
      <w:r>
        <w:t>referenced</w:t>
      </w:r>
      <w:r w:rsidRPr="00F06DAF">
        <w:t xml:space="preserve"> in section </w:t>
      </w:r>
      <w:fldSimple w:instr=" REF _Ref329166591 \r \h  \* MERGEFORMAT ">
        <w:r>
          <w:t>3.1</w:t>
        </w:r>
      </w:fldSimple>
      <w:r>
        <w:t xml:space="preserve"> </w:t>
      </w:r>
      <w:r w:rsidRPr="00F06DAF">
        <w:t xml:space="preserve">to demonstrate how the </w:t>
      </w:r>
      <w:r>
        <w:t>model elements</w:t>
      </w:r>
      <w:r w:rsidRPr="00F06DAF">
        <w:t xml:space="preserve"> will interact.</w:t>
      </w:r>
      <w:r w:rsidRPr="00B21BDC">
        <w:t xml:space="preserve"> This </w:t>
      </w:r>
      <w:r>
        <w:t>enables</w:t>
      </w:r>
      <w:r w:rsidRPr="00B21BDC">
        <w:t xml:space="preserve"> </w:t>
      </w:r>
      <w:r>
        <w:t xml:space="preserve">the requirements for </w:t>
      </w:r>
      <w:r w:rsidRPr="00B21BDC">
        <w:t>all of the Components indicated in</w:t>
      </w:r>
      <w:r>
        <w:t xml:space="preserve"> the previous section </w:t>
      </w:r>
      <w:r w:rsidRPr="00B21BDC">
        <w:t>to be validated</w:t>
      </w:r>
      <w:r w:rsidRPr="005145A8">
        <w:t>. See Hint and Tip RSA Diagrams – Copying or Saving.</w:t>
      </w:r>
    </w:p>
    <w:p w:rsidR="00F95616" w:rsidRDefault="00F95616" w:rsidP="00F95616">
      <w:pPr>
        <w:pStyle w:val="IndentHeading2"/>
      </w:pPr>
      <w:r>
        <w:t xml:space="preserve">Note: Audit data to TODS for files will be sent from </w:t>
      </w:r>
      <w:proofErr w:type="gramStart"/>
      <w:r>
        <w:t>Accounting</w:t>
      </w:r>
      <w:proofErr w:type="gramEnd"/>
      <w:r>
        <w:t xml:space="preserve"> hub</w:t>
      </w:r>
    </w:p>
    <w:p w:rsidR="00F95616" w:rsidRDefault="00F95616" w:rsidP="00F95616">
      <w:pPr>
        <w:pStyle w:val="Heading3"/>
        <w:jc w:val="both"/>
      </w:pPr>
      <w:r>
        <w:t>Apply Inter Platform Settlement</w:t>
      </w:r>
    </w:p>
    <w:p w:rsidR="005145A8" w:rsidRDefault="005145A8" w:rsidP="005145A8">
      <w:pPr>
        <w:pStyle w:val="Hiddentext"/>
        <w:rPr>
          <w:vanish w:val="0"/>
        </w:rPr>
      </w:pPr>
    </w:p>
    <w:p w:rsidR="00F95616" w:rsidRDefault="00F95616" w:rsidP="005145A8">
      <w:pPr>
        <w:pStyle w:val="Hiddentext"/>
        <w:rPr>
          <w:vanish w:val="0"/>
        </w:rPr>
      </w:pPr>
      <w:r w:rsidRPr="00F95616">
        <w:rPr>
          <w:noProof/>
          <w:vanish w:val="0"/>
        </w:rPr>
        <w:lastRenderedPageBreak/>
        <w:drawing>
          <wp:inline distT="0" distB="0" distL="0" distR="0">
            <wp:extent cx="5753953" cy="4524855"/>
            <wp:effectExtent l="19050" t="0" r="0" b="0"/>
            <wp:docPr id="11" name="Picture 7" descr="_02Architecture_ApplyInterPlatformSettl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02Architecture_ApplyInterPlatformSettlement.jpg"/>
                    <pic:cNvPicPr/>
                  </pic:nvPicPr>
                  <pic:blipFill>
                    <a:blip r:embed="rId47" cstate="print"/>
                    <a:stretch>
                      <a:fillRect/>
                    </a:stretch>
                  </pic:blipFill>
                  <pic:spPr>
                    <a:xfrm>
                      <a:off x="0" y="0"/>
                      <a:ext cx="5756848" cy="4527131"/>
                    </a:xfrm>
                    <a:prstGeom prst="rect">
                      <a:avLst/>
                    </a:prstGeom>
                  </pic:spPr>
                </pic:pic>
              </a:graphicData>
            </a:graphic>
          </wp:inline>
        </w:drawing>
      </w:r>
    </w:p>
    <w:p w:rsidR="002970DA" w:rsidRDefault="002970DA" w:rsidP="002970DA">
      <w:pPr>
        <w:pStyle w:val="IndentHeading3"/>
      </w:pPr>
    </w:p>
    <w:p w:rsidR="002970DA" w:rsidRPr="002970DA" w:rsidRDefault="002970DA" w:rsidP="002970DA">
      <w:pPr>
        <w:pStyle w:val="IndentHeading3"/>
      </w:pPr>
    </w:p>
    <w:p w:rsidR="005145A8" w:rsidRDefault="005145A8" w:rsidP="005145A8">
      <w:pPr>
        <w:pStyle w:val="Heading1"/>
        <w:jc w:val="left"/>
      </w:pPr>
      <w:bookmarkStart w:id="28" w:name="_Toc337203351"/>
      <w:bookmarkStart w:id="29" w:name="_Toc389478822"/>
      <w:r>
        <w:lastRenderedPageBreak/>
        <w:t>Data View</w:t>
      </w:r>
      <w:bookmarkEnd w:id="28"/>
      <w:bookmarkEnd w:id="29"/>
    </w:p>
    <w:p w:rsidR="005145A8" w:rsidRPr="000F7F60" w:rsidRDefault="005145A8" w:rsidP="005145A8">
      <w:pPr>
        <w:pStyle w:val="Hiddentext"/>
      </w:pPr>
      <w:r w:rsidRPr="000F7F60">
        <w:t xml:space="preserve">This section describes the persistent data storage </w:t>
      </w:r>
      <w:r>
        <w:t>for</w:t>
      </w:r>
      <w:r w:rsidRPr="000F7F60">
        <w:t xml:space="preserve"> the system. If there is little or no persistent data or the translation between the Design Model and the Data Model is trivial then </w:t>
      </w:r>
      <w:r>
        <w:t xml:space="preserve">that must be </w:t>
      </w:r>
      <w:r w:rsidRPr="000F7F60">
        <w:t>state</w:t>
      </w:r>
      <w:r>
        <w:t>d</w:t>
      </w:r>
      <w:r w:rsidRPr="000F7F60">
        <w:t>.</w:t>
      </w:r>
    </w:p>
    <w:p w:rsidR="005145A8" w:rsidRDefault="005145A8" w:rsidP="005145A8">
      <w:pPr>
        <w:pStyle w:val="Indentheading"/>
      </w:pPr>
    </w:p>
    <w:p w:rsidR="005145A8" w:rsidRDefault="005145A8" w:rsidP="006F351A">
      <w:pPr>
        <w:pStyle w:val="Heading2"/>
      </w:pPr>
      <w:bookmarkStart w:id="30" w:name="_Toc337048798"/>
      <w:bookmarkStart w:id="31" w:name="_Toc337203352"/>
      <w:bookmarkStart w:id="32" w:name="_Toc389478823"/>
      <w:r>
        <w:t>Outline Data Elements</w:t>
      </w:r>
      <w:bookmarkEnd w:id="30"/>
      <w:bookmarkEnd w:id="31"/>
      <w:bookmarkEnd w:id="32"/>
    </w:p>
    <w:p w:rsidR="005145A8" w:rsidRDefault="005145A8" w:rsidP="005145A8">
      <w:pPr>
        <w:pStyle w:val="Hiddentext"/>
      </w:pPr>
      <w:r>
        <w:t>Refer to the Outline Data Architecture instructions in the Usage Model for Information Architecture in RSA (which is available on Compass).</w:t>
      </w:r>
    </w:p>
    <w:p w:rsidR="005145A8" w:rsidRPr="00AE295E" w:rsidRDefault="005145A8" w:rsidP="005145A8">
      <w:pPr>
        <w:pStyle w:val="Hiddentext"/>
      </w:pPr>
      <w:r>
        <w:t>Insert the relevant diagram into this section.</w:t>
      </w:r>
      <w:r w:rsidRPr="005145A8">
        <w:t xml:space="preserve"> See Hint and Tip RSA Diagrams – Copying or Saving.</w:t>
      </w:r>
    </w:p>
    <w:p w:rsidR="005145A8" w:rsidRDefault="005145A8" w:rsidP="005145A8">
      <w:pPr>
        <w:pStyle w:val="Hiddentext"/>
      </w:pPr>
      <w:r w:rsidRPr="000F7F60">
        <w:t>Highlight whether there will be significant new or increased data movement between systems in this solution</w:t>
      </w:r>
      <w:r>
        <w:t xml:space="preserve"> especially if that movement is to or from systems which are outside  the project’s system boundary.</w:t>
      </w:r>
    </w:p>
    <w:p w:rsidR="005145A8" w:rsidRDefault="005145A8" w:rsidP="005145A8">
      <w:pPr>
        <w:pStyle w:val="Indentheading"/>
      </w:pPr>
    </w:p>
    <w:p w:rsidR="005145A8" w:rsidRDefault="005145A8" w:rsidP="006F351A">
      <w:pPr>
        <w:pStyle w:val="Heading2"/>
      </w:pPr>
      <w:bookmarkStart w:id="33" w:name="_Toc337203353"/>
      <w:bookmarkStart w:id="34" w:name="_Toc389478824"/>
      <w:r>
        <w:t>Detail Data Elements</w:t>
      </w:r>
      <w:bookmarkEnd w:id="33"/>
      <w:bookmarkEnd w:id="34"/>
    </w:p>
    <w:p w:rsidR="005145A8" w:rsidRDefault="005145A8" w:rsidP="005145A8">
      <w:pPr>
        <w:pStyle w:val="Hiddentext"/>
      </w:pPr>
      <w:r>
        <w:t xml:space="preserve">Refer to the Detail Data Architecture instructions in the Usage Model for Information Architecture in RSA (which is available on Compass).  </w:t>
      </w:r>
    </w:p>
    <w:p w:rsidR="005145A8" w:rsidRPr="00AE295E" w:rsidRDefault="005145A8" w:rsidP="005145A8">
      <w:pPr>
        <w:pStyle w:val="Hiddentext"/>
      </w:pPr>
      <w:r>
        <w:t>Insert the relevant diagram into this section.</w:t>
      </w:r>
      <w:r w:rsidRPr="005145A8">
        <w:t xml:space="preserve"> See Hint and Tip RSA Diagrams – Copying or Saving.</w:t>
      </w:r>
    </w:p>
    <w:p w:rsidR="005145A8" w:rsidRPr="000C30B5" w:rsidRDefault="005145A8" w:rsidP="005145A8">
      <w:pPr>
        <w:pStyle w:val="IndentHeading2"/>
      </w:pPr>
    </w:p>
    <w:p w:rsidR="005145A8" w:rsidRDefault="005145A8" w:rsidP="005145A8">
      <w:pPr>
        <w:pStyle w:val="Heading1"/>
        <w:jc w:val="left"/>
      </w:pPr>
      <w:bookmarkStart w:id="35" w:name="_Toc337203354"/>
      <w:bookmarkStart w:id="36" w:name="_Toc389478825"/>
      <w:r>
        <w:lastRenderedPageBreak/>
        <w:t>Infrastructure View</w:t>
      </w:r>
      <w:bookmarkEnd w:id="35"/>
      <w:bookmarkEnd w:id="36"/>
    </w:p>
    <w:p w:rsidR="005145A8" w:rsidRDefault="005145A8" w:rsidP="005145A8">
      <w:pPr>
        <w:pStyle w:val="Hiddentext"/>
      </w:pPr>
      <w:r w:rsidRPr="00C13F0C">
        <w:t xml:space="preserve">This section describes </w:t>
      </w:r>
      <w:r>
        <w:t xml:space="preserve">at a high level the network and </w:t>
      </w:r>
      <w:r w:rsidRPr="00C13F0C">
        <w:t xml:space="preserve">hardware configurations on which the software is deployed and run. It is a view of the Deployment Model. </w:t>
      </w:r>
    </w:p>
    <w:p w:rsidR="005145A8" w:rsidRDefault="005145A8" w:rsidP="005145A8">
      <w:pPr>
        <w:pStyle w:val="IndentHeading2"/>
      </w:pPr>
    </w:p>
    <w:p w:rsidR="005145A8" w:rsidRDefault="005145A8" w:rsidP="006F351A">
      <w:pPr>
        <w:pStyle w:val="Heading2"/>
      </w:pPr>
      <w:bookmarkStart w:id="37" w:name="_Toc337048800"/>
      <w:bookmarkStart w:id="38" w:name="_Toc337203355"/>
      <w:bookmarkStart w:id="39" w:name="_Toc389478826"/>
      <w:r>
        <w:t>Outline Infrastructure Elements</w:t>
      </w:r>
      <w:bookmarkEnd w:id="37"/>
      <w:bookmarkEnd w:id="38"/>
      <w:bookmarkEnd w:id="39"/>
    </w:p>
    <w:p w:rsidR="005145A8" w:rsidRDefault="005145A8" w:rsidP="005145A8">
      <w:pPr>
        <w:pStyle w:val="Hiddentext"/>
      </w:pPr>
      <w:r>
        <w:t>Refer to the Outline Infrastructure Architecture instructions in the Usage Model for Infrastructure Architecture in RSA (which is available on Compass).</w:t>
      </w:r>
    </w:p>
    <w:p w:rsidR="005145A8" w:rsidRPr="00AE295E" w:rsidRDefault="005145A8" w:rsidP="005145A8">
      <w:pPr>
        <w:pStyle w:val="Hiddentext"/>
      </w:pPr>
      <w:r>
        <w:t>Insert  the relevant diagram into this section.</w:t>
      </w:r>
      <w:r w:rsidRPr="005145A8">
        <w:t xml:space="preserve"> See Hint and Tip RSA Diagrams – Copying or Saving.</w:t>
      </w:r>
    </w:p>
    <w:p w:rsidR="005145A8" w:rsidRDefault="005145A8" w:rsidP="005145A8">
      <w:pPr>
        <w:pStyle w:val="IndentHeading2"/>
      </w:pPr>
    </w:p>
    <w:p w:rsidR="005306A5" w:rsidRPr="005306A5" w:rsidRDefault="005306A5" w:rsidP="00310A56">
      <w:pPr>
        <w:pStyle w:val="IndentHeading2"/>
        <w:numPr>
          <w:ilvl w:val="2"/>
          <w:numId w:val="1"/>
        </w:numPr>
        <w:rPr>
          <w:b/>
        </w:rPr>
      </w:pPr>
      <w:r w:rsidRPr="005306A5">
        <w:rPr>
          <w:b/>
        </w:rPr>
        <w:t>Outline Infrastructure Impact</w:t>
      </w:r>
    </w:p>
    <w:p w:rsidR="005306A5" w:rsidRPr="005306A5" w:rsidRDefault="005306A5" w:rsidP="005306A5">
      <w:pPr>
        <w:pStyle w:val="Hiddentext"/>
      </w:pPr>
      <w:r w:rsidRPr="005306A5">
        <w:t>Update the Infrastructure impact table with the relevant infrastructure impacts as described in the Outline Infrastructure Impact guidance on Compass. Mark all rows “Not Applicable” if not impacted.</w:t>
      </w:r>
    </w:p>
    <w:tbl>
      <w:tblPr>
        <w:tblW w:w="5000" w:type="pct"/>
        <w:tblLook w:val="04A0"/>
      </w:tblPr>
      <w:tblGrid>
        <w:gridCol w:w="1384"/>
        <w:gridCol w:w="2245"/>
        <w:gridCol w:w="1216"/>
        <w:gridCol w:w="4420"/>
      </w:tblGrid>
      <w:tr w:rsidR="005306A5" w:rsidRPr="005306A5" w:rsidTr="005306A5">
        <w:trPr>
          <w:trHeight w:val="495"/>
          <w:tblHeader/>
        </w:trPr>
        <w:tc>
          <w:tcPr>
            <w:tcW w:w="588" w:type="pct"/>
            <w:tcBorders>
              <w:top w:val="single" w:sz="8" w:space="0" w:color="auto"/>
              <w:left w:val="single" w:sz="8" w:space="0" w:color="auto"/>
              <w:bottom w:val="single" w:sz="8" w:space="0" w:color="auto"/>
              <w:right w:val="single" w:sz="8" w:space="0" w:color="auto"/>
            </w:tcBorders>
            <w:shd w:val="clear" w:color="000000" w:fill="C0C0C0"/>
            <w:hideMark/>
          </w:tcPr>
          <w:p w:rsidR="005306A5" w:rsidRPr="005306A5" w:rsidRDefault="005306A5" w:rsidP="005306A5">
            <w:pPr>
              <w:pStyle w:val="IndentHeading2"/>
              <w:spacing w:after="0"/>
              <w:ind w:left="0"/>
              <w:jc w:val="left"/>
              <w:rPr>
                <w:b/>
                <w:bCs/>
              </w:rPr>
            </w:pPr>
            <w:r w:rsidRPr="005306A5">
              <w:rPr>
                <w:b/>
                <w:bCs/>
              </w:rPr>
              <w:t>Technical  Platform</w:t>
            </w:r>
          </w:p>
        </w:tc>
        <w:tc>
          <w:tcPr>
            <w:tcW w:w="1265" w:type="pct"/>
            <w:tcBorders>
              <w:top w:val="single" w:sz="8" w:space="0" w:color="auto"/>
              <w:left w:val="nil"/>
              <w:bottom w:val="single" w:sz="8" w:space="0" w:color="auto"/>
              <w:right w:val="single" w:sz="8" w:space="0" w:color="auto"/>
            </w:tcBorders>
            <w:shd w:val="clear" w:color="000000" w:fill="C0C0C0"/>
            <w:hideMark/>
          </w:tcPr>
          <w:p w:rsidR="005306A5" w:rsidRPr="005306A5" w:rsidRDefault="005306A5" w:rsidP="005306A5">
            <w:pPr>
              <w:pStyle w:val="IndentHeading2"/>
              <w:spacing w:after="0"/>
              <w:ind w:left="0"/>
              <w:jc w:val="left"/>
              <w:rPr>
                <w:b/>
                <w:bCs/>
              </w:rPr>
            </w:pPr>
            <w:r w:rsidRPr="005306A5">
              <w:rPr>
                <w:b/>
                <w:bCs/>
              </w:rPr>
              <w:t>Sub-Platform</w:t>
            </w:r>
          </w:p>
        </w:tc>
        <w:tc>
          <w:tcPr>
            <w:tcW w:w="709" w:type="pct"/>
            <w:tcBorders>
              <w:top w:val="single" w:sz="8" w:space="0" w:color="auto"/>
              <w:left w:val="nil"/>
              <w:bottom w:val="single" w:sz="8" w:space="0" w:color="auto"/>
              <w:right w:val="single" w:sz="8" w:space="0" w:color="auto"/>
            </w:tcBorders>
            <w:shd w:val="clear" w:color="000000" w:fill="C0C0C0"/>
            <w:hideMark/>
          </w:tcPr>
          <w:p w:rsidR="005306A5" w:rsidRPr="005306A5" w:rsidRDefault="005306A5" w:rsidP="005306A5">
            <w:pPr>
              <w:pStyle w:val="IndentHeading2"/>
              <w:spacing w:after="0"/>
              <w:ind w:left="0"/>
              <w:jc w:val="left"/>
              <w:rPr>
                <w:b/>
                <w:bCs/>
              </w:rPr>
            </w:pPr>
            <w:r w:rsidRPr="005306A5">
              <w:rPr>
                <w:b/>
                <w:bCs/>
              </w:rPr>
              <w:t xml:space="preserve">Impact </w:t>
            </w:r>
          </w:p>
        </w:tc>
        <w:tc>
          <w:tcPr>
            <w:tcW w:w="2438" w:type="pct"/>
            <w:tcBorders>
              <w:top w:val="single" w:sz="8" w:space="0" w:color="auto"/>
              <w:left w:val="nil"/>
              <w:bottom w:val="single" w:sz="8" w:space="0" w:color="auto"/>
              <w:right w:val="single" w:sz="8" w:space="0" w:color="auto"/>
            </w:tcBorders>
            <w:shd w:val="clear" w:color="000000" w:fill="C0C0C0"/>
            <w:hideMark/>
          </w:tcPr>
          <w:p w:rsidR="005306A5" w:rsidRPr="005306A5" w:rsidRDefault="005306A5" w:rsidP="005306A5">
            <w:pPr>
              <w:pStyle w:val="IndentHeading2"/>
              <w:spacing w:after="0"/>
              <w:ind w:left="0"/>
              <w:jc w:val="left"/>
              <w:rPr>
                <w:b/>
                <w:bCs/>
              </w:rPr>
            </w:pPr>
            <w:r w:rsidRPr="005306A5">
              <w:rPr>
                <w:b/>
                <w:bCs/>
              </w:rPr>
              <w:t>Comments</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Mainframe</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xml:space="preserve">IBM System z - </w:t>
            </w:r>
            <w:proofErr w:type="spellStart"/>
            <w:r w:rsidRPr="005306A5">
              <w:t>zOS</w:t>
            </w:r>
            <w:proofErr w:type="spellEnd"/>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IBM System z - Linux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Unisys - Dorado OS2200</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vAlign w:val="bottom"/>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Unisys - Libra MCP</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proofErr w:type="spellStart"/>
            <w:r w:rsidRPr="005306A5">
              <w:t>Teradata</w:t>
            </w:r>
            <w:proofErr w:type="spellEnd"/>
            <w:r w:rsidRPr="005306A5">
              <w:t xml:space="preserve"> - Linux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HP Nonstop - Guardian</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Mid-range</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System p - AIX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Sun - Solaris</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System I - O/S i5</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HP Itanium - HP-UX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x86 Server</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x86 - Linux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x86 - Windows</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nil"/>
              <w:right w:val="single" w:sz="8" w:space="0" w:color="auto"/>
            </w:tcBorders>
            <w:shd w:val="clear" w:color="auto" w:fill="auto"/>
            <w:hideMark/>
          </w:tcPr>
          <w:p w:rsidR="005306A5" w:rsidRPr="005306A5" w:rsidRDefault="005306A5" w:rsidP="005306A5">
            <w:pPr>
              <w:pStyle w:val="IndentHeading2"/>
              <w:spacing w:after="0"/>
              <w:ind w:left="0"/>
              <w:jc w:val="left"/>
            </w:pPr>
            <w:r w:rsidRPr="005306A5">
              <w:t>Appliance</w:t>
            </w:r>
          </w:p>
        </w:tc>
        <w:tc>
          <w:tcPr>
            <w:tcW w:w="1265" w:type="pct"/>
            <w:tcBorders>
              <w:top w:val="nil"/>
              <w:left w:val="nil"/>
              <w:bottom w:val="nil"/>
              <w:right w:val="single" w:sz="8" w:space="0" w:color="auto"/>
            </w:tcBorders>
            <w:shd w:val="clear" w:color="auto" w:fill="auto"/>
            <w:hideMark/>
          </w:tcPr>
          <w:p w:rsidR="005306A5" w:rsidRPr="005306A5" w:rsidRDefault="005306A5" w:rsidP="005306A5">
            <w:pPr>
              <w:pStyle w:val="IndentHeading2"/>
              <w:spacing w:after="0"/>
              <w:ind w:left="0"/>
              <w:jc w:val="left"/>
            </w:pPr>
            <w:proofErr w:type="spellStart"/>
            <w:r w:rsidRPr="005306A5">
              <w:t>DataPower</w:t>
            </w:r>
            <w:proofErr w:type="spellEnd"/>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nil"/>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nil"/>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single" w:sz="8" w:space="0" w:color="auto"/>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Black box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single" w:sz="8" w:space="0" w:color="auto"/>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single" w:sz="8" w:space="0" w:color="auto"/>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Role</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Presentation (Internet)</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Presentation (Intranet/Portal)</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nil"/>
              <w:right w:val="single" w:sz="8" w:space="0" w:color="auto"/>
            </w:tcBorders>
            <w:shd w:val="clear" w:color="auto" w:fill="auto"/>
            <w:hideMark/>
          </w:tcPr>
          <w:p w:rsidR="005306A5" w:rsidRPr="005306A5" w:rsidRDefault="005306A5" w:rsidP="005306A5">
            <w:pPr>
              <w:pStyle w:val="IndentHeading2"/>
              <w:spacing w:after="0"/>
              <w:ind w:left="0"/>
              <w:jc w:val="left"/>
            </w:pPr>
            <w:r w:rsidRPr="005306A5">
              <w:t>Application Hosting</w:t>
            </w:r>
          </w:p>
        </w:tc>
        <w:tc>
          <w:tcPr>
            <w:tcW w:w="709" w:type="pct"/>
            <w:tcBorders>
              <w:top w:val="nil"/>
              <w:left w:val="nil"/>
              <w:bottom w:val="nil"/>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nil"/>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single" w:sz="8" w:space="0" w:color="auto"/>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Database</w:t>
            </w:r>
          </w:p>
        </w:tc>
        <w:tc>
          <w:tcPr>
            <w:tcW w:w="709" w:type="pct"/>
            <w:tcBorders>
              <w:top w:val="single" w:sz="8" w:space="0" w:color="auto"/>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single" w:sz="8" w:space="0" w:color="auto"/>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File Serving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Collaboration Services</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Directory Services</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single" w:sz="8" w:space="0" w:color="auto"/>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Centralised Printing/Scanning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Client</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Head Office</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Branch</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Hybrid (Head Office-Branch)</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Application Hosting (Citrix)</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Desktop Hosting (VMware VDI)</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Local Printing/Scanning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Network</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WAN</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Data centre LAN</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Office/Branch LAN</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3rd Party Links</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Telephony</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Internet / DMZ</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xml:space="preserve">Systems </w:t>
            </w:r>
            <w:r>
              <w:t>and</w:t>
            </w:r>
            <w:r w:rsidRPr="005306A5">
              <w:t xml:space="preserve"> Service Management</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Software Distribution - Client</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Software Distribution - Server</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Patch Management</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Job Scheduling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Remote Control</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File Transfer</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OS Monitoring and Alerting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Business Availability Monitoring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Synthetic End to End Monitoring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Real End User Monitoring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Dependency Mapping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49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Application Monitoring and Alerting</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Storage &amp; Backups</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IBM Enterprise Storage</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HP EVA</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Hitachi Storage</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proofErr w:type="spellStart"/>
            <w:r w:rsidRPr="005306A5">
              <w:t>NetBackup</w:t>
            </w:r>
            <w:proofErr w:type="spellEnd"/>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TSM Backup</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xml:space="preserve">EMC </w:t>
            </w:r>
            <w:proofErr w:type="spellStart"/>
            <w:r w:rsidRPr="005306A5">
              <w:t>Centera</w:t>
            </w:r>
            <w:proofErr w:type="spellEnd"/>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proofErr w:type="spellStart"/>
            <w:r w:rsidRPr="005306A5">
              <w:t>NetApp</w:t>
            </w:r>
            <w:proofErr w:type="spellEnd"/>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val="restart"/>
            <w:tcBorders>
              <w:top w:val="nil"/>
              <w:left w:val="single" w:sz="8" w:space="0" w:color="auto"/>
              <w:bottom w:val="single" w:sz="8" w:space="0" w:color="000000"/>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Data centres</w:t>
            </w: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Horizon Centre</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Peterborough</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West Yorkshire</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Distributed Tech Room</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Treasury &amp; Markets</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Scottish Widows (Edinburgh)</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xml:space="preserve">Europe </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North America</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Asia</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r w:rsidR="005306A5" w:rsidRPr="005306A5" w:rsidTr="005306A5">
        <w:trPr>
          <w:trHeight w:val="315"/>
        </w:trPr>
        <w:tc>
          <w:tcPr>
            <w:tcW w:w="58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5306A5">
            <w:pPr>
              <w:pStyle w:val="IndentHeading2"/>
              <w:spacing w:after="0"/>
              <w:ind w:left="0"/>
              <w:jc w:val="left"/>
            </w:pPr>
          </w:p>
        </w:tc>
        <w:tc>
          <w:tcPr>
            <w:tcW w:w="1265"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3rd Party External</w:t>
            </w:r>
          </w:p>
        </w:tc>
        <w:tc>
          <w:tcPr>
            <w:tcW w:w="709"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c>
          <w:tcPr>
            <w:tcW w:w="2438" w:type="pct"/>
            <w:tcBorders>
              <w:top w:val="nil"/>
              <w:left w:val="nil"/>
              <w:bottom w:val="single" w:sz="8" w:space="0" w:color="auto"/>
              <w:right w:val="single" w:sz="8" w:space="0" w:color="auto"/>
            </w:tcBorders>
            <w:shd w:val="clear" w:color="auto" w:fill="auto"/>
            <w:hideMark/>
          </w:tcPr>
          <w:p w:rsidR="005306A5" w:rsidRPr="005306A5" w:rsidRDefault="005306A5" w:rsidP="005306A5">
            <w:pPr>
              <w:pStyle w:val="IndentHeading2"/>
              <w:spacing w:after="0"/>
              <w:ind w:left="0"/>
              <w:jc w:val="left"/>
            </w:pPr>
            <w:r w:rsidRPr="005306A5">
              <w:t> </w:t>
            </w:r>
          </w:p>
        </w:tc>
      </w:tr>
    </w:tbl>
    <w:p w:rsidR="005306A5" w:rsidRPr="005306A5" w:rsidRDefault="005306A5" w:rsidP="005306A5">
      <w:pPr>
        <w:pStyle w:val="IndentHeading2"/>
        <w:rPr>
          <w:i/>
          <w:vanish/>
        </w:rPr>
      </w:pPr>
    </w:p>
    <w:p w:rsidR="005306A5" w:rsidRPr="005306A5" w:rsidRDefault="005306A5" w:rsidP="005306A5">
      <w:pPr>
        <w:pStyle w:val="IndentHeading2"/>
        <w:ind w:left="0"/>
      </w:pPr>
    </w:p>
    <w:p w:rsidR="005306A5" w:rsidRPr="005306A5" w:rsidRDefault="005306A5" w:rsidP="00562F46">
      <w:pPr>
        <w:pStyle w:val="Heading2"/>
      </w:pPr>
      <w:bookmarkStart w:id="40" w:name="_Toc389478827"/>
      <w:r w:rsidRPr="005306A5">
        <w:t>Detail Infrastructure Elements</w:t>
      </w:r>
      <w:bookmarkEnd w:id="40"/>
    </w:p>
    <w:p w:rsidR="005306A5" w:rsidRPr="005306A5" w:rsidRDefault="005306A5" w:rsidP="005306A5">
      <w:pPr>
        <w:pStyle w:val="Hiddentext"/>
      </w:pPr>
      <w:r w:rsidRPr="005306A5">
        <w:t>Refer to the Detail Infrastructure Architecture instructions in the Usage Model for Infrastructure Architecture in RSA (which is available on Compass) Ensure, at this stage, that ALL impacted service components and stack elements are in Troux and the Infrastructure related elements are either accurate or that the project is addressing their update. .</w:t>
      </w:r>
    </w:p>
    <w:p w:rsidR="005306A5" w:rsidRPr="005306A5" w:rsidRDefault="005306A5" w:rsidP="005306A5">
      <w:pPr>
        <w:pStyle w:val="Hiddentext"/>
      </w:pPr>
      <w:r w:rsidRPr="005306A5">
        <w:t>Insert  the Physical Topology diagram into this section. See Hint and Tip RSA Diagrams – Copying or Saving.</w:t>
      </w:r>
    </w:p>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41" w:name="_Toc312069569"/>
      <w:bookmarkStart w:id="42" w:name="_Toc329185347"/>
      <w:bookmarkStart w:id="43" w:name="_Toc335993969"/>
      <w:r w:rsidRPr="005306A5">
        <w:rPr>
          <w:b/>
        </w:rPr>
        <w:t xml:space="preserve">Detail Centralised </w:t>
      </w:r>
      <w:bookmarkEnd w:id="41"/>
      <w:bookmarkEnd w:id="42"/>
      <w:bookmarkEnd w:id="43"/>
      <w:r w:rsidRPr="005306A5">
        <w:rPr>
          <w:b/>
        </w:rPr>
        <w:t>Infrastructure Impact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315"/>
        <w:gridCol w:w="1019"/>
        <w:gridCol w:w="887"/>
        <w:gridCol w:w="1040"/>
        <w:gridCol w:w="1040"/>
        <w:gridCol w:w="898"/>
        <w:gridCol w:w="898"/>
        <w:gridCol w:w="1117"/>
        <w:gridCol w:w="1051"/>
      </w:tblGrid>
      <w:tr w:rsidR="005306A5" w:rsidRPr="005306A5" w:rsidTr="005306A5">
        <w:trPr>
          <w:tblHeader/>
        </w:trPr>
        <w:tc>
          <w:tcPr>
            <w:tcW w:w="488" w:type="pct"/>
            <w:shd w:val="clear" w:color="auto" w:fill="D9D9D9"/>
          </w:tcPr>
          <w:p w:rsidR="005306A5" w:rsidRPr="005306A5" w:rsidRDefault="005306A5" w:rsidP="005306A5">
            <w:pPr>
              <w:pStyle w:val="IndentHeading2"/>
              <w:ind w:left="0"/>
              <w:rPr>
                <w:b/>
              </w:rPr>
            </w:pPr>
            <w:r w:rsidRPr="005306A5">
              <w:rPr>
                <w:b/>
              </w:rPr>
              <w:lastRenderedPageBreak/>
              <w:t>Service Component</w:t>
            </w:r>
          </w:p>
        </w:tc>
        <w:tc>
          <w:tcPr>
            <w:tcW w:w="325" w:type="pct"/>
            <w:shd w:val="clear" w:color="auto" w:fill="D9D9D9"/>
          </w:tcPr>
          <w:p w:rsidR="005306A5" w:rsidRPr="005306A5" w:rsidRDefault="005306A5" w:rsidP="005306A5">
            <w:pPr>
              <w:pStyle w:val="IndentHeading2"/>
              <w:ind w:left="0"/>
              <w:rPr>
                <w:b/>
              </w:rPr>
            </w:pPr>
            <w:r w:rsidRPr="005306A5">
              <w:rPr>
                <w:b/>
              </w:rPr>
              <w:t xml:space="preserve">Quantity </w:t>
            </w:r>
          </w:p>
        </w:tc>
        <w:tc>
          <w:tcPr>
            <w:tcW w:w="735" w:type="pct"/>
            <w:shd w:val="clear" w:color="auto" w:fill="D9D9D9"/>
          </w:tcPr>
          <w:p w:rsidR="005306A5" w:rsidRPr="005306A5" w:rsidRDefault="005306A5" w:rsidP="005306A5">
            <w:pPr>
              <w:pStyle w:val="IndentHeading2"/>
              <w:ind w:left="0"/>
              <w:rPr>
                <w:b/>
              </w:rPr>
            </w:pPr>
            <w:r w:rsidRPr="005306A5">
              <w:rPr>
                <w:b/>
              </w:rPr>
              <w:t>Project Impact</w:t>
            </w:r>
          </w:p>
        </w:tc>
        <w:tc>
          <w:tcPr>
            <w:tcW w:w="378" w:type="pct"/>
            <w:shd w:val="clear" w:color="auto" w:fill="D9D9D9"/>
          </w:tcPr>
          <w:p w:rsidR="005306A5" w:rsidRPr="005306A5" w:rsidRDefault="005306A5" w:rsidP="005306A5">
            <w:pPr>
              <w:pStyle w:val="IndentHeading2"/>
              <w:ind w:left="0"/>
              <w:rPr>
                <w:b/>
              </w:rPr>
            </w:pPr>
            <w:r w:rsidRPr="005306A5">
              <w:rPr>
                <w:b/>
              </w:rPr>
              <w:t>Initial Hosting Decision</w:t>
            </w:r>
          </w:p>
        </w:tc>
        <w:tc>
          <w:tcPr>
            <w:tcW w:w="379" w:type="pct"/>
            <w:shd w:val="clear" w:color="auto" w:fill="D9D9D9"/>
          </w:tcPr>
          <w:p w:rsidR="005306A5" w:rsidRPr="005306A5" w:rsidRDefault="005306A5" w:rsidP="005306A5">
            <w:pPr>
              <w:pStyle w:val="IndentHeading2"/>
              <w:ind w:left="0"/>
              <w:rPr>
                <w:b/>
              </w:rPr>
            </w:pPr>
            <w:r w:rsidRPr="005306A5">
              <w:rPr>
                <w:b/>
              </w:rPr>
              <w:t>Final Hosting Decision</w:t>
            </w:r>
          </w:p>
        </w:tc>
        <w:tc>
          <w:tcPr>
            <w:tcW w:w="496" w:type="pct"/>
            <w:shd w:val="clear" w:color="auto" w:fill="D9D9D9"/>
          </w:tcPr>
          <w:p w:rsidR="005306A5" w:rsidRPr="005306A5" w:rsidRDefault="005306A5" w:rsidP="005306A5">
            <w:pPr>
              <w:pStyle w:val="IndentHeading2"/>
              <w:ind w:left="0"/>
              <w:rPr>
                <w:b/>
              </w:rPr>
            </w:pPr>
            <w:r w:rsidRPr="005306A5">
              <w:rPr>
                <w:b/>
              </w:rPr>
              <w:t>Pattern</w:t>
            </w:r>
          </w:p>
        </w:tc>
        <w:tc>
          <w:tcPr>
            <w:tcW w:w="497" w:type="pct"/>
            <w:shd w:val="clear" w:color="auto" w:fill="D9D9D9"/>
          </w:tcPr>
          <w:p w:rsidR="005306A5" w:rsidRPr="005306A5" w:rsidRDefault="005306A5" w:rsidP="005306A5">
            <w:pPr>
              <w:pStyle w:val="IndentHeading2"/>
              <w:ind w:left="0"/>
              <w:rPr>
                <w:b/>
              </w:rPr>
            </w:pPr>
            <w:r w:rsidRPr="005306A5">
              <w:rPr>
                <w:b/>
              </w:rPr>
              <w:t>Sub-Pattern</w:t>
            </w:r>
          </w:p>
        </w:tc>
        <w:tc>
          <w:tcPr>
            <w:tcW w:w="851" w:type="pct"/>
            <w:shd w:val="clear" w:color="auto" w:fill="D9D9D9"/>
          </w:tcPr>
          <w:p w:rsidR="005306A5" w:rsidRPr="005306A5" w:rsidRDefault="005306A5" w:rsidP="005306A5">
            <w:pPr>
              <w:pStyle w:val="IndentHeading2"/>
              <w:ind w:left="0"/>
              <w:rPr>
                <w:b/>
              </w:rPr>
            </w:pPr>
            <w:r w:rsidRPr="005306A5">
              <w:rPr>
                <w:b/>
              </w:rPr>
              <w:t>Hardware Variance to Policy and Patterns</w:t>
            </w:r>
          </w:p>
        </w:tc>
        <w:tc>
          <w:tcPr>
            <w:tcW w:w="851" w:type="pct"/>
            <w:shd w:val="clear" w:color="auto" w:fill="D9D9D9"/>
          </w:tcPr>
          <w:p w:rsidR="005306A5" w:rsidRPr="005306A5" w:rsidRDefault="005306A5" w:rsidP="005306A5">
            <w:pPr>
              <w:pStyle w:val="IndentHeading2"/>
              <w:ind w:left="0"/>
              <w:rPr>
                <w:b/>
              </w:rPr>
            </w:pPr>
            <w:r w:rsidRPr="005306A5">
              <w:rPr>
                <w:b/>
              </w:rPr>
              <w:t>Software Variance to Policy and Patterns</w:t>
            </w:r>
          </w:p>
        </w:tc>
      </w:tr>
      <w:tr w:rsidR="005306A5" w:rsidRPr="005306A5" w:rsidTr="005306A5">
        <w:tc>
          <w:tcPr>
            <w:tcW w:w="488" w:type="pct"/>
            <w:shd w:val="clear" w:color="auto" w:fill="FFFFFF"/>
          </w:tcPr>
          <w:p w:rsidR="005306A5" w:rsidRPr="005306A5" w:rsidRDefault="005306A5" w:rsidP="00753B36">
            <w:pPr>
              <w:pStyle w:val="IndentHeading2"/>
              <w:ind w:left="0"/>
              <w:jc w:val="center"/>
            </w:pPr>
          </w:p>
        </w:tc>
        <w:tc>
          <w:tcPr>
            <w:tcW w:w="325" w:type="pct"/>
            <w:shd w:val="clear" w:color="auto" w:fill="FFFFFF"/>
          </w:tcPr>
          <w:p w:rsidR="005306A5" w:rsidRPr="005306A5" w:rsidRDefault="005306A5" w:rsidP="005306A5">
            <w:pPr>
              <w:pStyle w:val="IndentHeading2"/>
              <w:ind w:left="0"/>
              <w:jc w:val="left"/>
            </w:pPr>
          </w:p>
        </w:tc>
        <w:tc>
          <w:tcPr>
            <w:tcW w:w="735" w:type="pct"/>
            <w:shd w:val="clear" w:color="auto" w:fill="FFFFFF"/>
          </w:tcPr>
          <w:p w:rsidR="005306A5" w:rsidRPr="005306A5" w:rsidRDefault="005306A5" w:rsidP="005306A5">
            <w:pPr>
              <w:pStyle w:val="IndentHeading2"/>
              <w:ind w:left="0"/>
              <w:jc w:val="left"/>
            </w:pPr>
          </w:p>
        </w:tc>
        <w:tc>
          <w:tcPr>
            <w:tcW w:w="378" w:type="pct"/>
            <w:shd w:val="clear" w:color="auto" w:fill="FFFFFF"/>
          </w:tcPr>
          <w:p w:rsidR="005306A5" w:rsidRPr="005306A5" w:rsidRDefault="005306A5" w:rsidP="005306A5">
            <w:pPr>
              <w:pStyle w:val="IndentHeading2"/>
              <w:ind w:left="0"/>
              <w:jc w:val="left"/>
            </w:pPr>
          </w:p>
        </w:tc>
        <w:tc>
          <w:tcPr>
            <w:tcW w:w="379" w:type="pct"/>
            <w:shd w:val="clear" w:color="auto" w:fill="FFFFFF"/>
          </w:tcPr>
          <w:p w:rsidR="005306A5" w:rsidRPr="005306A5" w:rsidRDefault="005306A5" w:rsidP="005306A5">
            <w:pPr>
              <w:pStyle w:val="IndentHeading2"/>
              <w:ind w:left="0"/>
              <w:jc w:val="left"/>
            </w:pPr>
          </w:p>
        </w:tc>
        <w:tc>
          <w:tcPr>
            <w:tcW w:w="496" w:type="pct"/>
            <w:shd w:val="clear" w:color="auto" w:fill="FFFFFF"/>
          </w:tcPr>
          <w:p w:rsidR="005306A5" w:rsidRPr="005306A5" w:rsidRDefault="005306A5" w:rsidP="005306A5">
            <w:pPr>
              <w:pStyle w:val="IndentHeading2"/>
              <w:ind w:left="0"/>
              <w:jc w:val="left"/>
            </w:pPr>
          </w:p>
        </w:tc>
        <w:tc>
          <w:tcPr>
            <w:tcW w:w="497"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r>
      <w:tr w:rsidR="005306A5" w:rsidRPr="005306A5" w:rsidTr="005306A5">
        <w:tc>
          <w:tcPr>
            <w:tcW w:w="488" w:type="pct"/>
            <w:shd w:val="clear" w:color="auto" w:fill="FFFFFF"/>
          </w:tcPr>
          <w:p w:rsidR="005306A5" w:rsidRPr="005306A5" w:rsidRDefault="005306A5" w:rsidP="005306A5">
            <w:pPr>
              <w:pStyle w:val="IndentHeading2"/>
              <w:ind w:left="0"/>
              <w:jc w:val="left"/>
            </w:pPr>
          </w:p>
        </w:tc>
        <w:tc>
          <w:tcPr>
            <w:tcW w:w="325" w:type="pct"/>
            <w:shd w:val="clear" w:color="auto" w:fill="FFFFFF"/>
          </w:tcPr>
          <w:p w:rsidR="005306A5" w:rsidRPr="005306A5" w:rsidRDefault="005306A5" w:rsidP="005306A5">
            <w:pPr>
              <w:pStyle w:val="IndentHeading2"/>
              <w:ind w:left="0"/>
              <w:jc w:val="left"/>
            </w:pPr>
          </w:p>
        </w:tc>
        <w:tc>
          <w:tcPr>
            <w:tcW w:w="735" w:type="pct"/>
            <w:shd w:val="clear" w:color="auto" w:fill="FFFFFF"/>
          </w:tcPr>
          <w:p w:rsidR="005306A5" w:rsidRPr="005306A5" w:rsidRDefault="005306A5" w:rsidP="005306A5">
            <w:pPr>
              <w:pStyle w:val="IndentHeading2"/>
              <w:ind w:left="0"/>
              <w:jc w:val="left"/>
            </w:pPr>
          </w:p>
        </w:tc>
        <w:tc>
          <w:tcPr>
            <w:tcW w:w="378" w:type="pct"/>
            <w:shd w:val="clear" w:color="auto" w:fill="FFFFFF"/>
          </w:tcPr>
          <w:p w:rsidR="005306A5" w:rsidRPr="005306A5" w:rsidRDefault="005306A5" w:rsidP="005306A5">
            <w:pPr>
              <w:pStyle w:val="IndentHeading2"/>
              <w:ind w:left="0"/>
              <w:jc w:val="left"/>
            </w:pPr>
          </w:p>
        </w:tc>
        <w:tc>
          <w:tcPr>
            <w:tcW w:w="379" w:type="pct"/>
            <w:shd w:val="clear" w:color="auto" w:fill="FFFFFF"/>
          </w:tcPr>
          <w:p w:rsidR="005306A5" w:rsidRPr="005306A5" w:rsidRDefault="005306A5" w:rsidP="005306A5">
            <w:pPr>
              <w:pStyle w:val="IndentHeading2"/>
              <w:ind w:left="0"/>
              <w:jc w:val="left"/>
            </w:pPr>
          </w:p>
        </w:tc>
        <w:tc>
          <w:tcPr>
            <w:tcW w:w="496" w:type="pct"/>
            <w:shd w:val="clear" w:color="auto" w:fill="FFFFFF"/>
          </w:tcPr>
          <w:p w:rsidR="005306A5" w:rsidRPr="005306A5" w:rsidRDefault="005306A5" w:rsidP="005306A5">
            <w:pPr>
              <w:pStyle w:val="IndentHeading2"/>
              <w:ind w:left="0"/>
              <w:jc w:val="left"/>
            </w:pPr>
          </w:p>
        </w:tc>
        <w:tc>
          <w:tcPr>
            <w:tcW w:w="497"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r>
    </w:tbl>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44" w:name="_Toc312069571"/>
      <w:bookmarkStart w:id="45" w:name="_Toc329185348"/>
      <w:bookmarkStart w:id="46" w:name="_Toc335993970"/>
      <w:r w:rsidRPr="005306A5">
        <w:rPr>
          <w:b/>
        </w:rPr>
        <w:t>Detail Client</w:t>
      </w:r>
      <w:bookmarkEnd w:id="44"/>
      <w:r w:rsidRPr="005306A5">
        <w:rPr>
          <w:b/>
        </w:rPr>
        <w:t xml:space="preserve"> </w:t>
      </w:r>
      <w:bookmarkEnd w:id="45"/>
      <w:bookmarkEnd w:id="46"/>
      <w:r w:rsidRPr="005306A5">
        <w:rPr>
          <w:b/>
        </w:rPr>
        <w:t>Infrastructure Impact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327"/>
        <w:gridCol w:w="1028"/>
        <w:gridCol w:w="935"/>
        <w:gridCol w:w="1050"/>
        <w:gridCol w:w="1050"/>
        <w:gridCol w:w="1467"/>
        <w:gridCol w:w="1204"/>
        <w:gridCol w:w="1204"/>
      </w:tblGrid>
      <w:tr w:rsidR="005306A5" w:rsidRPr="005306A5" w:rsidTr="005306A5">
        <w:trPr>
          <w:tblHeader/>
        </w:trPr>
        <w:tc>
          <w:tcPr>
            <w:tcW w:w="509" w:type="pct"/>
            <w:shd w:val="clear" w:color="auto" w:fill="D9D9D9"/>
          </w:tcPr>
          <w:p w:rsidR="005306A5" w:rsidRPr="005306A5" w:rsidRDefault="005306A5" w:rsidP="005306A5">
            <w:pPr>
              <w:pStyle w:val="IndentHeading2"/>
              <w:ind w:left="0"/>
              <w:rPr>
                <w:b/>
              </w:rPr>
            </w:pPr>
            <w:r w:rsidRPr="005306A5">
              <w:rPr>
                <w:b/>
              </w:rPr>
              <w:t>Service Component</w:t>
            </w:r>
          </w:p>
        </w:tc>
        <w:tc>
          <w:tcPr>
            <w:tcW w:w="331" w:type="pct"/>
            <w:shd w:val="clear" w:color="auto" w:fill="D9D9D9"/>
          </w:tcPr>
          <w:p w:rsidR="005306A5" w:rsidRPr="005306A5" w:rsidRDefault="005306A5" w:rsidP="005306A5">
            <w:pPr>
              <w:pStyle w:val="IndentHeading2"/>
              <w:ind w:left="0"/>
              <w:rPr>
                <w:b/>
              </w:rPr>
            </w:pPr>
            <w:r w:rsidRPr="005306A5">
              <w:rPr>
                <w:b/>
              </w:rPr>
              <w:t xml:space="preserve">Quantity </w:t>
            </w:r>
          </w:p>
        </w:tc>
        <w:tc>
          <w:tcPr>
            <w:tcW w:w="706" w:type="pct"/>
            <w:shd w:val="clear" w:color="auto" w:fill="D9D9D9"/>
          </w:tcPr>
          <w:p w:rsidR="005306A5" w:rsidRPr="005306A5" w:rsidRDefault="005306A5" w:rsidP="005306A5">
            <w:pPr>
              <w:pStyle w:val="IndentHeading2"/>
              <w:ind w:left="0"/>
              <w:rPr>
                <w:b/>
              </w:rPr>
            </w:pPr>
            <w:r w:rsidRPr="005306A5">
              <w:rPr>
                <w:b/>
              </w:rPr>
              <w:t>Project Impact</w:t>
            </w:r>
          </w:p>
        </w:tc>
        <w:tc>
          <w:tcPr>
            <w:tcW w:w="381" w:type="pct"/>
            <w:shd w:val="clear" w:color="auto" w:fill="D9D9D9"/>
          </w:tcPr>
          <w:p w:rsidR="005306A5" w:rsidRPr="005306A5" w:rsidRDefault="005306A5" w:rsidP="005306A5">
            <w:pPr>
              <w:pStyle w:val="IndentHeading2"/>
              <w:ind w:left="0"/>
              <w:rPr>
                <w:b/>
              </w:rPr>
            </w:pPr>
            <w:r w:rsidRPr="005306A5">
              <w:rPr>
                <w:b/>
              </w:rPr>
              <w:t>Initial Hosting Decision</w:t>
            </w:r>
          </w:p>
        </w:tc>
        <w:tc>
          <w:tcPr>
            <w:tcW w:w="378" w:type="pct"/>
            <w:shd w:val="clear" w:color="auto" w:fill="D9D9D9"/>
          </w:tcPr>
          <w:p w:rsidR="005306A5" w:rsidRPr="005306A5" w:rsidRDefault="005306A5" w:rsidP="005306A5">
            <w:pPr>
              <w:pStyle w:val="IndentHeading2"/>
              <w:ind w:left="0"/>
              <w:rPr>
                <w:b/>
              </w:rPr>
            </w:pPr>
            <w:r w:rsidRPr="005306A5">
              <w:rPr>
                <w:b/>
              </w:rPr>
              <w:t>Final Hosting Decision</w:t>
            </w:r>
          </w:p>
        </w:tc>
        <w:tc>
          <w:tcPr>
            <w:tcW w:w="993" w:type="pct"/>
            <w:shd w:val="clear" w:color="auto" w:fill="D9D9D9"/>
          </w:tcPr>
          <w:p w:rsidR="005306A5" w:rsidRPr="005306A5" w:rsidRDefault="005306A5" w:rsidP="005306A5">
            <w:pPr>
              <w:pStyle w:val="IndentHeading2"/>
              <w:ind w:left="0"/>
              <w:rPr>
                <w:b/>
              </w:rPr>
            </w:pPr>
            <w:r w:rsidRPr="005306A5">
              <w:rPr>
                <w:b/>
              </w:rPr>
              <w:t>Pattern</w:t>
            </w:r>
          </w:p>
        </w:tc>
        <w:tc>
          <w:tcPr>
            <w:tcW w:w="851" w:type="pct"/>
            <w:shd w:val="clear" w:color="auto" w:fill="D9D9D9"/>
          </w:tcPr>
          <w:p w:rsidR="005306A5" w:rsidRPr="005306A5" w:rsidRDefault="005306A5" w:rsidP="005306A5">
            <w:pPr>
              <w:pStyle w:val="IndentHeading2"/>
              <w:ind w:left="0"/>
              <w:rPr>
                <w:b/>
              </w:rPr>
            </w:pPr>
            <w:r w:rsidRPr="005306A5">
              <w:rPr>
                <w:b/>
              </w:rPr>
              <w:t>Hardware Variance to Policy and Patterns</w:t>
            </w:r>
          </w:p>
        </w:tc>
        <w:tc>
          <w:tcPr>
            <w:tcW w:w="851" w:type="pct"/>
            <w:shd w:val="clear" w:color="auto" w:fill="D9D9D9"/>
          </w:tcPr>
          <w:p w:rsidR="005306A5" w:rsidRPr="005306A5" w:rsidRDefault="005306A5" w:rsidP="005306A5">
            <w:pPr>
              <w:pStyle w:val="IndentHeading2"/>
              <w:ind w:left="0"/>
              <w:rPr>
                <w:b/>
              </w:rPr>
            </w:pPr>
            <w:r w:rsidRPr="005306A5">
              <w:rPr>
                <w:b/>
              </w:rPr>
              <w:t>Software Variance to Policy and Patterns</w:t>
            </w:r>
          </w:p>
        </w:tc>
      </w:tr>
      <w:tr w:rsidR="005306A5" w:rsidRPr="005306A5" w:rsidTr="005306A5">
        <w:tc>
          <w:tcPr>
            <w:tcW w:w="509" w:type="pct"/>
            <w:shd w:val="clear" w:color="auto" w:fill="FFFFFF"/>
          </w:tcPr>
          <w:p w:rsidR="005306A5" w:rsidRPr="005306A5" w:rsidRDefault="005306A5" w:rsidP="005306A5">
            <w:pPr>
              <w:pStyle w:val="IndentHeading2"/>
              <w:ind w:left="0"/>
              <w:jc w:val="left"/>
            </w:pPr>
          </w:p>
        </w:tc>
        <w:tc>
          <w:tcPr>
            <w:tcW w:w="331" w:type="pct"/>
            <w:shd w:val="clear" w:color="auto" w:fill="FFFFFF"/>
          </w:tcPr>
          <w:p w:rsidR="005306A5" w:rsidRPr="005306A5" w:rsidRDefault="005306A5" w:rsidP="005306A5">
            <w:pPr>
              <w:pStyle w:val="IndentHeading2"/>
              <w:ind w:left="0"/>
              <w:jc w:val="left"/>
            </w:pPr>
          </w:p>
        </w:tc>
        <w:tc>
          <w:tcPr>
            <w:tcW w:w="706" w:type="pct"/>
            <w:shd w:val="clear" w:color="auto" w:fill="FFFFFF"/>
          </w:tcPr>
          <w:p w:rsidR="005306A5" w:rsidRPr="005306A5" w:rsidRDefault="005306A5" w:rsidP="005306A5">
            <w:pPr>
              <w:pStyle w:val="IndentHeading2"/>
              <w:ind w:left="0"/>
              <w:jc w:val="left"/>
            </w:pPr>
          </w:p>
        </w:tc>
        <w:tc>
          <w:tcPr>
            <w:tcW w:w="381" w:type="pct"/>
            <w:shd w:val="clear" w:color="auto" w:fill="FFFFFF"/>
          </w:tcPr>
          <w:p w:rsidR="005306A5" w:rsidRPr="005306A5" w:rsidRDefault="005306A5" w:rsidP="005306A5">
            <w:pPr>
              <w:pStyle w:val="IndentHeading2"/>
              <w:ind w:left="0"/>
              <w:jc w:val="left"/>
            </w:pPr>
          </w:p>
        </w:tc>
        <w:tc>
          <w:tcPr>
            <w:tcW w:w="378" w:type="pct"/>
            <w:shd w:val="clear" w:color="auto" w:fill="FFFFFF"/>
          </w:tcPr>
          <w:p w:rsidR="005306A5" w:rsidRPr="005306A5" w:rsidRDefault="005306A5" w:rsidP="005306A5">
            <w:pPr>
              <w:pStyle w:val="IndentHeading2"/>
              <w:ind w:left="0"/>
              <w:jc w:val="left"/>
            </w:pPr>
          </w:p>
        </w:tc>
        <w:tc>
          <w:tcPr>
            <w:tcW w:w="993"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r>
      <w:tr w:rsidR="005306A5" w:rsidRPr="005306A5" w:rsidTr="005306A5">
        <w:tc>
          <w:tcPr>
            <w:tcW w:w="509" w:type="pct"/>
            <w:shd w:val="clear" w:color="auto" w:fill="FFFFFF"/>
          </w:tcPr>
          <w:p w:rsidR="005306A5" w:rsidRPr="005306A5" w:rsidRDefault="005306A5" w:rsidP="005306A5">
            <w:pPr>
              <w:pStyle w:val="IndentHeading2"/>
              <w:ind w:left="0"/>
              <w:jc w:val="left"/>
            </w:pPr>
          </w:p>
        </w:tc>
        <w:tc>
          <w:tcPr>
            <w:tcW w:w="331" w:type="pct"/>
            <w:shd w:val="clear" w:color="auto" w:fill="FFFFFF"/>
          </w:tcPr>
          <w:p w:rsidR="005306A5" w:rsidRPr="005306A5" w:rsidRDefault="005306A5" w:rsidP="005306A5">
            <w:pPr>
              <w:pStyle w:val="IndentHeading2"/>
              <w:ind w:left="0"/>
              <w:jc w:val="left"/>
            </w:pPr>
          </w:p>
        </w:tc>
        <w:tc>
          <w:tcPr>
            <w:tcW w:w="706" w:type="pct"/>
            <w:shd w:val="clear" w:color="auto" w:fill="FFFFFF"/>
          </w:tcPr>
          <w:p w:rsidR="005306A5" w:rsidRPr="005306A5" w:rsidRDefault="005306A5" w:rsidP="005306A5">
            <w:pPr>
              <w:pStyle w:val="IndentHeading2"/>
              <w:ind w:left="0"/>
              <w:jc w:val="left"/>
            </w:pPr>
          </w:p>
        </w:tc>
        <w:tc>
          <w:tcPr>
            <w:tcW w:w="381" w:type="pct"/>
            <w:shd w:val="clear" w:color="auto" w:fill="FFFFFF"/>
          </w:tcPr>
          <w:p w:rsidR="005306A5" w:rsidRPr="005306A5" w:rsidRDefault="005306A5" w:rsidP="005306A5">
            <w:pPr>
              <w:pStyle w:val="IndentHeading2"/>
              <w:ind w:left="0"/>
              <w:jc w:val="left"/>
            </w:pPr>
          </w:p>
        </w:tc>
        <w:tc>
          <w:tcPr>
            <w:tcW w:w="378" w:type="pct"/>
            <w:shd w:val="clear" w:color="auto" w:fill="FFFFFF"/>
          </w:tcPr>
          <w:p w:rsidR="005306A5" w:rsidRPr="005306A5" w:rsidRDefault="005306A5" w:rsidP="005306A5">
            <w:pPr>
              <w:pStyle w:val="IndentHeading2"/>
              <w:ind w:left="0"/>
              <w:jc w:val="left"/>
            </w:pPr>
          </w:p>
        </w:tc>
        <w:tc>
          <w:tcPr>
            <w:tcW w:w="993"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c>
          <w:tcPr>
            <w:tcW w:w="851" w:type="pct"/>
            <w:shd w:val="clear" w:color="auto" w:fill="FFFFFF"/>
          </w:tcPr>
          <w:p w:rsidR="005306A5" w:rsidRPr="005306A5" w:rsidRDefault="005306A5" w:rsidP="005306A5">
            <w:pPr>
              <w:pStyle w:val="IndentHeading2"/>
              <w:ind w:left="0"/>
              <w:jc w:val="left"/>
            </w:pPr>
          </w:p>
        </w:tc>
      </w:tr>
    </w:tbl>
    <w:p w:rsidR="005306A5" w:rsidRPr="005306A5" w:rsidRDefault="005306A5" w:rsidP="005306A5">
      <w:pPr>
        <w:pStyle w:val="IndentHeading2"/>
        <w:rPr>
          <w:b/>
          <w:bCs/>
        </w:rPr>
      </w:pPr>
    </w:p>
    <w:p w:rsidR="005306A5" w:rsidRPr="005306A5" w:rsidRDefault="005306A5" w:rsidP="00310A56">
      <w:pPr>
        <w:pStyle w:val="IndentHeading2"/>
        <w:numPr>
          <w:ilvl w:val="2"/>
          <w:numId w:val="1"/>
        </w:numPr>
        <w:rPr>
          <w:b/>
        </w:rPr>
      </w:pPr>
      <w:bookmarkStart w:id="47" w:name="_Toc293594543"/>
      <w:bookmarkStart w:id="48" w:name="_Toc275980754"/>
      <w:bookmarkStart w:id="49" w:name="_Toc275981424"/>
      <w:bookmarkStart w:id="50" w:name="_Toc276033714"/>
      <w:bookmarkStart w:id="51" w:name="_Toc312069572"/>
      <w:bookmarkStart w:id="52" w:name="_Toc329185349"/>
      <w:bookmarkStart w:id="53" w:name="_Toc335993971"/>
      <w:bookmarkEnd w:id="47"/>
      <w:bookmarkEnd w:id="48"/>
      <w:bookmarkEnd w:id="49"/>
      <w:bookmarkEnd w:id="50"/>
      <w:r w:rsidRPr="005306A5">
        <w:rPr>
          <w:b/>
        </w:rPr>
        <w:t>Detail Network</w:t>
      </w:r>
      <w:bookmarkEnd w:id="51"/>
      <w:bookmarkEnd w:id="52"/>
      <w:bookmarkEnd w:id="53"/>
      <w:r w:rsidRPr="005306A5">
        <w:rPr>
          <w:b/>
        </w:rPr>
        <w:t xml:space="preserve"> Infrastructure Impact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682"/>
        <w:gridCol w:w="1087"/>
        <w:gridCol w:w="1088"/>
        <w:gridCol w:w="1166"/>
        <w:gridCol w:w="1606"/>
        <w:gridCol w:w="1317"/>
        <w:gridCol w:w="1319"/>
      </w:tblGrid>
      <w:tr w:rsidR="005306A5" w:rsidRPr="005306A5" w:rsidTr="005306A5">
        <w:trPr>
          <w:tblHeader/>
        </w:trPr>
        <w:tc>
          <w:tcPr>
            <w:tcW w:w="942" w:type="pct"/>
            <w:shd w:val="clear" w:color="auto" w:fill="D9D9D9"/>
          </w:tcPr>
          <w:p w:rsidR="005306A5" w:rsidRPr="005306A5" w:rsidRDefault="005306A5" w:rsidP="005306A5">
            <w:pPr>
              <w:pStyle w:val="IndentHeading2"/>
              <w:ind w:left="0"/>
              <w:rPr>
                <w:b/>
              </w:rPr>
            </w:pPr>
            <w:r w:rsidRPr="005306A5">
              <w:rPr>
                <w:b/>
              </w:rPr>
              <w:t>Network Component</w:t>
            </w:r>
          </w:p>
        </w:tc>
        <w:tc>
          <w:tcPr>
            <w:tcW w:w="621" w:type="pct"/>
            <w:shd w:val="clear" w:color="auto" w:fill="D9D9D9"/>
          </w:tcPr>
          <w:p w:rsidR="005306A5" w:rsidRPr="005306A5" w:rsidRDefault="005306A5" w:rsidP="005306A5">
            <w:pPr>
              <w:pStyle w:val="IndentHeading2"/>
              <w:ind w:left="0"/>
              <w:rPr>
                <w:b/>
              </w:rPr>
            </w:pPr>
            <w:r w:rsidRPr="005306A5">
              <w:rPr>
                <w:b/>
              </w:rPr>
              <w:t>Project Impact</w:t>
            </w:r>
          </w:p>
        </w:tc>
        <w:tc>
          <w:tcPr>
            <w:tcW w:w="621" w:type="pct"/>
            <w:tcBorders>
              <w:bottom w:val="single" w:sz="6" w:space="0" w:color="000000"/>
            </w:tcBorders>
            <w:shd w:val="clear" w:color="auto" w:fill="D9D9D9"/>
          </w:tcPr>
          <w:p w:rsidR="005306A5" w:rsidRPr="005306A5" w:rsidRDefault="005306A5" w:rsidP="005306A5">
            <w:pPr>
              <w:pStyle w:val="IndentHeading2"/>
              <w:ind w:left="0"/>
              <w:rPr>
                <w:b/>
              </w:rPr>
            </w:pPr>
            <w:r w:rsidRPr="005306A5">
              <w:rPr>
                <w:b/>
              </w:rPr>
              <w:t>Location</w:t>
            </w:r>
          </w:p>
        </w:tc>
        <w:tc>
          <w:tcPr>
            <w:tcW w:w="663" w:type="pct"/>
            <w:tcBorders>
              <w:bottom w:val="single" w:sz="6" w:space="0" w:color="000000"/>
            </w:tcBorders>
            <w:shd w:val="clear" w:color="auto" w:fill="D9D9D9"/>
          </w:tcPr>
          <w:p w:rsidR="005306A5" w:rsidRPr="005306A5" w:rsidRDefault="005306A5" w:rsidP="005306A5">
            <w:pPr>
              <w:pStyle w:val="IndentHeading2"/>
              <w:ind w:left="0"/>
              <w:rPr>
                <w:b/>
              </w:rPr>
            </w:pPr>
            <w:r w:rsidRPr="005306A5">
              <w:rPr>
                <w:b/>
              </w:rPr>
              <w:t>Type</w:t>
            </w:r>
          </w:p>
        </w:tc>
        <w:tc>
          <w:tcPr>
            <w:tcW w:w="662" w:type="pct"/>
            <w:shd w:val="clear" w:color="auto" w:fill="D9D9D9"/>
          </w:tcPr>
          <w:p w:rsidR="005306A5" w:rsidRPr="005306A5" w:rsidRDefault="005306A5" w:rsidP="005306A5">
            <w:pPr>
              <w:pStyle w:val="IndentHeading2"/>
              <w:ind w:left="0"/>
              <w:rPr>
                <w:b/>
              </w:rPr>
            </w:pPr>
            <w:r w:rsidRPr="005306A5">
              <w:rPr>
                <w:b/>
              </w:rPr>
              <w:t>Quantity/Scale</w:t>
            </w:r>
          </w:p>
        </w:tc>
        <w:tc>
          <w:tcPr>
            <w:tcW w:w="745" w:type="pct"/>
            <w:shd w:val="clear" w:color="auto" w:fill="D9D9D9"/>
          </w:tcPr>
          <w:p w:rsidR="005306A5" w:rsidRPr="005306A5" w:rsidRDefault="005306A5" w:rsidP="005306A5">
            <w:pPr>
              <w:pStyle w:val="IndentHeading2"/>
              <w:ind w:left="0"/>
              <w:rPr>
                <w:b/>
              </w:rPr>
            </w:pPr>
            <w:r w:rsidRPr="005306A5">
              <w:rPr>
                <w:b/>
              </w:rPr>
              <w:t>Pattern</w:t>
            </w:r>
          </w:p>
        </w:tc>
        <w:tc>
          <w:tcPr>
            <w:tcW w:w="746" w:type="pct"/>
            <w:shd w:val="clear" w:color="auto" w:fill="D9D9D9"/>
          </w:tcPr>
          <w:p w:rsidR="005306A5" w:rsidRPr="005306A5" w:rsidRDefault="005306A5" w:rsidP="005306A5">
            <w:pPr>
              <w:pStyle w:val="IndentHeading2"/>
              <w:ind w:left="0"/>
              <w:rPr>
                <w:b/>
              </w:rPr>
            </w:pPr>
            <w:r w:rsidRPr="005306A5">
              <w:rPr>
                <w:b/>
              </w:rPr>
              <w:t>Standard</w:t>
            </w:r>
          </w:p>
        </w:tc>
      </w:tr>
      <w:tr w:rsidR="005306A5" w:rsidRPr="005306A5" w:rsidTr="005306A5">
        <w:tc>
          <w:tcPr>
            <w:tcW w:w="942" w:type="pct"/>
            <w:shd w:val="clear" w:color="auto" w:fill="FFFFFF"/>
          </w:tcPr>
          <w:p w:rsidR="005306A5" w:rsidRPr="005306A5" w:rsidRDefault="005306A5" w:rsidP="005306A5">
            <w:pPr>
              <w:pStyle w:val="IndentHeading2"/>
              <w:ind w:left="0"/>
              <w:jc w:val="left"/>
            </w:pPr>
            <w:r w:rsidRPr="005306A5">
              <w:t>Wide Area Networking (WAN)</w:t>
            </w:r>
          </w:p>
        </w:tc>
        <w:tc>
          <w:tcPr>
            <w:tcW w:w="621" w:type="pct"/>
          </w:tcPr>
          <w:p w:rsidR="005306A5" w:rsidRPr="005306A5" w:rsidRDefault="005306A5" w:rsidP="005306A5">
            <w:pPr>
              <w:pStyle w:val="IndentHeading2"/>
              <w:ind w:left="0"/>
              <w:jc w:val="left"/>
            </w:pPr>
          </w:p>
        </w:tc>
        <w:tc>
          <w:tcPr>
            <w:tcW w:w="621" w:type="pct"/>
            <w:shd w:val="clear" w:color="auto" w:fill="auto"/>
          </w:tcPr>
          <w:p w:rsidR="005306A5" w:rsidRPr="005306A5" w:rsidRDefault="005306A5" w:rsidP="005306A5">
            <w:pPr>
              <w:pStyle w:val="IndentHeading2"/>
              <w:ind w:left="0"/>
              <w:jc w:val="left"/>
            </w:pPr>
          </w:p>
        </w:tc>
        <w:tc>
          <w:tcPr>
            <w:tcW w:w="663" w:type="pct"/>
            <w:shd w:val="clear" w:color="auto" w:fill="auto"/>
          </w:tcPr>
          <w:p w:rsidR="005306A5" w:rsidRPr="005306A5" w:rsidRDefault="005306A5" w:rsidP="005306A5">
            <w:pPr>
              <w:pStyle w:val="IndentHeading2"/>
              <w:ind w:left="0"/>
              <w:jc w:val="left"/>
            </w:pPr>
          </w:p>
        </w:tc>
        <w:tc>
          <w:tcPr>
            <w:tcW w:w="662" w:type="pct"/>
            <w:shd w:val="clear" w:color="auto" w:fill="FFFFFF"/>
          </w:tcPr>
          <w:p w:rsidR="005306A5" w:rsidRPr="005306A5" w:rsidRDefault="005306A5" w:rsidP="005306A5">
            <w:pPr>
              <w:pStyle w:val="IndentHeading2"/>
              <w:ind w:left="0"/>
            </w:pPr>
          </w:p>
        </w:tc>
        <w:tc>
          <w:tcPr>
            <w:tcW w:w="745" w:type="pct"/>
            <w:shd w:val="clear" w:color="auto" w:fill="FFFFFF"/>
          </w:tcPr>
          <w:p w:rsidR="005306A5" w:rsidRPr="005306A5" w:rsidRDefault="005306A5" w:rsidP="005306A5">
            <w:pPr>
              <w:pStyle w:val="IndentHeading2"/>
              <w:ind w:left="0"/>
            </w:pPr>
          </w:p>
        </w:tc>
        <w:tc>
          <w:tcPr>
            <w:tcW w:w="746" w:type="pct"/>
            <w:shd w:val="clear" w:color="auto" w:fill="FFFFFF"/>
          </w:tcPr>
          <w:p w:rsidR="005306A5" w:rsidRPr="005306A5" w:rsidRDefault="005306A5" w:rsidP="005306A5">
            <w:pPr>
              <w:pStyle w:val="IndentHeading2"/>
              <w:ind w:left="0"/>
            </w:pPr>
          </w:p>
        </w:tc>
      </w:tr>
      <w:tr w:rsidR="005306A5" w:rsidRPr="005306A5" w:rsidTr="005306A5">
        <w:tc>
          <w:tcPr>
            <w:tcW w:w="942" w:type="pct"/>
            <w:shd w:val="clear" w:color="auto" w:fill="FFFFFF"/>
          </w:tcPr>
          <w:p w:rsidR="005306A5" w:rsidRPr="005306A5" w:rsidRDefault="005306A5" w:rsidP="005306A5">
            <w:pPr>
              <w:pStyle w:val="IndentHeading2"/>
              <w:ind w:left="0"/>
              <w:jc w:val="left"/>
            </w:pPr>
            <w:r w:rsidRPr="005306A5">
              <w:t>Local Area Networking (LAN)</w:t>
            </w:r>
          </w:p>
        </w:tc>
        <w:tc>
          <w:tcPr>
            <w:tcW w:w="621" w:type="pct"/>
          </w:tcPr>
          <w:p w:rsidR="005306A5" w:rsidRPr="005306A5" w:rsidRDefault="005306A5" w:rsidP="005306A5">
            <w:pPr>
              <w:pStyle w:val="IndentHeading2"/>
              <w:ind w:left="0"/>
              <w:jc w:val="left"/>
            </w:pPr>
          </w:p>
        </w:tc>
        <w:tc>
          <w:tcPr>
            <w:tcW w:w="621" w:type="pct"/>
            <w:shd w:val="clear" w:color="auto" w:fill="auto"/>
          </w:tcPr>
          <w:p w:rsidR="005306A5" w:rsidRPr="005306A5" w:rsidRDefault="005306A5" w:rsidP="005306A5">
            <w:pPr>
              <w:pStyle w:val="IndentHeading2"/>
              <w:ind w:left="0"/>
              <w:jc w:val="left"/>
            </w:pPr>
          </w:p>
        </w:tc>
        <w:tc>
          <w:tcPr>
            <w:tcW w:w="663" w:type="pct"/>
            <w:shd w:val="clear" w:color="auto" w:fill="auto"/>
          </w:tcPr>
          <w:p w:rsidR="005306A5" w:rsidRPr="005306A5" w:rsidRDefault="005306A5" w:rsidP="005306A5">
            <w:pPr>
              <w:pStyle w:val="IndentHeading2"/>
              <w:ind w:left="0"/>
              <w:jc w:val="left"/>
            </w:pPr>
          </w:p>
        </w:tc>
        <w:tc>
          <w:tcPr>
            <w:tcW w:w="662" w:type="pct"/>
            <w:shd w:val="clear" w:color="auto" w:fill="FFFFFF"/>
          </w:tcPr>
          <w:p w:rsidR="005306A5" w:rsidRPr="005306A5" w:rsidRDefault="005306A5" w:rsidP="005306A5">
            <w:pPr>
              <w:pStyle w:val="IndentHeading2"/>
              <w:ind w:left="0"/>
            </w:pPr>
          </w:p>
        </w:tc>
        <w:tc>
          <w:tcPr>
            <w:tcW w:w="745" w:type="pct"/>
            <w:shd w:val="clear" w:color="auto" w:fill="FFFFFF"/>
          </w:tcPr>
          <w:p w:rsidR="005306A5" w:rsidRPr="005306A5" w:rsidRDefault="005306A5" w:rsidP="005306A5">
            <w:pPr>
              <w:pStyle w:val="IndentHeading2"/>
              <w:ind w:left="0"/>
            </w:pPr>
          </w:p>
        </w:tc>
        <w:tc>
          <w:tcPr>
            <w:tcW w:w="746" w:type="pct"/>
            <w:shd w:val="clear" w:color="auto" w:fill="FFFFFF"/>
          </w:tcPr>
          <w:p w:rsidR="005306A5" w:rsidRPr="005306A5" w:rsidRDefault="005306A5" w:rsidP="005306A5">
            <w:pPr>
              <w:pStyle w:val="IndentHeading2"/>
              <w:ind w:left="0"/>
            </w:pPr>
          </w:p>
        </w:tc>
      </w:tr>
      <w:tr w:rsidR="005306A5" w:rsidRPr="005306A5" w:rsidTr="005306A5">
        <w:tc>
          <w:tcPr>
            <w:tcW w:w="942" w:type="pct"/>
            <w:shd w:val="clear" w:color="auto" w:fill="FFFFFF"/>
          </w:tcPr>
          <w:p w:rsidR="005306A5" w:rsidRPr="005306A5" w:rsidRDefault="005306A5" w:rsidP="005306A5">
            <w:pPr>
              <w:pStyle w:val="IndentHeading2"/>
              <w:ind w:left="0"/>
              <w:jc w:val="left"/>
            </w:pPr>
            <w:r w:rsidRPr="005306A5">
              <w:t>Network Services (IP Address Management, DNS, DHCP, NTP)</w:t>
            </w:r>
          </w:p>
        </w:tc>
        <w:tc>
          <w:tcPr>
            <w:tcW w:w="621" w:type="pct"/>
          </w:tcPr>
          <w:p w:rsidR="005306A5" w:rsidRPr="005306A5" w:rsidRDefault="005306A5" w:rsidP="005306A5">
            <w:pPr>
              <w:pStyle w:val="IndentHeading2"/>
              <w:ind w:left="0"/>
              <w:jc w:val="left"/>
            </w:pPr>
          </w:p>
        </w:tc>
        <w:tc>
          <w:tcPr>
            <w:tcW w:w="621" w:type="pct"/>
            <w:shd w:val="clear" w:color="auto" w:fill="auto"/>
          </w:tcPr>
          <w:p w:rsidR="005306A5" w:rsidRPr="005306A5" w:rsidRDefault="005306A5" w:rsidP="005306A5">
            <w:pPr>
              <w:pStyle w:val="IndentHeading2"/>
              <w:ind w:left="0"/>
              <w:jc w:val="left"/>
            </w:pPr>
          </w:p>
        </w:tc>
        <w:tc>
          <w:tcPr>
            <w:tcW w:w="663" w:type="pct"/>
            <w:shd w:val="clear" w:color="auto" w:fill="auto"/>
          </w:tcPr>
          <w:p w:rsidR="005306A5" w:rsidRPr="005306A5" w:rsidRDefault="005306A5" w:rsidP="005306A5">
            <w:pPr>
              <w:pStyle w:val="IndentHeading2"/>
              <w:ind w:left="0"/>
              <w:jc w:val="left"/>
            </w:pPr>
          </w:p>
        </w:tc>
        <w:tc>
          <w:tcPr>
            <w:tcW w:w="662" w:type="pct"/>
            <w:shd w:val="clear" w:color="auto" w:fill="FFFFFF"/>
          </w:tcPr>
          <w:p w:rsidR="005306A5" w:rsidRPr="005306A5" w:rsidRDefault="005306A5" w:rsidP="005306A5">
            <w:pPr>
              <w:pStyle w:val="IndentHeading2"/>
              <w:ind w:left="0"/>
            </w:pPr>
          </w:p>
        </w:tc>
        <w:tc>
          <w:tcPr>
            <w:tcW w:w="745" w:type="pct"/>
            <w:shd w:val="clear" w:color="auto" w:fill="FFFFFF"/>
          </w:tcPr>
          <w:p w:rsidR="005306A5" w:rsidRPr="005306A5" w:rsidRDefault="005306A5" w:rsidP="005306A5">
            <w:pPr>
              <w:pStyle w:val="IndentHeading2"/>
              <w:ind w:left="0"/>
            </w:pPr>
          </w:p>
        </w:tc>
        <w:tc>
          <w:tcPr>
            <w:tcW w:w="746" w:type="pct"/>
            <w:shd w:val="clear" w:color="auto" w:fill="FFFFFF"/>
          </w:tcPr>
          <w:p w:rsidR="005306A5" w:rsidRPr="005306A5" w:rsidRDefault="005306A5" w:rsidP="005306A5">
            <w:pPr>
              <w:pStyle w:val="IndentHeading2"/>
              <w:ind w:left="0"/>
            </w:pPr>
          </w:p>
        </w:tc>
      </w:tr>
      <w:tr w:rsidR="005306A5" w:rsidRPr="005306A5" w:rsidTr="005306A5">
        <w:tc>
          <w:tcPr>
            <w:tcW w:w="942" w:type="pct"/>
            <w:shd w:val="clear" w:color="auto" w:fill="FFFFFF"/>
          </w:tcPr>
          <w:p w:rsidR="005306A5" w:rsidRPr="005306A5" w:rsidRDefault="005306A5" w:rsidP="005306A5">
            <w:pPr>
              <w:pStyle w:val="IndentHeading2"/>
              <w:ind w:left="0"/>
              <w:jc w:val="left"/>
            </w:pPr>
            <w:r w:rsidRPr="005306A5">
              <w:t>Network Security Infrastructure</w:t>
            </w:r>
          </w:p>
        </w:tc>
        <w:tc>
          <w:tcPr>
            <w:tcW w:w="621" w:type="pct"/>
          </w:tcPr>
          <w:p w:rsidR="005306A5" w:rsidRPr="005306A5" w:rsidRDefault="005306A5" w:rsidP="005306A5">
            <w:pPr>
              <w:pStyle w:val="IndentHeading2"/>
              <w:ind w:left="0"/>
              <w:jc w:val="left"/>
            </w:pPr>
          </w:p>
        </w:tc>
        <w:tc>
          <w:tcPr>
            <w:tcW w:w="621" w:type="pct"/>
            <w:shd w:val="clear" w:color="auto" w:fill="auto"/>
          </w:tcPr>
          <w:p w:rsidR="005306A5" w:rsidRPr="005306A5" w:rsidRDefault="005306A5" w:rsidP="005306A5">
            <w:pPr>
              <w:pStyle w:val="IndentHeading2"/>
              <w:ind w:left="0"/>
              <w:jc w:val="left"/>
            </w:pPr>
          </w:p>
        </w:tc>
        <w:tc>
          <w:tcPr>
            <w:tcW w:w="663" w:type="pct"/>
            <w:shd w:val="clear" w:color="auto" w:fill="auto"/>
          </w:tcPr>
          <w:p w:rsidR="005306A5" w:rsidRPr="005306A5" w:rsidRDefault="005306A5" w:rsidP="005306A5">
            <w:pPr>
              <w:pStyle w:val="IndentHeading2"/>
              <w:ind w:left="0"/>
              <w:jc w:val="left"/>
            </w:pPr>
          </w:p>
        </w:tc>
        <w:tc>
          <w:tcPr>
            <w:tcW w:w="662" w:type="pct"/>
            <w:shd w:val="clear" w:color="auto" w:fill="FFFFFF"/>
          </w:tcPr>
          <w:p w:rsidR="005306A5" w:rsidRPr="005306A5" w:rsidRDefault="005306A5" w:rsidP="005306A5">
            <w:pPr>
              <w:pStyle w:val="IndentHeading2"/>
              <w:ind w:left="0"/>
              <w:jc w:val="left"/>
            </w:pPr>
          </w:p>
        </w:tc>
        <w:tc>
          <w:tcPr>
            <w:tcW w:w="745" w:type="pct"/>
            <w:shd w:val="clear" w:color="auto" w:fill="FFFFFF"/>
          </w:tcPr>
          <w:p w:rsidR="005306A5" w:rsidRPr="005306A5" w:rsidRDefault="005306A5" w:rsidP="005306A5">
            <w:pPr>
              <w:pStyle w:val="IndentHeading2"/>
              <w:ind w:left="0"/>
              <w:jc w:val="left"/>
            </w:pPr>
          </w:p>
        </w:tc>
        <w:tc>
          <w:tcPr>
            <w:tcW w:w="746" w:type="pct"/>
            <w:shd w:val="clear" w:color="auto" w:fill="FFFFFF"/>
          </w:tcPr>
          <w:p w:rsidR="005306A5" w:rsidRPr="005306A5" w:rsidRDefault="005306A5" w:rsidP="005306A5">
            <w:pPr>
              <w:pStyle w:val="IndentHeading2"/>
              <w:ind w:left="0"/>
              <w:jc w:val="left"/>
            </w:pPr>
          </w:p>
        </w:tc>
      </w:tr>
      <w:tr w:rsidR="005306A5" w:rsidRPr="005306A5" w:rsidTr="005306A5">
        <w:tc>
          <w:tcPr>
            <w:tcW w:w="942" w:type="pct"/>
            <w:shd w:val="clear" w:color="auto" w:fill="FFFFFF"/>
          </w:tcPr>
          <w:p w:rsidR="005306A5" w:rsidRPr="005306A5" w:rsidRDefault="005306A5" w:rsidP="005306A5">
            <w:pPr>
              <w:pStyle w:val="IndentHeading2"/>
              <w:ind w:left="0"/>
              <w:jc w:val="left"/>
            </w:pPr>
            <w:r w:rsidRPr="005306A5">
              <w:t>End User (Office and Branch) Voice and Video</w:t>
            </w:r>
          </w:p>
        </w:tc>
        <w:tc>
          <w:tcPr>
            <w:tcW w:w="621" w:type="pct"/>
          </w:tcPr>
          <w:p w:rsidR="005306A5" w:rsidRPr="005306A5" w:rsidRDefault="005306A5" w:rsidP="005306A5">
            <w:pPr>
              <w:pStyle w:val="IndentHeading2"/>
              <w:ind w:left="0"/>
              <w:jc w:val="left"/>
            </w:pPr>
          </w:p>
        </w:tc>
        <w:tc>
          <w:tcPr>
            <w:tcW w:w="621" w:type="pct"/>
            <w:shd w:val="clear" w:color="auto" w:fill="auto"/>
          </w:tcPr>
          <w:p w:rsidR="005306A5" w:rsidRPr="005306A5" w:rsidRDefault="005306A5" w:rsidP="005306A5">
            <w:pPr>
              <w:pStyle w:val="IndentHeading2"/>
              <w:ind w:left="0"/>
              <w:jc w:val="left"/>
            </w:pPr>
          </w:p>
        </w:tc>
        <w:tc>
          <w:tcPr>
            <w:tcW w:w="663" w:type="pct"/>
            <w:shd w:val="clear" w:color="auto" w:fill="auto"/>
          </w:tcPr>
          <w:p w:rsidR="005306A5" w:rsidRPr="005306A5" w:rsidRDefault="005306A5" w:rsidP="005306A5">
            <w:pPr>
              <w:pStyle w:val="IndentHeading2"/>
              <w:ind w:left="0"/>
              <w:jc w:val="left"/>
            </w:pPr>
          </w:p>
        </w:tc>
        <w:tc>
          <w:tcPr>
            <w:tcW w:w="662" w:type="pct"/>
            <w:shd w:val="clear" w:color="auto" w:fill="FFFFFF"/>
          </w:tcPr>
          <w:p w:rsidR="005306A5" w:rsidRPr="005306A5" w:rsidRDefault="005306A5" w:rsidP="005306A5">
            <w:pPr>
              <w:pStyle w:val="IndentHeading2"/>
              <w:ind w:left="0"/>
              <w:jc w:val="left"/>
            </w:pPr>
          </w:p>
        </w:tc>
        <w:tc>
          <w:tcPr>
            <w:tcW w:w="745" w:type="pct"/>
            <w:shd w:val="clear" w:color="auto" w:fill="FFFFFF"/>
          </w:tcPr>
          <w:p w:rsidR="005306A5" w:rsidRPr="005306A5" w:rsidRDefault="005306A5" w:rsidP="005306A5">
            <w:pPr>
              <w:pStyle w:val="IndentHeading2"/>
              <w:ind w:left="0"/>
              <w:jc w:val="left"/>
            </w:pPr>
          </w:p>
        </w:tc>
        <w:tc>
          <w:tcPr>
            <w:tcW w:w="746" w:type="pct"/>
            <w:shd w:val="clear" w:color="auto" w:fill="FFFFFF"/>
          </w:tcPr>
          <w:p w:rsidR="005306A5" w:rsidRPr="005306A5" w:rsidRDefault="005306A5" w:rsidP="005306A5">
            <w:pPr>
              <w:pStyle w:val="IndentHeading2"/>
              <w:ind w:left="0"/>
              <w:jc w:val="left"/>
            </w:pPr>
          </w:p>
        </w:tc>
      </w:tr>
      <w:tr w:rsidR="005306A5" w:rsidRPr="005306A5" w:rsidTr="005306A5">
        <w:tc>
          <w:tcPr>
            <w:tcW w:w="942" w:type="pct"/>
            <w:shd w:val="clear" w:color="auto" w:fill="FFFFFF"/>
          </w:tcPr>
          <w:p w:rsidR="005306A5" w:rsidRPr="005306A5" w:rsidRDefault="005306A5" w:rsidP="005306A5">
            <w:pPr>
              <w:pStyle w:val="IndentHeading2"/>
              <w:ind w:left="0"/>
              <w:jc w:val="left"/>
            </w:pPr>
            <w:r w:rsidRPr="005306A5">
              <w:t>Contact Centre Telephony</w:t>
            </w:r>
          </w:p>
        </w:tc>
        <w:tc>
          <w:tcPr>
            <w:tcW w:w="621" w:type="pct"/>
          </w:tcPr>
          <w:p w:rsidR="005306A5" w:rsidRPr="005306A5" w:rsidRDefault="005306A5" w:rsidP="005306A5">
            <w:pPr>
              <w:pStyle w:val="IndentHeading2"/>
              <w:ind w:left="0"/>
              <w:jc w:val="left"/>
            </w:pPr>
          </w:p>
        </w:tc>
        <w:tc>
          <w:tcPr>
            <w:tcW w:w="621" w:type="pct"/>
            <w:shd w:val="clear" w:color="auto" w:fill="auto"/>
          </w:tcPr>
          <w:p w:rsidR="005306A5" w:rsidRPr="005306A5" w:rsidRDefault="005306A5" w:rsidP="005306A5">
            <w:pPr>
              <w:pStyle w:val="IndentHeading2"/>
              <w:ind w:left="0"/>
              <w:jc w:val="left"/>
            </w:pPr>
          </w:p>
        </w:tc>
        <w:tc>
          <w:tcPr>
            <w:tcW w:w="663" w:type="pct"/>
            <w:shd w:val="clear" w:color="auto" w:fill="auto"/>
          </w:tcPr>
          <w:p w:rsidR="005306A5" w:rsidRPr="005306A5" w:rsidRDefault="005306A5" w:rsidP="005306A5">
            <w:pPr>
              <w:pStyle w:val="IndentHeading2"/>
              <w:ind w:left="0"/>
              <w:jc w:val="left"/>
            </w:pPr>
          </w:p>
        </w:tc>
        <w:tc>
          <w:tcPr>
            <w:tcW w:w="662" w:type="pct"/>
            <w:shd w:val="clear" w:color="auto" w:fill="FFFFFF"/>
          </w:tcPr>
          <w:p w:rsidR="005306A5" w:rsidRPr="005306A5" w:rsidRDefault="005306A5" w:rsidP="005306A5">
            <w:pPr>
              <w:pStyle w:val="IndentHeading2"/>
              <w:ind w:left="0"/>
              <w:jc w:val="left"/>
            </w:pPr>
          </w:p>
        </w:tc>
        <w:tc>
          <w:tcPr>
            <w:tcW w:w="745" w:type="pct"/>
            <w:shd w:val="clear" w:color="auto" w:fill="FFFFFF"/>
          </w:tcPr>
          <w:p w:rsidR="005306A5" w:rsidRPr="005306A5" w:rsidRDefault="005306A5" w:rsidP="005306A5">
            <w:pPr>
              <w:pStyle w:val="IndentHeading2"/>
              <w:ind w:left="0"/>
              <w:jc w:val="left"/>
            </w:pPr>
          </w:p>
        </w:tc>
        <w:tc>
          <w:tcPr>
            <w:tcW w:w="746" w:type="pct"/>
            <w:shd w:val="clear" w:color="auto" w:fill="FFFFFF"/>
          </w:tcPr>
          <w:p w:rsidR="005306A5" w:rsidRPr="005306A5" w:rsidRDefault="005306A5" w:rsidP="005306A5">
            <w:pPr>
              <w:pStyle w:val="IndentHeading2"/>
              <w:ind w:left="0"/>
              <w:jc w:val="left"/>
            </w:pPr>
          </w:p>
        </w:tc>
      </w:tr>
      <w:tr w:rsidR="005306A5" w:rsidRPr="005306A5" w:rsidTr="005306A5">
        <w:tc>
          <w:tcPr>
            <w:tcW w:w="942" w:type="pct"/>
            <w:shd w:val="clear" w:color="auto" w:fill="FFFFFF"/>
          </w:tcPr>
          <w:p w:rsidR="005306A5" w:rsidRPr="005306A5" w:rsidRDefault="005306A5" w:rsidP="005306A5">
            <w:pPr>
              <w:pStyle w:val="IndentHeading2"/>
              <w:ind w:left="0"/>
              <w:jc w:val="left"/>
              <w:rPr>
                <w:i/>
              </w:rPr>
            </w:pPr>
            <w:r w:rsidRPr="005306A5">
              <w:rPr>
                <w:i/>
              </w:rPr>
              <w:t>If required, prov</w:t>
            </w:r>
            <w:r>
              <w:rPr>
                <w:i/>
              </w:rPr>
              <w:t>ide further supporting context and</w:t>
            </w:r>
            <w:r w:rsidRPr="005306A5">
              <w:rPr>
                <w:i/>
              </w:rPr>
              <w:t xml:space="preserve"> background here</w:t>
            </w:r>
          </w:p>
        </w:tc>
        <w:tc>
          <w:tcPr>
            <w:tcW w:w="621" w:type="pct"/>
          </w:tcPr>
          <w:p w:rsidR="005306A5" w:rsidRPr="005306A5" w:rsidRDefault="005306A5" w:rsidP="005306A5">
            <w:pPr>
              <w:pStyle w:val="IndentHeading2"/>
              <w:ind w:left="0"/>
              <w:jc w:val="left"/>
            </w:pPr>
          </w:p>
        </w:tc>
        <w:tc>
          <w:tcPr>
            <w:tcW w:w="3437" w:type="pct"/>
            <w:gridSpan w:val="5"/>
            <w:shd w:val="clear" w:color="auto" w:fill="auto"/>
          </w:tcPr>
          <w:p w:rsidR="005306A5" w:rsidRPr="005306A5" w:rsidRDefault="005306A5" w:rsidP="005306A5">
            <w:pPr>
              <w:pStyle w:val="IndentHeading2"/>
              <w:ind w:left="0"/>
              <w:jc w:val="left"/>
            </w:pPr>
          </w:p>
        </w:tc>
      </w:tr>
    </w:tbl>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54" w:name="_Toc315164915"/>
      <w:bookmarkStart w:id="55" w:name="_Toc315200204"/>
      <w:bookmarkStart w:id="56" w:name="_Toc315201677"/>
      <w:bookmarkStart w:id="57" w:name="_Toc315340137"/>
      <w:bookmarkStart w:id="58" w:name="_Toc315348235"/>
      <w:bookmarkStart w:id="59" w:name="_Toc312069574"/>
      <w:bookmarkStart w:id="60" w:name="_Toc329185350"/>
      <w:bookmarkStart w:id="61" w:name="_Toc335993972"/>
      <w:bookmarkEnd w:id="54"/>
      <w:bookmarkEnd w:id="55"/>
      <w:bookmarkEnd w:id="56"/>
      <w:bookmarkEnd w:id="57"/>
      <w:bookmarkEnd w:id="58"/>
      <w:r w:rsidRPr="005306A5">
        <w:rPr>
          <w:b/>
        </w:rPr>
        <w:t>Detail Systems Managemen</w:t>
      </w:r>
      <w:bookmarkEnd w:id="59"/>
      <w:r w:rsidRPr="005306A5">
        <w:rPr>
          <w:b/>
        </w:rPr>
        <w:t>t</w:t>
      </w:r>
      <w:bookmarkEnd w:id="60"/>
      <w:bookmarkEnd w:id="61"/>
      <w:r w:rsidRPr="005306A5">
        <w:rPr>
          <w:b/>
        </w:rPr>
        <w:t xml:space="preserve"> Impact</w:t>
      </w:r>
    </w:p>
    <w:tbl>
      <w:tblPr>
        <w:tblW w:w="5000" w:type="pct"/>
        <w:tblCellMar>
          <w:left w:w="0" w:type="dxa"/>
          <w:right w:w="0" w:type="dxa"/>
        </w:tblCellMar>
        <w:tblLook w:val="0000"/>
      </w:tblPr>
      <w:tblGrid>
        <w:gridCol w:w="1520"/>
        <w:gridCol w:w="1416"/>
        <w:gridCol w:w="835"/>
        <w:gridCol w:w="479"/>
        <w:gridCol w:w="867"/>
        <w:gridCol w:w="1326"/>
        <w:gridCol w:w="885"/>
        <w:gridCol w:w="1057"/>
        <w:gridCol w:w="684"/>
      </w:tblGrid>
      <w:tr w:rsidR="005306A5" w:rsidRPr="005306A5" w:rsidTr="005306A5">
        <w:trPr>
          <w:tblHeader/>
        </w:trPr>
        <w:tc>
          <w:tcPr>
            <w:tcW w:w="812" w:type="pct"/>
            <w:tcBorders>
              <w:top w:val="single" w:sz="8" w:space="0" w:color="000000"/>
              <w:left w:val="single" w:sz="8" w:space="0" w:color="000000"/>
              <w:bottom w:val="single" w:sz="8" w:space="0" w:color="000000"/>
              <w:right w:val="single" w:sz="8" w:space="0" w:color="000000"/>
            </w:tcBorders>
            <w:shd w:val="clear" w:color="auto" w:fill="D9D9D9"/>
          </w:tcPr>
          <w:p w:rsidR="005306A5" w:rsidRPr="005306A5" w:rsidRDefault="005306A5" w:rsidP="005306A5">
            <w:pPr>
              <w:pStyle w:val="IndentHeading2"/>
              <w:ind w:left="0"/>
              <w:rPr>
                <w:b/>
                <w:bCs/>
              </w:rPr>
            </w:pPr>
            <w:r w:rsidRPr="005306A5">
              <w:rPr>
                <w:b/>
                <w:bCs/>
              </w:rPr>
              <w:lastRenderedPageBreak/>
              <w:t>Component</w:t>
            </w:r>
          </w:p>
        </w:tc>
        <w:tc>
          <w:tcPr>
            <w:tcW w:w="524" w:type="pct"/>
            <w:tcBorders>
              <w:top w:val="single" w:sz="8" w:space="0" w:color="000000"/>
              <w:left w:val="nil"/>
              <w:bottom w:val="single" w:sz="8" w:space="0" w:color="000000"/>
              <w:right w:val="single" w:sz="8" w:space="0" w:color="000000"/>
            </w:tcBorders>
            <w:shd w:val="clear" w:color="auto" w:fill="D9D9D9"/>
          </w:tcPr>
          <w:p w:rsidR="005306A5" w:rsidRPr="005306A5" w:rsidRDefault="005306A5" w:rsidP="005306A5">
            <w:pPr>
              <w:pStyle w:val="IndentHeading2"/>
              <w:ind w:left="0"/>
              <w:rPr>
                <w:b/>
                <w:bCs/>
              </w:rPr>
            </w:pPr>
            <w:r w:rsidRPr="005306A5">
              <w:rPr>
                <w:b/>
                <w:bCs/>
              </w:rPr>
              <w:t>Platform (OS/Appliance)</w:t>
            </w:r>
          </w:p>
          <w:p w:rsidR="005306A5" w:rsidRPr="005306A5" w:rsidRDefault="005306A5" w:rsidP="005306A5">
            <w:pPr>
              <w:pStyle w:val="IndentHeading2"/>
              <w:ind w:left="0"/>
              <w:rPr>
                <w:b/>
                <w:bCs/>
              </w:rPr>
            </w:pPr>
          </w:p>
        </w:tc>
        <w:tc>
          <w:tcPr>
            <w:tcW w:w="333" w:type="pct"/>
            <w:tcBorders>
              <w:top w:val="single" w:sz="8" w:space="0" w:color="000000"/>
              <w:left w:val="single" w:sz="8" w:space="0" w:color="000000"/>
              <w:bottom w:val="single" w:sz="8" w:space="0" w:color="000000"/>
              <w:right w:val="single" w:sz="8" w:space="0" w:color="000000"/>
            </w:tcBorders>
            <w:shd w:val="clear" w:color="auto" w:fill="D9D9D9"/>
          </w:tcPr>
          <w:p w:rsidR="005306A5" w:rsidRPr="005306A5" w:rsidRDefault="005306A5" w:rsidP="005306A5">
            <w:pPr>
              <w:pStyle w:val="IndentHeading2"/>
              <w:ind w:left="0"/>
              <w:rPr>
                <w:b/>
                <w:bCs/>
              </w:rPr>
            </w:pPr>
            <w:r w:rsidRPr="005306A5">
              <w:rPr>
                <w:b/>
                <w:bCs/>
              </w:rPr>
              <w:t xml:space="preserve">Location </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Pr>
          <w:p w:rsidR="005306A5" w:rsidRPr="005306A5" w:rsidRDefault="005306A5" w:rsidP="005306A5">
            <w:pPr>
              <w:pStyle w:val="IndentHeading2"/>
              <w:ind w:left="0"/>
              <w:rPr>
                <w:b/>
                <w:bCs/>
              </w:rPr>
            </w:pPr>
            <w:r w:rsidRPr="005306A5">
              <w:rPr>
                <w:b/>
                <w:bCs/>
              </w:rPr>
              <w:t xml:space="preserve">Type </w:t>
            </w:r>
          </w:p>
        </w:tc>
        <w:tc>
          <w:tcPr>
            <w:tcW w:w="333" w:type="pct"/>
            <w:tcBorders>
              <w:top w:val="single" w:sz="8" w:space="0" w:color="000000"/>
              <w:left w:val="nil"/>
              <w:bottom w:val="single" w:sz="8" w:space="0" w:color="000000"/>
              <w:right w:val="single" w:sz="8" w:space="0" w:color="000000"/>
            </w:tcBorders>
            <w:shd w:val="clear" w:color="auto" w:fill="D9D9D9"/>
          </w:tcPr>
          <w:p w:rsidR="005306A5" w:rsidRPr="005306A5" w:rsidRDefault="005306A5" w:rsidP="005306A5">
            <w:pPr>
              <w:pStyle w:val="IndentHeading2"/>
              <w:ind w:left="0"/>
              <w:rPr>
                <w:b/>
                <w:bCs/>
              </w:rPr>
            </w:pPr>
            <w:r w:rsidRPr="005306A5">
              <w:rPr>
                <w:b/>
                <w:bCs/>
              </w:rPr>
              <w:t>Quantity/ Scale</w:t>
            </w:r>
          </w:p>
        </w:tc>
        <w:tc>
          <w:tcPr>
            <w:tcW w:w="571"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rsidR="005306A5" w:rsidRPr="005306A5" w:rsidRDefault="005306A5" w:rsidP="005306A5">
            <w:pPr>
              <w:pStyle w:val="IndentHeading2"/>
              <w:ind w:left="0"/>
              <w:rPr>
                <w:b/>
                <w:bCs/>
              </w:rPr>
            </w:pPr>
            <w:r w:rsidRPr="005306A5">
              <w:rPr>
                <w:b/>
                <w:bCs/>
              </w:rPr>
              <w:t>Application/ System/ Service/</w:t>
            </w:r>
          </w:p>
          <w:p w:rsidR="005306A5" w:rsidRPr="005306A5" w:rsidRDefault="005306A5" w:rsidP="005306A5">
            <w:pPr>
              <w:pStyle w:val="IndentHeading2"/>
              <w:ind w:left="0"/>
              <w:rPr>
                <w:b/>
                <w:bCs/>
              </w:rPr>
            </w:pPr>
            <w:r w:rsidRPr="005306A5">
              <w:rPr>
                <w:b/>
                <w:bCs/>
              </w:rPr>
              <w:t>Business Process</w:t>
            </w:r>
          </w:p>
        </w:tc>
        <w:tc>
          <w:tcPr>
            <w:tcW w:w="429" w:type="pct"/>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5306A5" w:rsidRPr="005306A5" w:rsidRDefault="005306A5" w:rsidP="005306A5">
            <w:pPr>
              <w:pStyle w:val="IndentHeading2"/>
              <w:ind w:left="0"/>
              <w:rPr>
                <w:b/>
                <w:bCs/>
              </w:rPr>
            </w:pPr>
            <w:r w:rsidRPr="005306A5">
              <w:rPr>
                <w:b/>
                <w:bCs/>
              </w:rPr>
              <w:t>Pattern</w:t>
            </w:r>
          </w:p>
        </w:tc>
        <w:tc>
          <w:tcPr>
            <w:tcW w:w="475" w:type="pct"/>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tcPr>
          <w:p w:rsidR="005306A5" w:rsidRPr="005306A5" w:rsidRDefault="005306A5" w:rsidP="005306A5">
            <w:pPr>
              <w:pStyle w:val="IndentHeading2"/>
              <w:ind w:left="0"/>
              <w:rPr>
                <w:b/>
                <w:bCs/>
              </w:rPr>
            </w:pPr>
            <w:r w:rsidRPr="005306A5">
              <w:rPr>
                <w:b/>
                <w:bCs/>
              </w:rPr>
              <w:t>Standard</w:t>
            </w:r>
          </w:p>
        </w:tc>
        <w:tc>
          <w:tcPr>
            <w:tcW w:w="1190" w:type="pct"/>
            <w:tcBorders>
              <w:top w:val="single" w:sz="8" w:space="0" w:color="000000"/>
              <w:left w:val="nil"/>
              <w:bottom w:val="single" w:sz="8" w:space="0" w:color="000000"/>
              <w:right w:val="single" w:sz="8" w:space="0" w:color="000000"/>
            </w:tcBorders>
            <w:shd w:val="clear" w:color="auto" w:fill="D9D9D9"/>
          </w:tcPr>
          <w:p w:rsidR="005306A5" w:rsidRPr="005306A5" w:rsidRDefault="005306A5" w:rsidP="005306A5">
            <w:pPr>
              <w:pStyle w:val="IndentHeading2"/>
              <w:ind w:left="0"/>
              <w:rPr>
                <w:b/>
                <w:bCs/>
              </w:rPr>
            </w:pPr>
            <w:r w:rsidRPr="005306A5">
              <w:rPr>
                <w:b/>
                <w:bCs/>
              </w:rPr>
              <w:t>Project Impact</w:t>
            </w: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Software Distribution - Client</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clear"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Software Distribution - Server</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clear"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Patch Management</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clear"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Job Scheduling</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clear"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Remote Control/Access</w:t>
            </w:r>
            <w:r w:rsidRPr="005306A5" w:rsidDel="00F97FA2">
              <w:t xml:space="preserve"> </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tcBorders>
              <w:bottom w:val="single" w:sz="6" w:space="0" w:color="000000"/>
            </w:tcBorders>
            <w:shd w:val="clear"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OS Monitoring and Alerting</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pct10"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Infrastructure Monitoring and Alerting</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pct10"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r w:rsidR="005306A5" w:rsidRPr="005306A5" w:rsidTr="005306A5">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8" w:type="dxa"/>
            <w:right w:w="108" w:type="dxa"/>
          </w:tblCellMar>
        </w:tblPrEx>
        <w:tc>
          <w:tcPr>
            <w:tcW w:w="812" w:type="pct"/>
            <w:shd w:val="clear" w:color="auto" w:fill="FFFFFF"/>
          </w:tcPr>
          <w:p w:rsidR="005306A5" w:rsidRPr="005306A5" w:rsidRDefault="005306A5" w:rsidP="005306A5">
            <w:pPr>
              <w:pStyle w:val="IndentHeading2"/>
              <w:ind w:left="0"/>
              <w:jc w:val="left"/>
            </w:pPr>
            <w:r w:rsidRPr="005306A5">
              <w:t>Infrastructure Application Monitoring</w:t>
            </w:r>
          </w:p>
        </w:tc>
        <w:tc>
          <w:tcPr>
            <w:tcW w:w="524"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333" w:type="pct"/>
            <w:shd w:val="clear" w:color="auto" w:fill="FFFFFF"/>
          </w:tcPr>
          <w:p w:rsidR="005306A5" w:rsidRPr="005306A5" w:rsidRDefault="005306A5" w:rsidP="005306A5">
            <w:pPr>
              <w:pStyle w:val="IndentHeading2"/>
              <w:ind w:left="0"/>
              <w:jc w:val="left"/>
            </w:pPr>
          </w:p>
        </w:tc>
        <w:tc>
          <w:tcPr>
            <w:tcW w:w="571" w:type="pct"/>
            <w:shd w:val="clear" w:color="auto" w:fill="FFFFFF"/>
          </w:tcPr>
          <w:p w:rsidR="005306A5" w:rsidRPr="005306A5" w:rsidRDefault="005306A5" w:rsidP="005306A5">
            <w:pPr>
              <w:pStyle w:val="IndentHeading2"/>
              <w:ind w:left="0"/>
              <w:jc w:val="left"/>
            </w:pPr>
          </w:p>
        </w:tc>
        <w:tc>
          <w:tcPr>
            <w:tcW w:w="429" w:type="pct"/>
            <w:shd w:val="clear" w:color="auto" w:fill="FFFFFF"/>
          </w:tcPr>
          <w:p w:rsidR="005306A5" w:rsidRPr="005306A5" w:rsidRDefault="005306A5" w:rsidP="005306A5">
            <w:pPr>
              <w:pStyle w:val="IndentHeading2"/>
              <w:ind w:left="0"/>
              <w:jc w:val="left"/>
            </w:pPr>
          </w:p>
        </w:tc>
        <w:tc>
          <w:tcPr>
            <w:tcW w:w="475" w:type="pct"/>
            <w:shd w:val="clear" w:color="auto" w:fill="FFFFFF"/>
          </w:tcPr>
          <w:p w:rsidR="005306A5" w:rsidRPr="005306A5" w:rsidRDefault="005306A5" w:rsidP="005306A5">
            <w:pPr>
              <w:pStyle w:val="IndentHeading2"/>
              <w:ind w:left="0"/>
              <w:jc w:val="left"/>
            </w:pPr>
          </w:p>
        </w:tc>
        <w:tc>
          <w:tcPr>
            <w:tcW w:w="1190" w:type="pct"/>
            <w:shd w:val="clear" w:color="auto" w:fill="FFFFFF"/>
          </w:tcPr>
          <w:p w:rsidR="005306A5" w:rsidRPr="005306A5" w:rsidRDefault="005306A5" w:rsidP="005306A5">
            <w:pPr>
              <w:pStyle w:val="IndentHeading2"/>
              <w:ind w:left="0"/>
              <w:jc w:val="left"/>
            </w:pPr>
          </w:p>
        </w:tc>
      </w:tr>
    </w:tbl>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62" w:name="_Toc329185352"/>
      <w:bookmarkStart w:id="63" w:name="_Toc335993974"/>
      <w:r w:rsidRPr="005306A5">
        <w:rPr>
          <w:b/>
        </w:rPr>
        <w:t>Detail Service Management</w:t>
      </w:r>
      <w:bookmarkEnd w:id="62"/>
      <w:bookmarkEnd w:id="63"/>
      <w:r w:rsidRPr="005306A5">
        <w:rPr>
          <w:b/>
        </w:rPr>
        <w:t xml:space="preserve"> Impact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25"/>
        <w:gridCol w:w="1264"/>
        <w:gridCol w:w="1126"/>
        <w:gridCol w:w="1126"/>
        <w:gridCol w:w="1175"/>
        <w:gridCol w:w="1214"/>
        <w:gridCol w:w="1067"/>
        <w:gridCol w:w="1068"/>
      </w:tblGrid>
      <w:tr w:rsidR="005306A5" w:rsidRPr="005306A5" w:rsidTr="005306A5">
        <w:trPr>
          <w:tblHeader/>
        </w:trPr>
        <w:tc>
          <w:tcPr>
            <w:tcW w:w="651" w:type="pct"/>
            <w:shd w:val="clear" w:color="auto" w:fill="E0E0E0"/>
          </w:tcPr>
          <w:p w:rsidR="005306A5" w:rsidRPr="005306A5" w:rsidRDefault="005306A5" w:rsidP="006D1B48">
            <w:pPr>
              <w:pStyle w:val="IndentHeading2"/>
              <w:ind w:left="0"/>
              <w:jc w:val="center"/>
              <w:rPr>
                <w:b/>
              </w:rPr>
            </w:pPr>
            <w:r w:rsidRPr="005306A5">
              <w:rPr>
                <w:b/>
              </w:rPr>
              <w:t>Appli</w:t>
            </w:r>
            <w:r w:rsidR="006D1B48">
              <w:rPr>
                <w:b/>
              </w:rPr>
              <w:t>cation, System, Service, or</w:t>
            </w:r>
            <w:r w:rsidRPr="005306A5">
              <w:rPr>
                <w:b/>
              </w:rPr>
              <w:t xml:space="preserve"> Business Process Name</w:t>
            </w:r>
          </w:p>
        </w:tc>
        <w:tc>
          <w:tcPr>
            <w:tcW w:w="615" w:type="pct"/>
            <w:shd w:val="clear" w:color="auto" w:fill="E0E0E0"/>
          </w:tcPr>
          <w:p w:rsidR="005306A5" w:rsidRPr="005306A5" w:rsidRDefault="005306A5" w:rsidP="006D1B48">
            <w:pPr>
              <w:pStyle w:val="IndentHeading2"/>
              <w:ind w:left="0"/>
              <w:jc w:val="center"/>
              <w:rPr>
                <w:b/>
              </w:rPr>
            </w:pPr>
            <w:r w:rsidRPr="005306A5">
              <w:rPr>
                <w:b/>
              </w:rPr>
              <w:t>Dependency Mapping (Number of Hosts)</w:t>
            </w:r>
          </w:p>
        </w:tc>
        <w:tc>
          <w:tcPr>
            <w:tcW w:w="615" w:type="pct"/>
            <w:shd w:val="clear" w:color="auto" w:fill="E0E0E0"/>
          </w:tcPr>
          <w:p w:rsidR="005306A5" w:rsidRPr="005306A5" w:rsidRDefault="005306A5" w:rsidP="006D1B48">
            <w:pPr>
              <w:pStyle w:val="IndentHeading2"/>
              <w:ind w:left="0"/>
              <w:jc w:val="center"/>
              <w:rPr>
                <w:b/>
              </w:rPr>
            </w:pPr>
            <w:r w:rsidRPr="005306A5">
              <w:rPr>
                <w:b/>
              </w:rPr>
              <w:t>Synthetic Monitoring</w:t>
            </w:r>
          </w:p>
        </w:tc>
        <w:tc>
          <w:tcPr>
            <w:tcW w:w="614" w:type="pct"/>
            <w:shd w:val="clear" w:color="auto" w:fill="E0E0E0"/>
          </w:tcPr>
          <w:p w:rsidR="005306A5" w:rsidRPr="005306A5" w:rsidRDefault="005306A5" w:rsidP="006D1B48">
            <w:pPr>
              <w:pStyle w:val="IndentHeading2"/>
              <w:ind w:left="0"/>
              <w:jc w:val="center"/>
              <w:rPr>
                <w:b/>
              </w:rPr>
            </w:pPr>
            <w:r w:rsidRPr="005306A5">
              <w:rPr>
                <w:b/>
              </w:rPr>
              <w:t>Real User Monitoring</w:t>
            </w:r>
          </w:p>
        </w:tc>
        <w:tc>
          <w:tcPr>
            <w:tcW w:w="615" w:type="pct"/>
            <w:shd w:val="clear" w:color="auto" w:fill="E0E0E0"/>
          </w:tcPr>
          <w:p w:rsidR="005306A5" w:rsidRPr="005306A5" w:rsidRDefault="005306A5" w:rsidP="006D1B48">
            <w:pPr>
              <w:pStyle w:val="IndentHeading2"/>
              <w:ind w:left="0"/>
              <w:jc w:val="center"/>
              <w:rPr>
                <w:b/>
              </w:rPr>
            </w:pPr>
            <w:r w:rsidRPr="005306A5">
              <w:rPr>
                <w:b/>
              </w:rPr>
              <w:t>Business Application Monitoring</w:t>
            </w:r>
          </w:p>
        </w:tc>
        <w:tc>
          <w:tcPr>
            <w:tcW w:w="615" w:type="pct"/>
            <w:shd w:val="clear" w:color="auto" w:fill="E0E0E0"/>
          </w:tcPr>
          <w:p w:rsidR="005306A5" w:rsidRPr="005306A5" w:rsidRDefault="005306A5" w:rsidP="006D1B48">
            <w:pPr>
              <w:pStyle w:val="IndentHeading2"/>
              <w:ind w:left="0"/>
              <w:jc w:val="center"/>
              <w:rPr>
                <w:b/>
              </w:rPr>
            </w:pPr>
            <w:r w:rsidRPr="005306A5">
              <w:rPr>
                <w:b/>
              </w:rPr>
              <w:t>Business Transaction Monitoring</w:t>
            </w:r>
          </w:p>
        </w:tc>
        <w:tc>
          <w:tcPr>
            <w:tcW w:w="615" w:type="pct"/>
            <w:shd w:val="clear" w:color="auto" w:fill="E0E0E0"/>
          </w:tcPr>
          <w:p w:rsidR="005306A5" w:rsidRPr="005306A5" w:rsidRDefault="005306A5" w:rsidP="006D1B48">
            <w:pPr>
              <w:pStyle w:val="IndentHeading2"/>
              <w:ind w:left="0"/>
              <w:jc w:val="center"/>
              <w:rPr>
                <w:b/>
              </w:rPr>
            </w:pPr>
            <w:r w:rsidRPr="005306A5">
              <w:rPr>
                <w:b/>
              </w:rPr>
              <w:t>Message Catalogue Updates</w:t>
            </w:r>
          </w:p>
        </w:tc>
        <w:tc>
          <w:tcPr>
            <w:tcW w:w="662" w:type="pct"/>
            <w:shd w:val="clear" w:color="auto" w:fill="E0E0E0"/>
          </w:tcPr>
          <w:p w:rsidR="005306A5" w:rsidRPr="005306A5" w:rsidRDefault="005306A5" w:rsidP="006D1B48">
            <w:pPr>
              <w:pStyle w:val="IndentHeading2"/>
              <w:ind w:left="0"/>
              <w:jc w:val="center"/>
              <w:rPr>
                <w:b/>
              </w:rPr>
            </w:pPr>
            <w:r w:rsidRPr="005306A5">
              <w:rPr>
                <w:b/>
              </w:rPr>
              <w:t>OLA and SLA Reference</w:t>
            </w:r>
          </w:p>
        </w:tc>
      </w:tr>
      <w:tr w:rsidR="005306A5" w:rsidRPr="005306A5" w:rsidTr="005306A5">
        <w:tc>
          <w:tcPr>
            <w:tcW w:w="651"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4"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62" w:type="pct"/>
          </w:tcPr>
          <w:p w:rsidR="005306A5" w:rsidRPr="005306A5" w:rsidRDefault="005306A5" w:rsidP="005306A5">
            <w:pPr>
              <w:pStyle w:val="IndentHeading2"/>
              <w:ind w:left="0"/>
            </w:pPr>
          </w:p>
        </w:tc>
      </w:tr>
      <w:tr w:rsidR="005306A5" w:rsidRPr="005306A5" w:rsidTr="005306A5">
        <w:tc>
          <w:tcPr>
            <w:tcW w:w="651"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4"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15" w:type="pct"/>
          </w:tcPr>
          <w:p w:rsidR="005306A5" w:rsidRPr="005306A5" w:rsidRDefault="005306A5" w:rsidP="005306A5">
            <w:pPr>
              <w:pStyle w:val="IndentHeading2"/>
              <w:ind w:left="0"/>
            </w:pPr>
          </w:p>
        </w:tc>
        <w:tc>
          <w:tcPr>
            <w:tcW w:w="662" w:type="pct"/>
          </w:tcPr>
          <w:p w:rsidR="005306A5" w:rsidRPr="005306A5" w:rsidRDefault="005306A5" w:rsidP="005306A5">
            <w:pPr>
              <w:pStyle w:val="IndentHeading2"/>
              <w:ind w:left="0"/>
            </w:pPr>
          </w:p>
        </w:tc>
      </w:tr>
    </w:tbl>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64" w:name="_Toc329185353"/>
      <w:bookmarkStart w:id="65" w:name="_Toc335993975"/>
      <w:r w:rsidRPr="005306A5">
        <w:rPr>
          <w:b/>
        </w:rPr>
        <w:t xml:space="preserve">Detail Storage </w:t>
      </w:r>
      <w:bookmarkEnd w:id="64"/>
      <w:bookmarkEnd w:id="65"/>
      <w:r w:rsidRPr="005306A5">
        <w:rPr>
          <w:b/>
        </w:rPr>
        <w:t>Impact</w:t>
      </w:r>
    </w:p>
    <w:tbl>
      <w:tblPr>
        <w:tblW w:w="5168" w:type="pct"/>
        <w:tblLayout w:type="fixed"/>
        <w:tblCellMar>
          <w:left w:w="57" w:type="dxa"/>
          <w:right w:w="57" w:type="dxa"/>
        </w:tblCellMar>
        <w:tblLook w:val="04A0"/>
      </w:tblPr>
      <w:tblGrid>
        <w:gridCol w:w="875"/>
        <w:gridCol w:w="627"/>
        <w:gridCol w:w="894"/>
        <w:gridCol w:w="718"/>
        <w:gridCol w:w="807"/>
        <w:gridCol w:w="716"/>
        <w:gridCol w:w="807"/>
        <w:gridCol w:w="807"/>
        <w:gridCol w:w="714"/>
        <w:gridCol w:w="898"/>
        <w:gridCol w:w="716"/>
        <w:gridCol w:w="892"/>
      </w:tblGrid>
      <w:tr w:rsidR="005306A5" w:rsidRPr="005306A5" w:rsidTr="006D1B48">
        <w:trPr>
          <w:trHeight w:val="339"/>
          <w:tblHeader/>
        </w:trPr>
        <w:tc>
          <w:tcPr>
            <w:tcW w:w="462" w:type="pct"/>
            <w:vMerge w:val="restart"/>
            <w:tcBorders>
              <w:top w:val="single" w:sz="8" w:space="0" w:color="auto"/>
              <w:left w:val="single" w:sz="8" w:space="0" w:color="auto"/>
              <w:right w:val="single" w:sz="4" w:space="0" w:color="auto"/>
            </w:tcBorders>
            <w:shd w:val="clear" w:color="000000" w:fill="D8D8D8"/>
            <w:noWrap/>
          </w:tcPr>
          <w:p w:rsidR="005306A5" w:rsidRPr="005306A5" w:rsidRDefault="005306A5" w:rsidP="006D1B48">
            <w:pPr>
              <w:jc w:val="center"/>
              <w:rPr>
                <w:b/>
              </w:rPr>
            </w:pPr>
            <w:r w:rsidRPr="005306A5">
              <w:rPr>
                <w:b/>
              </w:rPr>
              <w:t>Service Component</w:t>
            </w:r>
          </w:p>
        </w:tc>
        <w:tc>
          <w:tcPr>
            <w:tcW w:w="331" w:type="pct"/>
            <w:vMerge w:val="restart"/>
            <w:tcBorders>
              <w:top w:val="single" w:sz="8" w:space="0" w:color="auto"/>
              <w:left w:val="nil"/>
              <w:right w:val="single" w:sz="4" w:space="0" w:color="auto"/>
            </w:tcBorders>
            <w:shd w:val="clear" w:color="000000" w:fill="D8D8D8"/>
            <w:noWrap/>
          </w:tcPr>
          <w:p w:rsidR="005306A5" w:rsidRPr="005306A5" w:rsidRDefault="005306A5" w:rsidP="006D1B48">
            <w:pPr>
              <w:jc w:val="center"/>
              <w:rPr>
                <w:b/>
              </w:rPr>
            </w:pPr>
            <w:r w:rsidRPr="005306A5">
              <w:rPr>
                <w:b/>
              </w:rPr>
              <w:t>Project Impact</w:t>
            </w:r>
          </w:p>
        </w:tc>
        <w:tc>
          <w:tcPr>
            <w:tcW w:w="472" w:type="pct"/>
            <w:vMerge w:val="restart"/>
            <w:tcBorders>
              <w:top w:val="single" w:sz="8" w:space="0" w:color="auto"/>
              <w:left w:val="nil"/>
              <w:right w:val="single" w:sz="4" w:space="0" w:color="auto"/>
            </w:tcBorders>
            <w:shd w:val="clear" w:color="000000" w:fill="D8D8D8"/>
            <w:noWrap/>
          </w:tcPr>
          <w:p w:rsidR="005306A5" w:rsidRPr="005306A5" w:rsidRDefault="005306A5" w:rsidP="006D1B48">
            <w:pPr>
              <w:jc w:val="center"/>
              <w:rPr>
                <w:b/>
              </w:rPr>
            </w:pPr>
            <w:r w:rsidRPr="005306A5">
              <w:rPr>
                <w:b/>
              </w:rPr>
              <w:t>Hardware Platform</w:t>
            </w:r>
          </w:p>
        </w:tc>
        <w:tc>
          <w:tcPr>
            <w:tcW w:w="379" w:type="pct"/>
            <w:vMerge w:val="restart"/>
            <w:tcBorders>
              <w:top w:val="single" w:sz="8" w:space="0" w:color="auto"/>
              <w:left w:val="nil"/>
              <w:right w:val="single" w:sz="4" w:space="0" w:color="auto"/>
            </w:tcBorders>
            <w:shd w:val="clear" w:color="000000" w:fill="D8D8D8"/>
            <w:noWrap/>
          </w:tcPr>
          <w:p w:rsidR="005306A5" w:rsidRPr="005306A5" w:rsidRDefault="005306A5" w:rsidP="006D1B48">
            <w:pPr>
              <w:jc w:val="center"/>
              <w:rPr>
                <w:b/>
              </w:rPr>
            </w:pPr>
            <w:r w:rsidRPr="005306A5">
              <w:rPr>
                <w:b/>
              </w:rPr>
              <w:t>Location</w:t>
            </w:r>
          </w:p>
        </w:tc>
        <w:tc>
          <w:tcPr>
            <w:tcW w:w="426" w:type="pct"/>
            <w:vMerge w:val="restart"/>
            <w:tcBorders>
              <w:top w:val="single" w:sz="8" w:space="0" w:color="auto"/>
              <w:left w:val="nil"/>
              <w:right w:val="single" w:sz="4" w:space="0" w:color="auto"/>
            </w:tcBorders>
            <w:shd w:val="clear" w:color="000000" w:fill="D8D8D8"/>
          </w:tcPr>
          <w:p w:rsidR="005306A5" w:rsidRPr="005306A5" w:rsidRDefault="005306A5" w:rsidP="006D1B48">
            <w:pPr>
              <w:jc w:val="center"/>
              <w:rPr>
                <w:b/>
              </w:rPr>
            </w:pPr>
            <w:r w:rsidRPr="005306A5">
              <w:rPr>
                <w:b/>
              </w:rPr>
              <w:t>Requested Initial Allocation</w:t>
            </w:r>
          </w:p>
        </w:tc>
        <w:tc>
          <w:tcPr>
            <w:tcW w:w="378" w:type="pct"/>
            <w:vMerge w:val="restart"/>
            <w:tcBorders>
              <w:top w:val="single" w:sz="8" w:space="0" w:color="auto"/>
              <w:left w:val="nil"/>
              <w:right w:val="single" w:sz="4" w:space="0" w:color="auto"/>
            </w:tcBorders>
            <w:shd w:val="clear" w:color="000000" w:fill="D8D8D8"/>
          </w:tcPr>
          <w:p w:rsidR="005306A5" w:rsidRPr="005306A5" w:rsidRDefault="005306A5" w:rsidP="006D1B48">
            <w:pPr>
              <w:jc w:val="center"/>
              <w:rPr>
                <w:b/>
              </w:rPr>
            </w:pPr>
            <w:r w:rsidRPr="005306A5">
              <w:rPr>
                <w:b/>
              </w:rPr>
              <w:t>% Expected Growth</w:t>
            </w:r>
          </w:p>
        </w:tc>
        <w:tc>
          <w:tcPr>
            <w:tcW w:w="426" w:type="pct"/>
            <w:vMerge w:val="restart"/>
            <w:tcBorders>
              <w:top w:val="single" w:sz="8" w:space="0" w:color="auto"/>
              <w:left w:val="nil"/>
              <w:right w:val="single" w:sz="4" w:space="0" w:color="auto"/>
            </w:tcBorders>
            <w:shd w:val="clear" w:color="000000" w:fill="D8D8D8"/>
            <w:noWrap/>
          </w:tcPr>
          <w:p w:rsidR="005306A5" w:rsidRPr="005306A5" w:rsidRDefault="005306A5" w:rsidP="006D1B48">
            <w:pPr>
              <w:jc w:val="center"/>
              <w:rPr>
                <w:b/>
              </w:rPr>
            </w:pPr>
            <w:r w:rsidRPr="005306A5">
              <w:rPr>
                <w:b/>
              </w:rPr>
              <w:t>Pattern or Standard</w:t>
            </w:r>
          </w:p>
        </w:tc>
        <w:tc>
          <w:tcPr>
            <w:tcW w:w="426" w:type="pct"/>
            <w:vMerge w:val="restart"/>
            <w:tcBorders>
              <w:top w:val="single" w:sz="8" w:space="0" w:color="auto"/>
              <w:left w:val="nil"/>
              <w:right w:val="nil"/>
            </w:tcBorders>
            <w:shd w:val="clear" w:color="000000" w:fill="D8D8D8"/>
          </w:tcPr>
          <w:p w:rsidR="005306A5" w:rsidRPr="005306A5" w:rsidRDefault="005306A5" w:rsidP="006D1B48">
            <w:pPr>
              <w:jc w:val="center"/>
              <w:rPr>
                <w:b/>
              </w:rPr>
            </w:pPr>
            <w:r w:rsidRPr="005306A5">
              <w:rPr>
                <w:b/>
              </w:rPr>
              <w:t>System Availability</w:t>
            </w:r>
          </w:p>
          <w:p w:rsidR="005306A5" w:rsidRPr="005306A5" w:rsidRDefault="005306A5" w:rsidP="006D1B48">
            <w:pPr>
              <w:jc w:val="center"/>
              <w:rPr>
                <w:b/>
              </w:rPr>
            </w:pPr>
          </w:p>
        </w:tc>
        <w:tc>
          <w:tcPr>
            <w:tcW w:w="851" w:type="pct"/>
            <w:gridSpan w:val="2"/>
            <w:tcBorders>
              <w:top w:val="single" w:sz="8" w:space="0" w:color="auto"/>
              <w:left w:val="single" w:sz="4" w:space="0" w:color="auto"/>
              <w:bottom w:val="single" w:sz="8" w:space="0" w:color="auto"/>
              <w:right w:val="single" w:sz="4" w:space="0" w:color="000000"/>
            </w:tcBorders>
            <w:shd w:val="clear" w:color="000000" w:fill="D8D8D8"/>
            <w:noWrap/>
          </w:tcPr>
          <w:p w:rsidR="005306A5" w:rsidRPr="005306A5" w:rsidRDefault="005306A5" w:rsidP="006D1B48">
            <w:pPr>
              <w:jc w:val="center"/>
              <w:rPr>
                <w:b/>
              </w:rPr>
            </w:pPr>
            <w:r w:rsidRPr="005306A5">
              <w:rPr>
                <w:b/>
              </w:rPr>
              <w:t>Performance Required</w:t>
            </w:r>
          </w:p>
        </w:tc>
        <w:tc>
          <w:tcPr>
            <w:tcW w:w="378" w:type="pct"/>
            <w:vMerge w:val="restart"/>
            <w:tcBorders>
              <w:top w:val="single" w:sz="8" w:space="0" w:color="auto"/>
              <w:left w:val="nil"/>
              <w:right w:val="single" w:sz="4" w:space="0" w:color="auto"/>
            </w:tcBorders>
            <w:shd w:val="clear" w:color="000000" w:fill="D8D8D8"/>
          </w:tcPr>
          <w:p w:rsidR="005306A5" w:rsidRPr="005306A5" w:rsidRDefault="005306A5" w:rsidP="006D1B48">
            <w:pPr>
              <w:jc w:val="center"/>
              <w:rPr>
                <w:b/>
              </w:rPr>
            </w:pPr>
            <w:r w:rsidRPr="005306A5">
              <w:rPr>
                <w:b/>
              </w:rPr>
              <w:t xml:space="preserve">Data Archiving </w:t>
            </w:r>
            <w:proofErr w:type="spellStart"/>
            <w:r w:rsidRPr="005306A5">
              <w:rPr>
                <w:b/>
              </w:rPr>
              <w:t>Cutoff</w:t>
            </w:r>
            <w:proofErr w:type="spellEnd"/>
          </w:p>
        </w:tc>
        <w:tc>
          <w:tcPr>
            <w:tcW w:w="471" w:type="pct"/>
            <w:vMerge w:val="restart"/>
            <w:tcBorders>
              <w:top w:val="single" w:sz="8" w:space="0" w:color="auto"/>
              <w:left w:val="nil"/>
              <w:right w:val="single" w:sz="8" w:space="0" w:color="auto"/>
            </w:tcBorders>
            <w:shd w:val="clear" w:color="000000" w:fill="D8D8D8"/>
            <w:noWrap/>
          </w:tcPr>
          <w:p w:rsidR="005306A5" w:rsidRPr="005306A5" w:rsidRDefault="005306A5" w:rsidP="006D1B48">
            <w:pPr>
              <w:jc w:val="center"/>
              <w:rPr>
                <w:b/>
              </w:rPr>
            </w:pPr>
            <w:r w:rsidRPr="005306A5">
              <w:rPr>
                <w:b/>
              </w:rPr>
              <w:t>Replication</w:t>
            </w:r>
          </w:p>
        </w:tc>
      </w:tr>
      <w:tr w:rsidR="005306A5" w:rsidRPr="005306A5" w:rsidTr="006D1B48">
        <w:trPr>
          <w:trHeight w:val="400"/>
        </w:trPr>
        <w:tc>
          <w:tcPr>
            <w:tcW w:w="462" w:type="pct"/>
            <w:vMerge/>
            <w:tcBorders>
              <w:left w:val="single" w:sz="8" w:space="0" w:color="auto"/>
              <w:bottom w:val="single" w:sz="4" w:space="0" w:color="auto"/>
              <w:right w:val="single" w:sz="4" w:space="0" w:color="auto"/>
            </w:tcBorders>
            <w:shd w:val="clear" w:color="auto" w:fill="auto"/>
            <w:noWrap/>
            <w:vAlign w:val="bottom"/>
          </w:tcPr>
          <w:p w:rsidR="005306A5" w:rsidRPr="005306A5" w:rsidRDefault="005306A5" w:rsidP="005306A5"/>
        </w:tc>
        <w:tc>
          <w:tcPr>
            <w:tcW w:w="331" w:type="pct"/>
            <w:vMerge/>
            <w:tcBorders>
              <w:left w:val="single" w:sz="4" w:space="0" w:color="auto"/>
              <w:bottom w:val="single" w:sz="4" w:space="0" w:color="auto"/>
              <w:right w:val="single" w:sz="4" w:space="0" w:color="auto"/>
            </w:tcBorders>
            <w:shd w:val="clear" w:color="auto" w:fill="auto"/>
            <w:vAlign w:val="bottom"/>
          </w:tcPr>
          <w:p w:rsidR="005306A5" w:rsidRPr="005306A5" w:rsidRDefault="005306A5" w:rsidP="005306A5"/>
        </w:tc>
        <w:tc>
          <w:tcPr>
            <w:tcW w:w="472" w:type="pct"/>
            <w:vMerge/>
            <w:tcBorders>
              <w:left w:val="single" w:sz="4" w:space="0" w:color="auto"/>
              <w:bottom w:val="single" w:sz="4" w:space="0" w:color="auto"/>
              <w:right w:val="single" w:sz="4" w:space="0" w:color="auto"/>
            </w:tcBorders>
            <w:shd w:val="clear" w:color="auto" w:fill="auto"/>
            <w:vAlign w:val="bottom"/>
          </w:tcPr>
          <w:p w:rsidR="005306A5" w:rsidRPr="005306A5" w:rsidRDefault="005306A5" w:rsidP="005306A5"/>
        </w:tc>
        <w:tc>
          <w:tcPr>
            <w:tcW w:w="379" w:type="pct"/>
            <w:vMerge/>
            <w:tcBorders>
              <w:left w:val="single" w:sz="4" w:space="0" w:color="auto"/>
              <w:bottom w:val="single" w:sz="4" w:space="0" w:color="auto"/>
              <w:right w:val="single" w:sz="4" w:space="0" w:color="auto"/>
            </w:tcBorders>
            <w:shd w:val="clear" w:color="auto" w:fill="auto"/>
            <w:vAlign w:val="bottom"/>
          </w:tcPr>
          <w:p w:rsidR="005306A5" w:rsidRPr="005306A5" w:rsidRDefault="005306A5" w:rsidP="005306A5"/>
        </w:tc>
        <w:tc>
          <w:tcPr>
            <w:tcW w:w="426" w:type="pct"/>
            <w:vMerge/>
            <w:tcBorders>
              <w:left w:val="single" w:sz="4" w:space="0" w:color="auto"/>
              <w:bottom w:val="single" w:sz="4" w:space="0" w:color="auto"/>
              <w:right w:val="single" w:sz="4" w:space="0" w:color="auto"/>
            </w:tcBorders>
            <w:shd w:val="clear" w:color="auto" w:fill="auto"/>
            <w:vAlign w:val="bottom"/>
          </w:tcPr>
          <w:p w:rsidR="005306A5" w:rsidRPr="005306A5" w:rsidRDefault="005306A5" w:rsidP="005306A5"/>
        </w:tc>
        <w:tc>
          <w:tcPr>
            <w:tcW w:w="378" w:type="pct"/>
            <w:vMerge/>
            <w:tcBorders>
              <w:left w:val="single" w:sz="4" w:space="0" w:color="auto"/>
              <w:bottom w:val="single" w:sz="4" w:space="0" w:color="auto"/>
              <w:right w:val="single" w:sz="4" w:space="0" w:color="auto"/>
            </w:tcBorders>
            <w:shd w:val="clear" w:color="auto" w:fill="auto"/>
            <w:vAlign w:val="bottom"/>
          </w:tcPr>
          <w:p w:rsidR="005306A5" w:rsidRPr="005306A5" w:rsidRDefault="005306A5" w:rsidP="005306A5"/>
        </w:tc>
        <w:tc>
          <w:tcPr>
            <w:tcW w:w="426" w:type="pct"/>
            <w:vMerge/>
            <w:tcBorders>
              <w:left w:val="single" w:sz="4" w:space="0" w:color="auto"/>
              <w:bottom w:val="single" w:sz="4" w:space="0" w:color="auto"/>
              <w:right w:val="single" w:sz="4" w:space="0" w:color="auto"/>
            </w:tcBorders>
            <w:shd w:val="clear" w:color="auto" w:fill="auto"/>
            <w:vAlign w:val="bottom"/>
          </w:tcPr>
          <w:p w:rsidR="005306A5" w:rsidRPr="005306A5" w:rsidRDefault="005306A5" w:rsidP="005306A5"/>
        </w:tc>
        <w:tc>
          <w:tcPr>
            <w:tcW w:w="426" w:type="pct"/>
            <w:vMerge/>
            <w:tcBorders>
              <w:left w:val="single" w:sz="4" w:space="0" w:color="auto"/>
              <w:bottom w:val="single" w:sz="4" w:space="0" w:color="auto"/>
              <w:right w:val="single" w:sz="4" w:space="0" w:color="auto"/>
            </w:tcBorders>
            <w:shd w:val="clear" w:color="auto" w:fill="auto"/>
            <w:noWrap/>
            <w:vAlign w:val="bottom"/>
          </w:tcPr>
          <w:p w:rsidR="005306A5" w:rsidRPr="005306A5" w:rsidRDefault="005306A5" w:rsidP="005306A5"/>
        </w:tc>
        <w:tc>
          <w:tcPr>
            <w:tcW w:w="377" w:type="pct"/>
            <w:tcBorders>
              <w:top w:val="nil"/>
              <w:left w:val="nil"/>
              <w:bottom w:val="single" w:sz="4" w:space="0" w:color="auto"/>
              <w:right w:val="single" w:sz="4" w:space="0" w:color="auto"/>
            </w:tcBorders>
            <w:shd w:val="clear" w:color="auto" w:fill="D9D9D9"/>
            <w:noWrap/>
            <w:vAlign w:val="bottom"/>
          </w:tcPr>
          <w:p w:rsidR="005306A5" w:rsidRPr="005306A5" w:rsidRDefault="005306A5" w:rsidP="005306A5">
            <w:r w:rsidRPr="005306A5">
              <w:t>Standard or High</w:t>
            </w:r>
          </w:p>
        </w:tc>
        <w:tc>
          <w:tcPr>
            <w:tcW w:w="474" w:type="pct"/>
            <w:tcBorders>
              <w:top w:val="nil"/>
              <w:left w:val="nil"/>
              <w:bottom w:val="single" w:sz="4" w:space="0" w:color="auto"/>
              <w:right w:val="single" w:sz="4" w:space="0" w:color="auto"/>
            </w:tcBorders>
            <w:shd w:val="clear" w:color="auto" w:fill="D9D9D9"/>
            <w:noWrap/>
            <w:vAlign w:val="bottom"/>
          </w:tcPr>
          <w:p w:rsidR="005306A5" w:rsidRPr="005306A5" w:rsidRDefault="005306A5" w:rsidP="005306A5">
            <w:r w:rsidRPr="005306A5">
              <w:t>Connectivity (2,4 or 8)</w:t>
            </w:r>
          </w:p>
        </w:tc>
        <w:tc>
          <w:tcPr>
            <w:tcW w:w="378" w:type="pct"/>
            <w:vMerge/>
            <w:tcBorders>
              <w:left w:val="nil"/>
              <w:bottom w:val="single" w:sz="4" w:space="0" w:color="auto"/>
              <w:right w:val="single" w:sz="4" w:space="0" w:color="auto"/>
            </w:tcBorders>
            <w:shd w:val="clear" w:color="auto" w:fill="D9D9D9"/>
            <w:noWrap/>
            <w:vAlign w:val="bottom"/>
          </w:tcPr>
          <w:p w:rsidR="005306A5" w:rsidRPr="005306A5" w:rsidRDefault="005306A5" w:rsidP="005306A5"/>
        </w:tc>
        <w:tc>
          <w:tcPr>
            <w:tcW w:w="471" w:type="pct"/>
            <w:vMerge/>
            <w:tcBorders>
              <w:left w:val="single" w:sz="4" w:space="0" w:color="auto"/>
              <w:bottom w:val="single" w:sz="4" w:space="0" w:color="auto"/>
              <w:right w:val="single" w:sz="8" w:space="0" w:color="auto"/>
            </w:tcBorders>
            <w:shd w:val="clear" w:color="auto" w:fill="auto"/>
            <w:vAlign w:val="bottom"/>
          </w:tcPr>
          <w:p w:rsidR="005306A5" w:rsidRPr="005306A5" w:rsidRDefault="005306A5" w:rsidP="005306A5"/>
        </w:tc>
      </w:tr>
      <w:tr w:rsidR="005306A5" w:rsidRPr="005306A5" w:rsidTr="006D1B48">
        <w:trPr>
          <w:trHeight w:val="300"/>
        </w:trPr>
        <w:tc>
          <w:tcPr>
            <w:tcW w:w="462" w:type="pct"/>
            <w:tcBorders>
              <w:top w:val="nil"/>
              <w:left w:val="single" w:sz="4" w:space="0" w:color="auto"/>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3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2"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79"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6" w:type="pct"/>
            <w:tcBorders>
              <w:top w:val="nil"/>
              <w:left w:val="nil"/>
              <w:bottom w:val="single" w:sz="4" w:space="0" w:color="auto"/>
              <w:right w:val="single" w:sz="4" w:space="0" w:color="auto"/>
            </w:tcBorders>
            <w:shd w:val="clear" w:color="auto" w:fill="auto"/>
            <w:vAlign w:val="bottom"/>
          </w:tcPr>
          <w:p w:rsidR="005306A5" w:rsidRPr="005306A5" w:rsidRDefault="005306A5" w:rsidP="005306A5">
            <w:pPr>
              <w:jc w:val="left"/>
            </w:pPr>
            <w:r w:rsidRPr="005306A5">
              <w:t> </w:t>
            </w:r>
          </w:p>
        </w:tc>
        <w:tc>
          <w:tcPr>
            <w:tcW w:w="378"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6"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6"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77"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4"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78"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r>
      <w:tr w:rsidR="005306A5" w:rsidRPr="005306A5" w:rsidTr="006D1B48">
        <w:trPr>
          <w:trHeight w:val="300"/>
        </w:trPr>
        <w:tc>
          <w:tcPr>
            <w:tcW w:w="462" w:type="pct"/>
            <w:tcBorders>
              <w:top w:val="nil"/>
              <w:left w:val="single" w:sz="4" w:space="0" w:color="auto"/>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3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2"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79"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6" w:type="pct"/>
            <w:tcBorders>
              <w:top w:val="nil"/>
              <w:left w:val="nil"/>
              <w:bottom w:val="single" w:sz="4" w:space="0" w:color="auto"/>
              <w:right w:val="single" w:sz="4" w:space="0" w:color="auto"/>
            </w:tcBorders>
            <w:shd w:val="clear" w:color="auto" w:fill="auto"/>
            <w:vAlign w:val="bottom"/>
          </w:tcPr>
          <w:p w:rsidR="005306A5" w:rsidRPr="005306A5" w:rsidRDefault="005306A5" w:rsidP="005306A5">
            <w:pPr>
              <w:jc w:val="left"/>
            </w:pPr>
            <w:r w:rsidRPr="005306A5">
              <w:t> </w:t>
            </w:r>
          </w:p>
        </w:tc>
        <w:tc>
          <w:tcPr>
            <w:tcW w:w="378"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6"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6"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77"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4"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78"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r>
    </w:tbl>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66" w:name="_Toc320112082"/>
      <w:bookmarkStart w:id="67" w:name="_Toc321227132"/>
      <w:bookmarkStart w:id="68" w:name="_Toc321228087"/>
      <w:bookmarkStart w:id="69" w:name="_Toc320112083"/>
      <w:bookmarkStart w:id="70" w:name="_Toc321227133"/>
      <w:bookmarkStart w:id="71" w:name="_Toc321228088"/>
      <w:bookmarkStart w:id="72" w:name="_Toc320112084"/>
      <w:bookmarkStart w:id="73" w:name="_Toc321227134"/>
      <w:bookmarkStart w:id="74" w:name="_Toc321228089"/>
      <w:bookmarkStart w:id="75" w:name="_Toc329185354"/>
      <w:bookmarkStart w:id="76" w:name="_Toc335993976"/>
      <w:bookmarkEnd w:id="66"/>
      <w:bookmarkEnd w:id="67"/>
      <w:bookmarkEnd w:id="68"/>
      <w:bookmarkEnd w:id="69"/>
      <w:bookmarkEnd w:id="70"/>
      <w:bookmarkEnd w:id="71"/>
      <w:bookmarkEnd w:id="72"/>
      <w:bookmarkEnd w:id="73"/>
      <w:bookmarkEnd w:id="74"/>
      <w:r w:rsidRPr="005306A5">
        <w:rPr>
          <w:b/>
        </w:rPr>
        <w:t>Detail Storage Back-up</w:t>
      </w:r>
      <w:bookmarkEnd w:id="75"/>
      <w:bookmarkEnd w:id="76"/>
      <w:r w:rsidRPr="005306A5">
        <w:rPr>
          <w:b/>
        </w:rPr>
        <w:t xml:space="preserve"> Impact</w:t>
      </w:r>
    </w:p>
    <w:tbl>
      <w:tblPr>
        <w:tblW w:w="5000" w:type="pct"/>
        <w:tblLook w:val="04A0"/>
      </w:tblPr>
      <w:tblGrid>
        <w:gridCol w:w="1381"/>
        <w:gridCol w:w="1070"/>
        <w:gridCol w:w="753"/>
        <w:gridCol w:w="843"/>
        <w:gridCol w:w="788"/>
        <w:gridCol w:w="691"/>
        <w:gridCol w:w="664"/>
        <w:gridCol w:w="671"/>
        <w:gridCol w:w="960"/>
        <w:gridCol w:w="560"/>
        <w:gridCol w:w="884"/>
      </w:tblGrid>
      <w:tr w:rsidR="005306A5" w:rsidRPr="005306A5" w:rsidTr="005306A5">
        <w:trPr>
          <w:trHeight w:val="248"/>
          <w:tblHeader/>
        </w:trPr>
        <w:tc>
          <w:tcPr>
            <w:tcW w:w="719" w:type="pct"/>
            <w:tcBorders>
              <w:top w:val="single" w:sz="8" w:space="0" w:color="auto"/>
              <w:left w:val="single" w:sz="8" w:space="0" w:color="auto"/>
              <w:bottom w:val="single" w:sz="8" w:space="0" w:color="auto"/>
              <w:right w:val="single" w:sz="4" w:space="0" w:color="auto"/>
            </w:tcBorders>
            <w:shd w:val="clear" w:color="000000" w:fill="D8D8D8"/>
            <w:noWrap/>
          </w:tcPr>
          <w:p w:rsidR="005306A5" w:rsidRPr="005306A5" w:rsidRDefault="005306A5" w:rsidP="005306A5">
            <w:pPr>
              <w:rPr>
                <w:b/>
              </w:rPr>
            </w:pPr>
            <w:r w:rsidRPr="005306A5">
              <w:rPr>
                <w:b/>
              </w:rPr>
              <w:lastRenderedPageBreak/>
              <w:t>Service Component</w:t>
            </w:r>
          </w:p>
        </w:tc>
        <w:tc>
          <w:tcPr>
            <w:tcW w:w="428" w:type="pct"/>
            <w:tcBorders>
              <w:top w:val="single" w:sz="8" w:space="0" w:color="auto"/>
              <w:left w:val="nil"/>
              <w:bottom w:val="single" w:sz="8" w:space="0" w:color="auto"/>
              <w:right w:val="single" w:sz="4" w:space="0" w:color="auto"/>
            </w:tcBorders>
            <w:shd w:val="clear" w:color="000000" w:fill="D8D8D8"/>
            <w:noWrap/>
          </w:tcPr>
          <w:p w:rsidR="005306A5" w:rsidRPr="005306A5" w:rsidRDefault="005306A5" w:rsidP="005306A5">
            <w:pPr>
              <w:rPr>
                <w:b/>
              </w:rPr>
            </w:pPr>
            <w:r w:rsidRPr="005306A5">
              <w:rPr>
                <w:b/>
              </w:rPr>
              <w:t>Project Impact</w:t>
            </w:r>
          </w:p>
        </w:tc>
        <w:tc>
          <w:tcPr>
            <w:tcW w:w="524" w:type="pct"/>
            <w:tcBorders>
              <w:top w:val="single" w:sz="8" w:space="0" w:color="auto"/>
              <w:left w:val="nil"/>
              <w:bottom w:val="single" w:sz="8" w:space="0" w:color="auto"/>
              <w:right w:val="single" w:sz="4" w:space="0" w:color="auto"/>
            </w:tcBorders>
            <w:shd w:val="clear" w:color="000000" w:fill="D8D8D8"/>
            <w:noWrap/>
          </w:tcPr>
          <w:p w:rsidR="005306A5" w:rsidRPr="005306A5" w:rsidRDefault="005306A5" w:rsidP="005306A5">
            <w:pPr>
              <w:rPr>
                <w:b/>
              </w:rPr>
            </w:pPr>
            <w:r w:rsidRPr="005306A5">
              <w:rPr>
                <w:b/>
              </w:rPr>
              <w:t xml:space="preserve"> Platform</w:t>
            </w:r>
          </w:p>
        </w:tc>
        <w:tc>
          <w:tcPr>
            <w:tcW w:w="381" w:type="pct"/>
            <w:tcBorders>
              <w:top w:val="single" w:sz="8" w:space="0" w:color="auto"/>
              <w:left w:val="nil"/>
              <w:bottom w:val="single" w:sz="8" w:space="0" w:color="auto"/>
              <w:right w:val="single" w:sz="4" w:space="0" w:color="auto"/>
            </w:tcBorders>
            <w:shd w:val="clear" w:color="000000" w:fill="D8D8D8"/>
            <w:noWrap/>
          </w:tcPr>
          <w:p w:rsidR="005306A5" w:rsidRPr="005306A5" w:rsidRDefault="005306A5" w:rsidP="005306A5">
            <w:pPr>
              <w:rPr>
                <w:b/>
              </w:rPr>
            </w:pPr>
            <w:r w:rsidRPr="005306A5">
              <w:rPr>
                <w:b/>
              </w:rPr>
              <w:t>Frequency</w:t>
            </w:r>
          </w:p>
        </w:tc>
        <w:tc>
          <w:tcPr>
            <w:tcW w:w="381" w:type="pct"/>
            <w:tcBorders>
              <w:top w:val="single" w:sz="8" w:space="0" w:color="auto"/>
              <w:left w:val="nil"/>
              <w:bottom w:val="single" w:sz="8" w:space="0" w:color="auto"/>
              <w:right w:val="single" w:sz="4" w:space="0" w:color="auto"/>
            </w:tcBorders>
            <w:shd w:val="clear" w:color="000000" w:fill="D8D8D8"/>
            <w:noWrap/>
          </w:tcPr>
          <w:p w:rsidR="005306A5" w:rsidRPr="005306A5" w:rsidRDefault="005306A5" w:rsidP="005306A5">
            <w:pPr>
              <w:rPr>
                <w:b/>
              </w:rPr>
            </w:pPr>
            <w:r w:rsidRPr="005306A5">
              <w:rPr>
                <w:b/>
              </w:rPr>
              <w:t>Retention</w:t>
            </w:r>
          </w:p>
        </w:tc>
        <w:tc>
          <w:tcPr>
            <w:tcW w:w="428" w:type="pct"/>
            <w:tcBorders>
              <w:top w:val="single" w:sz="8" w:space="0" w:color="auto"/>
              <w:left w:val="nil"/>
              <w:bottom w:val="single" w:sz="8" w:space="0" w:color="auto"/>
              <w:right w:val="single" w:sz="4" w:space="0" w:color="auto"/>
            </w:tcBorders>
            <w:shd w:val="clear" w:color="000000" w:fill="D8D8D8"/>
          </w:tcPr>
          <w:p w:rsidR="005306A5" w:rsidRPr="005306A5" w:rsidRDefault="005306A5" w:rsidP="005306A5">
            <w:pPr>
              <w:rPr>
                <w:b/>
              </w:rPr>
            </w:pPr>
            <w:r w:rsidRPr="005306A5">
              <w:rPr>
                <w:b/>
              </w:rPr>
              <w:t>Backup Window</w:t>
            </w:r>
          </w:p>
        </w:tc>
        <w:tc>
          <w:tcPr>
            <w:tcW w:w="381" w:type="pct"/>
            <w:tcBorders>
              <w:top w:val="single" w:sz="8" w:space="0" w:color="auto"/>
              <w:left w:val="nil"/>
              <w:bottom w:val="single" w:sz="8" w:space="0" w:color="auto"/>
              <w:right w:val="single" w:sz="4" w:space="0" w:color="auto"/>
            </w:tcBorders>
            <w:shd w:val="clear" w:color="000000" w:fill="D8D8D8"/>
          </w:tcPr>
          <w:p w:rsidR="005306A5" w:rsidRPr="005306A5" w:rsidRDefault="005306A5" w:rsidP="005306A5">
            <w:pPr>
              <w:rPr>
                <w:b/>
              </w:rPr>
            </w:pPr>
            <w:r w:rsidRPr="005306A5">
              <w:rPr>
                <w:b/>
              </w:rPr>
              <w:t>Initial Backup Size</w:t>
            </w:r>
          </w:p>
        </w:tc>
        <w:tc>
          <w:tcPr>
            <w:tcW w:w="333" w:type="pct"/>
            <w:tcBorders>
              <w:top w:val="single" w:sz="8" w:space="0" w:color="auto"/>
              <w:left w:val="nil"/>
              <w:bottom w:val="single" w:sz="8" w:space="0" w:color="auto"/>
              <w:right w:val="single" w:sz="4" w:space="0" w:color="auto"/>
            </w:tcBorders>
            <w:shd w:val="clear" w:color="000000" w:fill="D8D8D8"/>
          </w:tcPr>
          <w:p w:rsidR="005306A5" w:rsidRPr="005306A5" w:rsidRDefault="005306A5" w:rsidP="005306A5">
            <w:pPr>
              <w:rPr>
                <w:b/>
              </w:rPr>
            </w:pPr>
            <w:r w:rsidRPr="005306A5">
              <w:rPr>
                <w:b/>
              </w:rPr>
              <w:t xml:space="preserve">% Daily Change </w:t>
            </w:r>
          </w:p>
        </w:tc>
        <w:tc>
          <w:tcPr>
            <w:tcW w:w="571" w:type="pct"/>
            <w:tcBorders>
              <w:top w:val="single" w:sz="8" w:space="0" w:color="auto"/>
              <w:left w:val="nil"/>
              <w:bottom w:val="single" w:sz="8" w:space="0" w:color="auto"/>
              <w:right w:val="nil"/>
            </w:tcBorders>
            <w:shd w:val="clear" w:color="000000" w:fill="D8D8D8"/>
          </w:tcPr>
          <w:p w:rsidR="005306A5" w:rsidRPr="005306A5" w:rsidRDefault="005306A5" w:rsidP="006D1B48">
            <w:pPr>
              <w:jc w:val="center"/>
              <w:rPr>
                <w:b/>
              </w:rPr>
            </w:pPr>
            <w:r w:rsidRPr="005306A5">
              <w:rPr>
                <w:b/>
              </w:rPr>
              <w:t>LAN Free, LAN or remote/WAN</w:t>
            </w:r>
          </w:p>
        </w:tc>
        <w:tc>
          <w:tcPr>
            <w:tcW w:w="381" w:type="pct"/>
            <w:tcBorders>
              <w:top w:val="single" w:sz="8" w:space="0" w:color="auto"/>
              <w:left w:val="single" w:sz="4" w:space="0" w:color="auto"/>
              <w:bottom w:val="single" w:sz="8" w:space="0" w:color="auto"/>
              <w:right w:val="single" w:sz="4" w:space="0" w:color="auto"/>
            </w:tcBorders>
            <w:shd w:val="clear" w:color="000000" w:fill="D8D8D8"/>
          </w:tcPr>
          <w:p w:rsidR="005306A5" w:rsidRPr="005306A5" w:rsidRDefault="005306A5" w:rsidP="005306A5">
            <w:pPr>
              <w:rPr>
                <w:b/>
              </w:rPr>
            </w:pPr>
            <w:r w:rsidRPr="005306A5">
              <w:rPr>
                <w:b/>
              </w:rPr>
              <w:t>SNAP</w:t>
            </w:r>
          </w:p>
        </w:tc>
        <w:tc>
          <w:tcPr>
            <w:tcW w:w="476" w:type="pct"/>
            <w:tcBorders>
              <w:top w:val="single" w:sz="8" w:space="0" w:color="auto"/>
              <w:left w:val="nil"/>
              <w:bottom w:val="single" w:sz="8" w:space="0" w:color="auto"/>
              <w:right w:val="single" w:sz="8" w:space="0" w:color="auto"/>
            </w:tcBorders>
            <w:shd w:val="clear" w:color="000000" w:fill="D8D8D8"/>
            <w:noWrap/>
          </w:tcPr>
          <w:p w:rsidR="005306A5" w:rsidRPr="005306A5" w:rsidRDefault="005306A5" w:rsidP="005306A5">
            <w:pPr>
              <w:rPr>
                <w:b/>
              </w:rPr>
            </w:pPr>
            <w:r w:rsidRPr="005306A5">
              <w:rPr>
                <w:b/>
              </w:rPr>
              <w:t>Replication</w:t>
            </w:r>
          </w:p>
        </w:tc>
      </w:tr>
      <w:tr w:rsidR="005306A5" w:rsidRPr="005306A5" w:rsidTr="005306A5">
        <w:trPr>
          <w:trHeight w:val="300"/>
        </w:trPr>
        <w:tc>
          <w:tcPr>
            <w:tcW w:w="7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8"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524"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81"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81"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8" w:type="pct"/>
            <w:tcBorders>
              <w:top w:val="single" w:sz="4" w:space="0" w:color="auto"/>
              <w:left w:val="nil"/>
              <w:bottom w:val="single" w:sz="4" w:space="0" w:color="auto"/>
              <w:right w:val="single" w:sz="4" w:space="0" w:color="auto"/>
            </w:tcBorders>
            <w:shd w:val="clear" w:color="auto" w:fill="auto"/>
            <w:vAlign w:val="bottom"/>
          </w:tcPr>
          <w:p w:rsidR="005306A5" w:rsidRPr="005306A5" w:rsidRDefault="005306A5" w:rsidP="005306A5">
            <w:pPr>
              <w:jc w:val="left"/>
            </w:pPr>
            <w:r w:rsidRPr="005306A5">
              <w:t> </w:t>
            </w:r>
          </w:p>
        </w:tc>
        <w:tc>
          <w:tcPr>
            <w:tcW w:w="381" w:type="pct"/>
            <w:tcBorders>
              <w:top w:val="single" w:sz="4" w:space="0" w:color="auto"/>
              <w:left w:val="nil"/>
              <w:bottom w:val="single" w:sz="4" w:space="0" w:color="auto"/>
              <w:right w:val="single" w:sz="4" w:space="0" w:color="auto"/>
            </w:tcBorders>
            <w:shd w:val="clear" w:color="auto" w:fill="auto"/>
            <w:vAlign w:val="bottom"/>
          </w:tcPr>
          <w:p w:rsidR="005306A5" w:rsidRPr="005306A5" w:rsidRDefault="005306A5" w:rsidP="005306A5">
            <w:pPr>
              <w:jc w:val="left"/>
            </w:pPr>
            <w:r w:rsidRPr="005306A5">
              <w:t> </w:t>
            </w:r>
          </w:p>
        </w:tc>
        <w:tc>
          <w:tcPr>
            <w:tcW w:w="333"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571"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81"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6" w:type="pct"/>
            <w:tcBorders>
              <w:top w:val="single" w:sz="4" w:space="0" w:color="auto"/>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r>
      <w:tr w:rsidR="005306A5" w:rsidRPr="005306A5" w:rsidTr="005306A5">
        <w:trPr>
          <w:trHeight w:val="300"/>
        </w:trPr>
        <w:tc>
          <w:tcPr>
            <w:tcW w:w="719" w:type="pct"/>
            <w:tcBorders>
              <w:top w:val="nil"/>
              <w:left w:val="single" w:sz="4" w:space="0" w:color="auto"/>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8"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524"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8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8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28" w:type="pct"/>
            <w:tcBorders>
              <w:top w:val="nil"/>
              <w:left w:val="nil"/>
              <w:bottom w:val="single" w:sz="4" w:space="0" w:color="auto"/>
              <w:right w:val="single" w:sz="4" w:space="0" w:color="auto"/>
            </w:tcBorders>
            <w:shd w:val="clear" w:color="auto" w:fill="auto"/>
            <w:vAlign w:val="bottom"/>
          </w:tcPr>
          <w:p w:rsidR="005306A5" w:rsidRPr="005306A5" w:rsidRDefault="005306A5" w:rsidP="005306A5">
            <w:pPr>
              <w:jc w:val="left"/>
            </w:pPr>
            <w:r w:rsidRPr="005306A5">
              <w:t> </w:t>
            </w:r>
          </w:p>
        </w:tc>
        <w:tc>
          <w:tcPr>
            <w:tcW w:w="381" w:type="pct"/>
            <w:tcBorders>
              <w:top w:val="nil"/>
              <w:left w:val="nil"/>
              <w:bottom w:val="single" w:sz="4" w:space="0" w:color="auto"/>
              <w:right w:val="single" w:sz="4" w:space="0" w:color="auto"/>
            </w:tcBorders>
            <w:shd w:val="clear" w:color="auto" w:fill="auto"/>
            <w:vAlign w:val="bottom"/>
          </w:tcPr>
          <w:p w:rsidR="005306A5" w:rsidRPr="005306A5" w:rsidRDefault="005306A5" w:rsidP="005306A5">
            <w:pPr>
              <w:jc w:val="left"/>
            </w:pPr>
            <w:r w:rsidRPr="005306A5">
              <w:t> </w:t>
            </w:r>
          </w:p>
        </w:tc>
        <w:tc>
          <w:tcPr>
            <w:tcW w:w="333"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57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381"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c>
          <w:tcPr>
            <w:tcW w:w="476" w:type="pct"/>
            <w:tcBorders>
              <w:top w:val="nil"/>
              <w:left w:val="nil"/>
              <w:bottom w:val="single" w:sz="4" w:space="0" w:color="auto"/>
              <w:right w:val="single" w:sz="4" w:space="0" w:color="auto"/>
            </w:tcBorders>
            <w:shd w:val="clear" w:color="auto" w:fill="auto"/>
            <w:noWrap/>
            <w:vAlign w:val="bottom"/>
          </w:tcPr>
          <w:p w:rsidR="005306A5" w:rsidRPr="005306A5" w:rsidRDefault="005306A5" w:rsidP="005306A5">
            <w:pPr>
              <w:jc w:val="left"/>
            </w:pPr>
            <w:r w:rsidRPr="005306A5">
              <w:t> </w:t>
            </w:r>
          </w:p>
        </w:tc>
      </w:tr>
    </w:tbl>
    <w:p w:rsidR="005306A5" w:rsidRPr="005306A5" w:rsidRDefault="005306A5" w:rsidP="005306A5">
      <w:pPr>
        <w:pStyle w:val="IndentHeading2"/>
      </w:pPr>
    </w:p>
    <w:p w:rsidR="005306A5" w:rsidRPr="005306A5" w:rsidRDefault="005306A5" w:rsidP="00310A56">
      <w:pPr>
        <w:pStyle w:val="IndentHeading2"/>
        <w:numPr>
          <w:ilvl w:val="2"/>
          <w:numId w:val="1"/>
        </w:numPr>
        <w:rPr>
          <w:b/>
        </w:rPr>
      </w:pPr>
      <w:bookmarkStart w:id="77" w:name="_Toc329185355"/>
      <w:bookmarkStart w:id="78" w:name="_Toc335993977"/>
      <w:r w:rsidRPr="005306A5">
        <w:rPr>
          <w:b/>
        </w:rPr>
        <w:t xml:space="preserve">Detail Messaging and </w:t>
      </w:r>
      <w:smartTag w:uri="urn:schemas-microsoft-com:office:smarttags" w:element="State">
        <w:smartTag w:uri="urn:schemas-microsoft-com:office:smarttags" w:element="place">
          <w:r w:rsidRPr="005306A5">
            <w:rPr>
              <w:b/>
            </w:rPr>
            <w:t>Col</w:t>
          </w:r>
        </w:smartTag>
      </w:smartTag>
      <w:r w:rsidRPr="005306A5">
        <w:rPr>
          <w:b/>
        </w:rPr>
        <w:t>laboration</w:t>
      </w:r>
      <w:bookmarkEnd w:id="77"/>
      <w:bookmarkEnd w:id="78"/>
      <w:r w:rsidRPr="005306A5">
        <w:rPr>
          <w:b/>
        </w:rPr>
        <w:t xml:space="preserve"> Impact</w:t>
      </w:r>
    </w:p>
    <w:tbl>
      <w:tblPr>
        <w:tblW w:w="5000" w:type="pct"/>
        <w:tblCellMar>
          <w:left w:w="0" w:type="dxa"/>
          <w:right w:w="0" w:type="dxa"/>
        </w:tblCellMar>
        <w:tblLook w:val="04A0"/>
      </w:tblPr>
      <w:tblGrid>
        <w:gridCol w:w="1327"/>
        <w:gridCol w:w="1735"/>
        <w:gridCol w:w="895"/>
        <w:gridCol w:w="622"/>
        <w:gridCol w:w="1451"/>
        <w:gridCol w:w="977"/>
        <w:gridCol w:w="1083"/>
        <w:gridCol w:w="1072"/>
      </w:tblGrid>
      <w:tr w:rsidR="005306A5" w:rsidRPr="005306A5" w:rsidTr="005306A5">
        <w:trPr>
          <w:tblHeader/>
        </w:trPr>
        <w:tc>
          <w:tcPr>
            <w:tcW w:w="4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rsidR="005306A5" w:rsidRPr="005306A5" w:rsidRDefault="005306A5" w:rsidP="006D1B48">
            <w:pPr>
              <w:jc w:val="center"/>
              <w:rPr>
                <w:b/>
              </w:rPr>
            </w:pPr>
            <w:r w:rsidRPr="005306A5">
              <w:rPr>
                <w:b/>
              </w:rPr>
              <w:t>Component</w:t>
            </w:r>
          </w:p>
        </w:tc>
        <w:tc>
          <w:tcPr>
            <w:tcW w:w="1004" w:type="pct"/>
            <w:tcBorders>
              <w:top w:val="single" w:sz="4" w:space="0" w:color="auto"/>
              <w:left w:val="single" w:sz="4" w:space="0" w:color="auto"/>
              <w:bottom w:val="single" w:sz="4" w:space="0" w:color="auto"/>
              <w:right w:val="single" w:sz="4" w:space="0" w:color="auto"/>
            </w:tcBorders>
            <w:shd w:val="clear" w:color="auto" w:fill="D9D9D9"/>
          </w:tcPr>
          <w:p w:rsidR="005306A5" w:rsidRPr="005306A5" w:rsidRDefault="005306A5" w:rsidP="006D1B48">
            <w:pPr>
              <w:jc w:val="center"/>
              <w:rPr>
                <w:b/>
              </w:rPr>
            </w:pPr>
            <w:r w:rsidRPr="005306A5">
              <w:rPr>
                <w:b/>
              </w:rPr>
              <w:t>Impact</w:t>
            </w:r>
          </w:p>
        </w:tc>
        <w:tc>
          <w:tcPr>
            <w:tcW w:w="860" w:type="pct"/>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rsidR="005306A5" w:rsidRPr="005306A5" w:rsidRDefault="006D1B48" w:rsidP="006D1B48">
            <w:pPr>
              <w:jc w:val="center"/>
              <w:rPr>
                <w:b/>
              </w:rPr>
            </w:pPr>
            <w:r>
              <w:rPr>
                <w:b/>
              </w:rPr>
              <w:t xml:space="preserve">Recipient and </w:t>
            </w:r>
            <w:r w:rsidR="005306A5" w:rsidRPr="005306A5">
              <w:rPr>
                <w:b/>
              </w:rPr>
              <w:t>Users</w:t>
            </w:r>
          </w:p>
        </w:tc>
        <w:tc>
          <w:tcPr>
            <w:tcW w:w="870"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rsidR="005306A5" w:rsidRPr="005306A5" w:rsidRDefault="005306A5" w:rsidP="006D1B48">
            <w:pPr>
              <w:jc w:val="center"/>
              <w:rPr>
                <w:b/>
              </w:rPr>
            </w:pPr>
            <w:r w:rsidRPr="005306A5">
              <w:rPr>
                <w:b/>
              </w:rPr>
              <w:t>Volume</w:t>
            </w:r>
          </w:p>
        </w:tc>
        <w:tc>
          <w:tcPr>
            <w:tcW w:w="590"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rsidR="005306A5" w:rsidRPr="005306A5" w:rsidRDefault="005306A5" w:rsidP="006D1B48">
            <w:pPr>
              <w:jc w:val="center"/>
              <w:rPr>
                <w:b/>
              </w:rPr>
            </w:pPr>
            <w:r w:rsidRPr="005306A5">
              <w:rPr>
                <w:b/>
              </w:rPr>
              <w:t>Pattern</w:t>
            </w:r>
          </w:p>
        </w:tc>
        <w:tc>
          <w:tcPr>
            <w:tcW w:w="5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tcPr>
          <w:p w:rsidR="005306A5" w:rsidRPr="005306A5" w:rsidRDefault="005306A5" w:rsidP="006D1B48">
            <w:pPr>
              <w:jc w:val="center"/>
              <w:rPr>
                <w:b/>
              </w:rPr>
            </w:pPr>
            <w:r w:rsidRPr="005306A5">
              <w:rPr>
                <w:b/>
              </w:rPr>
              <w:t>Standard</w:t>
            </w:r>
          </w:p>
        </w:tc>
        <w:tc>
          <w:tcPr>
            <w:tcW w:w="642" w:type="pct"/>
            <w:tcBorders>
              <w:top w:val="single" w:sz="4" w:space="0" w:color="auto"/>
              <w:left w:val="single" w:sz="4" w:space="0" w:color="auto"/>
              <w:bottom w:val="single" w:sz="4" w:space="0" w:color="auto"/>
              <w:right w:val="single" w:sz="4" w:space="0" w:color="auto"/>
            </w:tcBorders>
            <w:shd w:val="clear" w:color="auto" w:fill="D9D9D9"/>
          </w:tcPr>
          <w:p w:rsidR="005306A5" w:rsidRPr="005306A5" w:rsidRDefault="006D1B48" w:rsidP="006D1B48">
            <w:pPr>
              <w:jc w:val="center"/>
              <w:rPr>
                <w:b/>
              </w:rPr>
            </w:pPr>
            <w:r>
              <w:rPr>
                <w:b/>
              </w:rPr>
              <w:t xml:space="preserve">Frequency and </w:t>
            </w:r>
            <w:r w:rsidR="005306A5" w:rsidRPr="005306A5">
              <w:rPr>
                <w:b/>
              </w:rPr>
              <w:t>Schedule</w:t>
            </w: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roofErr w:type="spellStart"/>
            <w:r w:rsidRPr="005306A5">
              <w:t>EMail</w:t>
            </w:r>
            <w:proofErr w:type="spellEnd"/>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rPr>
                <w:lang w:val="en-US"/>
              </w:rPr>
            </w:pP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rPr>
                <w:lang w:val="en-US"/>
              </w:rPr>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rPr>
                <w:lang w:val="en-US"/>
              </w:rPr>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rPr>
                <w:lang w:val="en-US"/>
              </w:rPr>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rPr>
                <w:lang w:val="en-US"/>
              </w:rPr>
            </w:pP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rsidR="005306A5" w:rsidRPr="005306A5" w:rsidRDefault="005306A5" w:rsidP="005306A5">
            <w:pPr>
              <w:jc w:val="left"/>
              <w:rPr>
                <w:lang w:val="en-US"/>
              </w:rPr>
            </w:pPr>
          </w:p>
        </w:tc>
      </w:tr>
      <w:tr w:rsidR="005306A5" w:rsidRPr="005306A5" w:rsidTr="00564D87">
        <w:trPr>
          <w:trHeight w:val="353"/>
        </w:trPr>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roofErr w:type="spellStart"/>
            <w:r w:rsidRPr="005306A5">
              <w:t>EMail</w:t>
            </w:r>
            <w:proofErr w:type="spellEnd"/>
            <w:r w:rsidRPr="005306A5">
              <w:t xml:space="preserve"> Journaling</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rsidR="005306A5" w:rsidRPr="005306A5" w:rsidRDefault="005306A5" w:rsidP="005306A5">
            <w:pPr>
              <w:jc w:val="left"/>
            </w:pP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Instant Messaging</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rsidR="005306A5" w:rsidRPr="005306A5" w:rsidRDefault="005306A5" w:rsidP="005306A5">
            <w:pPr>
              <w:jc w:val="left"/>
            </w:pP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File Share</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rsidR="005306A5" w:rsidRPr="005306A5" w:rsidRDefault="005306A5" w:rsidP="005306A5">
            <w:pPr>
              <w:jc w:val="left"/>
            </w:pP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SharePoint Applications</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rsidR="005306A5" w:rsidRPr="005306A5" w:rsidRDefault="005306A5" w:rsidP="005306A5">
            <w:pPr>
              <w:jc w:val="left"/>
            </w:pP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 xml:space="preserve">Intranet </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60"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shd w:val="clear" w:color="auto" w:fill="FFFFFF" w:themeFill="background1"/>
          </w:tcPr>
          <w:p w:rsidR="005306A5" w:rsidRPr="005306A5" w:rsidRDefault="005306A5" w:rsidP="005306A5">
            <w:pPr>
              <w:jc w:val="left"/>
            </w:pPr>
          </w:p>
        </w:tc>
      </w:tr>
      <w:tr w:rsidR="005306A5" w:rsidRPr="005306A5" w:rsidTr="005306A5">
        <w:tc>
          <w:tcPr>
            <w:tcW w:w="146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rsidR="005306A5" w:rsidRPr="005306A5" w:rsidRDefault="005306A5" w:rsidP="005306A5"/>
        </w:tc>
        <w:tc>
          <w:tcPr>
            <w:tcW w:w="4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rsidR="005306A5" w:rsidRPr="006D1B48" w:rsidRDefault="005306A5" w:rsidP="006D1B48">
            <w:pPr>
              <w:jc w:val="center"/>
              <w:rPr>
                <w:b/>
              </w:rPr>
            </w:pPr>
            <w:r w:rsidRPr="006D1B48">
              <w:rPr>
                <w:b/>
              </w:rPr>
              <w:t>Source</w:t>
            </w:r>
          </w:p>
        </w:tc>
        <w:tc>
          <w:tcPr>
            <w:tcW w:w="37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306A5" w:rsidRPr="006D1B48" w:rsidRDefault="005306A5" w:rsidP="006D1B48">
            <w:pPr>
              <w:jc w:val="center"/>
              <w:rPr>
                <w:b/>
              </w:rPr>
            </w:pPr>
            <w:r w:rsidRPr="006D1B48">
              <w:rPr>
                <w:b/>
              </w:rPr>
              <w:t>Target</w:t>
            </w:r>
          </w:p>
        </w:tc>
        <w:tc>
          <w:tcPr>
            <w:tcW w:w="2674"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tcPr>
          <w:p w:rsidR="005306A5" w:rsidRPr="005306A5" w:rsidRDefault="005306A5" w:rsidP="005306A5"/>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File Transfer</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4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375"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FAX</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4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375"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r>
      <w:tr w:rsidR="005306A5" w:rsidRPr="005306A5" w:rsidTr="005306A5">
        <w:tc>
          <w:tcPr>
            <w:tcW w:w="4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r w:rsidRPr="005306A5">
              <w:t>Automated SMTP</w:t>
            </w:r>
          </w:p>
        </w:tc>
        <w:tc>
          <w:tcPr>
            <w:tcW w:w="1004"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4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375"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c>
          <w:tcPr>
            <w:tcW w:w="8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9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57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306A5" w:rsidRPr="005306A5" w:rsidRDefault="005306A5" w:rsidP="005306A5">
            <w:pPr>
              <w:jc w:val="left"/>
            </w:pPr>
          </w:p>
        </w:tc>
        <w:tc>
          <w:tcPr>
            <w:tcW w:w="642" w:type="pct"/>
            <w:tcBorders>
              <w:top w:val="single" w:sz="4" w:space="0" w:color="auto"/>
              <w:left w:val="single" w:sz="4" w:space="0" w:color="auto"/>
              <w:bottom w:val="single" w:sz="4" w:space="0" w:color="auto"/>
              <w:right w:val="single" w:sz="4" w:space="0" w:color="auto"/>
            </w:tcBorders>
          </w:tcPr>
          <w:p w:rsidR="005306A5" w:rsidRPr="005306A5" w:rsidRDefault="005306A5" w:rsidP="005306A5">
            <w:pPr>
              <w:jc w:val="left"/>
            </w:pPr>
          </w:p>
        </w:tc>
      </w:tr>
    </w:tbl>
    <w:p w:rsidR="006F3749" w:rsidRDefault="006F3749" w:rsidP="005145A8">
      <w:pPr>
        <w:pStyle w:val="IndentHeading2"/>
      </w:pPr>
    </w:p>
    <w:p w:rsidR="006F3749" w:rsidRDefault="006F3749" w:rsidP="006F351A">
      <w:pPr>
        <w:pStyle w:val="Heading2"/>
        <w:sectPr w:rsidR="006F3749" w:rsidSect="00697A53">
          <w:headerReference w:type="default" r:id="rId48"/>
          <w:footerReference w:type="default" r:id="rId49"/>
          <w:headerReference w:type="first" r:id="rId50"/>
          <w:pgSz w:w="11907" w:h="16840" w:code="9"/>
          <w:pgMar w:top="1418" w:right="1418" w:bottom="1134" w:left="1440" w:header="737" w:footer="249" w:gutter="0"/>
          <w:cols w:space="720"/>
          <w:docGrid w:linePitch="272"/>
        </w:sectPr>
      </w:pPr>
      <w:bookmarkStart w:id="79" w:name="_Toc337203356"/>
    </w:p>
    <w:p w:rsidR="006F3749" w:rsidRDefault="006F3749" w:rsidP="006F351A">
      <w:pPr>
        <w:pStyle w:val="Heading2"/>
      </w:pPr>
      <w:bookmarkStart w:id="80" w:name="_Toc354063743"/>
      <w:bookmarkStart w:id="81" w:name="_Toc389478828"/>
      <w:bookmarkEnd w:id="79"/>
      <w:r>
        <w:lastRenderedPageBreak/>
        <w:t>Environment Overview</w:t>
      </w:r>
      <w:bookmarkEnd w:id="80"/>
      <w:bookmarkEnd w:id="81"/>
    </w:p>
    <w:p w:rsidR="005306A5" w:rsidRPr="00F459F0" w:rsidRDefault="005306A5" w:rsidP="005306A5">
      <w:pPr>
        <w:pStyle w:val="Hiddentext"/>
        <w:ind w:left="573"/>
      </w:pPr>
      <w:r>
        <w:rPr>
          <w:lang w:eastAsia="en-US"/>
        </w:rPr>
        <w:t xml:space="preserve">Complete the following table in accordance with the guidance available. Further information about the Environment Overview is available </w:t>
      </w:r>
      <w:hyperlink r:id="rId51" w:history="1">
        <w:r w:rsidRPr="00AE1DB2">
          <w:rPr>
            <w:rStyle w:val="Hyperlink"/>
            <w:lang w:eastAsia="en-US"/>
          </w:rPr>
          <w:t>here</w:t>
        </w:r>
      </w:hyperlink>
      <w:r>
        <w:rPr>
          <w:lang w:eastAsia="en-US"/>
        </w:rPr>
        <w:t>.</w:t>
      </w:r>
    </w:p>
    <w:tbl>
      <w:tblPr>
        <w:tblW w:w="5000" w:type="pct"/>
        <w:tblLook w:val="04A0"/>
      </w:tblPr>
      <w:tblGrid>
        <w:gridCol w:w="1649"/>
        <w:gridCol w:w="1439"/>
        <w:gridCol w:w="2225"/>
        <w:gridCol w:w="1862"/>
        <w:gridCol w:w="2090"/>
      </w:tblGrid>
      <w:tr w:rsidR="005306A5" w:rsidRPr="005306A5" w:rsidTr="005306A5">
        <w:trPr>
          <w:trHeight w:val="495"/>
        </w:trPr>
        <w:tc>
          <w:tcPr>
            <w:tcW w:w="908" w:type="pct"/>
            <w:tcBorders>
              <w:top w:val="single" w:sz="8" w:space="0" w:color="auto"/>
              <w:left w:val="single" w:sz="8" w:space="0" w:color="auto"/>
              <w:bottom w:val="single" w:sz="8" w:space="0" w:color="auto"/>
              <w:right w:val="single" w:sz="8" w:space="0" w:color="auto"/>
            </w:tcBorders>
            <w:shd w:val="clear" w:color="000000" w:fill="D9D9D9"/>
            <w:hideMark/>
          </w:tcPr>
          <w:p w:rsidR="005306A5" w:rsidRPr="005306A5" w:rsidRDefault="005306A5" w:rsidP="005306A5">
            <w:pPr>
              <w:rPr>
                <w:b/>
              </w:rPr>
            </w:pPr>
            <w:r w:rsidRPr="005306A5">
              <w:rPr>
                <w:b/>
              </w:rPr>
              <w:t>Environment Category</w:t>
            </w:r>
          </w:p>
        </w:tc>
        <w:tc>
          <w:tcPr>
            <w:tcW w:w="704" w:type="pct"/>
            <w:tcBorders>
              <w:top w:val="single" w:sz="8" w:space="0" w:color="auto"/>
              <w:left w:val="nil"/>
              <w:bottom w:val="single" w:sz="8" w:space="0" w:color="auto"/>
              <w:right w:val="single" w:sz="8" w:space="0" w:color="auto"/>
            </w:tcBorders>
            <w:shd w:val="clear" w:color="000000" w:fill="D9D9D9"/>
            <w:hideMark/>
          </w:tcPr>
          <w:p w:rsidR="005306A5" w:rsidRPr="005306A5" w:rsidRDefault="005306A5" w:rsidP="005306A5">
            <w:pPr>
              <w:jc w:val="left"/>
              <w:rPr>
                <w:b/>
              </w:rPr>
            </w:pPr>
            <w:r w:rsidRPr="005306A5">
              <w:rPr>
                <w:b/>
              </w:rPr>
              <w:t>Route to Live Environment Name</w:t>
            </w:r>
          </w:p>
        </w:tc>
        <w:tc>
          <w:tcPr>
            <w:tcW w:w="1219" w:type="pct"/>
            <w:tcBorders>
              <w:top w:val="single" w:sz="8" w:space="0" w:color="auto"/>
              <w:left w:val="nil"/>
              <w:bottom w:val="single" w:sz="8" w:space="0" w:color="auto"/>
              <w:right w:val="single" w:sz="8" w:space="0" w:color="auto"/>
            </w:tcBorders>
            <w:shd w:val="clear" w:color="000000" w:fill="D9D9D9"/>
            <w:hideMark/>
          </w:tcPr>
          <w:p w:rsidR="005306A5" w:rsidRPr="005306A5" w:rsidRDefault="005306A5" w:rsidP="005306A5">
            <w:pPr>
              <w:rPr>
                <w:b/>
              </w:rPr>
            </w:pPr>
            <w:r w:rsidRPr="005306A5">
              <w:rPr>
                <w:b/>
              </w:rPr>
              <w:t xml:space="preserve">Environment Use </w:t>
            </w:r>
          </w:p>
        </w:tc>
        <w:tc>
          <w:tcPr>
            <w:tcW w:w="1023" w:type="pct"/>
            <w:tcBorders>
              <w:top w:val="single" w:sz="8" w:space="0" w:color="auto"/>
              <w:left w:val="nil"/>
              <w:bottom w:val="single" w:sz="8" w:space="0" w:color="auto"/>
              <w:right w:val="single" w:sz="8" w:space="0" w:color="auto"/>
            </w:tcBorders>
            <w:shd w:val="clear" w:color="000000" w:fill="D9D9D9"/>
            <w:hideMark/>
          </w:tcPr>
          <w:p w:rsidR="005306A5" w:rsidRPr="005306A5" w:rsidRDefault="005306A5" w:rsidP="005306A5">
            <w:pPr>
              <w:rPr>
                <w:b/>
              </w:rPr>
            </w:pPr>
            <w:r w:rsidRPr="005306A5">
              <w:rPr>
                <w:b/>
              </w:rPr>
              <w:t>Project Impact</w:t>
            </w:r>
          </w:p>
        </w:tc>
        <w:tc>
          <w:tcPr>
            <w:tcW w:w="1146" w:type="pct"/>
            <w:tcBorders>
              <w:top w:val="single" w:sz="8" w:space="0" w:color="auto"/>
              <w:left w:val="nil"/>
              <w:bottom w:val="single" w:sz="8" w:space="0" w:color="auto"/>
              <w:right w:val="single" w:sz="8" w:space="0" w:color="auto"/>
            </w:tcBorders>
            <w:shd w:val="clear" w:color="000000" w:fill="D9D9D9"/>
            <w:hideMark/>
          </w:tcPr>
          <w:p w:rsidR="005306A5" w:rsidRPr="005306A5" w:rsidRDefault="005306A5" w:rsidP="005306A5">
            <w:pPr>
              <w:rPr>
                <w:b/>
              </w:rPr>
            </w:pPr>
            <w:r w:rsidRPr="005306A5">
              <w:rPr>
                <w:b/>
              </w:rPr>
              <w:t>Description</w:t>
            </w:r>
          </w:p>
        </w:tc>
      </w:tr>
      <w:tr w:rsidR="005306A5" w:rsidRPr="005306A5" w:rsidTr="005306A5">
        <w:trPr>
          <w:trHeight w:val="405"/>
        </w:trPr>
        <w:tc>
          <w:tcPr>
            <w:tcW w:w="908" w:type="pct"/>
            <w:vMerge w:val="restart"/>
            <w:tcBorders>
              <w:top w:val="nil"/>
              <w:left w:val="single" w:sz="8" w:space="0" w:color="auto"/>
              <w:bottom w:val="single" w:sz="8" w:space="0" w:color="000000"/>
              <w:right w:val="single" w:sz="8" w:space="0" w:color="auto"/>
            </w:tcBorders>
            <w:shd w:val="clear" w:color="auto" w:fill="auto"/>
            <w:vAlign w:val="center"/>
            <w:hideMark/>
          </w:tcPr>
          <w:p w:rsidR="005306A5" w:rsidRPr="005306A5" w:rsidRDefault="005306A5" w:rsidP="004678E4">
            <w:pPr>
              <w:jc w:val="left"/>
            </w:pPr>
            <w:r w:rsidRPr="005306A5">
              <w:t>Development / Local Test</w:t>
            </w: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DEV1</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4678E4">
            <w:pPr>
              <w:jc w:val="left"/>
            </w:pP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proofErr w:type="spellStart"/>
            <w:r w:rsidRPr="005306A5">
              <w:t>DEVn</w:t>
            </w:r>
            <w:proofErr w:type="spellEnd"/>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val="restart"/>
            <w:tcBorders>
              <w:top w:val="nil"/>
              <w:left w:val="single" w:sz="8" w:space="0" w:color="auto"/>
              <w:bottom w:val="single" w:sz="8" w:space="0" w:color="000000"/>
              <w:right w:val="single" w:sz="8" w:space="0" w:color="auto"/>
            </w:tcBorders>
            <w:shd w:val="clear" w:color="auto" w:fill="auto"/>
            <w:vAlign w:val="center"/>
            <w:hideMark/>
          </w:tcPr>
          <w:p w:rsidR="005306A5" w:rsidRPr="005306A5" w:rsidRDefault="005306A5" w:rsidP="004678E4">
            <w:pPr>
              <w:jc w:val="left"/>
            </w:pPr>
            <w:r w:rsidRPr="005306A5">
              <w:t>Formal Test</w:t>
            </w: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TEST1</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4678E4">
            <w:pPr>
              <w:jc w:val="left"/>
            </w:pP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TEST2</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4678E4">
            <w:pPr>
              <w:jc w:val="left"/>
            </w:pP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proofErr w:type="spellStart"/>
            <w:r w:rsidRPr="005306A5">
              <w:t>TESTn</w:t>
            </w:r>
            <w:proofErr w:type="spellEnd"/>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val="restart"/>
            <w:tcBorders>
              <w:top w:val="nil"/>
              <w:left w:val="single" w:sz="8" w:space="0" w:color="auto"/>
              <w:bottom w:val="single" w:sz="8" w:space="0" w:color="000000"/>
              <w:right w:val="single" w:sz="8" w:space="0" w:color="auto"/>
            </w:tcBorders>
            <w:shd w:val="clear" w:color="auto" w:fill="auto"/>
            <w:vAlign w:val="center"/>
            <w:hideMark/>
          </w:tcPr>
          <w:p w:rsidR="005306A5" w:rsidRPr="005306A5" w:rsidRDefault="005306A5" w:rsidP="004678E4">
            <w:pPr>
              <w:jc w:val="left"/>
            </w:pPr>
            <w:r w:rsidRPr="005306A5">
              <w:t>Pre-Production</w:t>
            </w: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TEST0</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4678E4">
            <w:pPr>
              <w:jc w:val="left"/>
            </w:pP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NFT</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val="restart"/>
            <w:tcBorders>
              <w:top w:val="nil"/>
              <w:left w:val="single" w:sz="8" w:space="0" w:color="auto"/>
              <w:bottom w:val="single" w:sz="8" w:space="0" w:color="000000"/>
              <w:right w:val="single" w:sz="8" w:space="0" w:color="auto"/>
            </w:tcBorders>
            <w:shd w:val="clear" w:color="auto" w:fill="auto"/>
            <w:vAlign w:val="center"/>
            <w:hideMark/>
          </w:tcPr>
          <w:p w:rsidR="005306A5" w:rsidRPr="005306A5" w:rsidRDefault="005306A5" w:rsidP="004678E4">
            <w:pPr>
              <w:jc w:val="left"/>
            </w:pPr>
            <w:r w:rsidRPr="005306A5">
              <w:t>Production</w:t>
            </w: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PROD</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vMerge/>
            <w:tcBorders>
              <w:top w:val="nil"/>
              <w:left w:val="single" w:sz="8" w:space="0" w:color="auto"/>
              <w:bottom w:val="single" w:sz="8" w:space="0" w:color="000000"/>
              <w:right w:val="single" w:sz="8" w:space="0" w:color="auto"/>
            </w:tcBorders>
            <w:vAlign w:val="center"/>
            <w:hideMark/>
          </w:tcPr>
          <w:p w:rsidR="005306A5" w:rsidRPr="005306A5" w:rsidRDefault="005306A5" w:rsidP="004678E4">
            <w:pPr>
              <w:jc w:val="left"/>
            </w:pP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DR</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r w:rsidR="005306A5" w:rsidRPr="005306A5" w:rsidTr="005306A5">
        <w:trPr>
          <w:trHeight w:val="315"/>
        </w:trPr>
        <w:tc>
          <w:tcPr>
            <w:tcW w:w="908" w:type="pct"/>
            <w:tcBorders>
              <w:top w:val="nil"/>
              <w:left w:val="single" w:sz="8" w:space="0" w:color="auto"/>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Other</w:t>
            </w:r>
          </w:p>
        </w:tc>
        <w:tc>
          <w:tcPr>
            <w:tcW w:w="704"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N/A</w:t>
            </w:r>
          </w:p>
        </w:tc>
        <w:tc>
          <w:tcPr>
            <w:tcW w:w="1219"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rPr>
                <w:i/>
                <w:iCs/>
              </w:rPr>
            </w:pPr>
            <w:r w:rsidRPr="005306A5">
              <w:rPr>
                <w:i/>
                <w:iCs/>
              </w:rPr>
              <w:t> </w:t>
            </w:r>
          </w:p>
        </w:tc>
        <w:tc>
          <w:tcPr>
            <w:tcW w:w="1023"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c>
          <w:tcPr>
            <w:tcW w:w="1146" w:type="pct"/>
            <w:tcBorders>
              <w:top w:val="nil"/>
              <w:left w:val="nil"/>
              <w:bottom w:val="single" w:sz="8" w:space="0" w:color="auto"/>
              <w:right w:val="single" w:sz="8" w:space="0" w:color="auto"/>
            </w:tcBorders>
            <w:shd w:val="clear" w:color="auto" w:fill="auto"/>
            <w:vAlign w:val="center"/>
            <w:hideMark/>
          </w:tcPr>
          <w:p w:rsidR="005306A5" w:rsidRPr="005306A5" w:rsidRDefault="005306A5" w:rsidP="004678E4">
            <w:pPr>
              <w:jc w:val="left"/>
            </w:pPr>
            <w:r w:rsidRPr="005306A5">
              <w:t> </w:t>
            </w:r>
          </w:p>
        </w:tc>
      </w:tr>
    </w:tbl>
    <w:p w:rsidR="005145A8" w:rsidRPr="00D811E1" w:rsidRDefault="005145A8" w:rsidP="005145A8">
      <w:pPr>
        <w:pStyle w:val="IndentHeading2"/>
      </w:pPr>
    </w:p>
    <w:p w:rsidR="005145A8" w:rsidRDefault="005145A8" w:rsidP="005145A8">
      <w:pPr>
        <w:pStyle w:val="Heading1"/>
        <w:jc w:val="left"/>
      </w:pPr>
      <w:bookmarkStart w:id="82" w:name="_Toc337203357"/>
      <w:bookmarkStart w:id="83" w:name="_Toc389478829"/>
      <w:r>
        <w:lastRenderedPageBreak/>
        <w:t>Cross-Cutting views</w:t>
      </w:r>
      <w:bookmarkEnd w:id="82"/>
      <w:bookmarkEnd w:id="83"/>
    </w:p>
    <w:p w:rsidR="005145A8" w:rsidRPr="008265A1" w:rsidRDefault="005145A8" w:rsidP="005145A8">
      <w:pPr>
        <w:pStyle w:val="Hiddentext"/>
      </w:pPr>
      <w:r w:rsidRPr="008265A1">
        <w:t>If there have been changes since the Architecture Overview was finalised then update this section accordingly.  Otherwise, mark as No Change</w:t>
      </w:r>
      <w:r>
        <w:t>.</w:t>
      </w:r>
    </w:p>
    <w:p w:rsidR="005145A8" w:rsidRDefault="005145A8" w:rsidP="006F351A">
      <w:pPr>
        <w:pStyle w:val="Heading2"/>
      </w:pPr>
      <w:bookmarkStart w:id="84" w:name="_Toc337203358"/>
      <w:bookmarkStart w:id="85" w:name="_Toc389478830"/>
      <w:r>
        <w:t>Security</w:t>
      </w:r>
      <w:bookmarkEnd w:id="84"/>
      <w:bookmarkEnd w:id="85"/>
    </w:p>
    <w:p w:rsidR="005145A8" w:rsidRDefault="005145A8" w:rsidP="005145A8">
      <w:pPr>
        <w:pStyle w:val="Hiddentext"/>
      </w:pPr>
      <w:r w:rsidRPr="008265A1">
        <w:t>Highlight any architecturally significant areas of change or concern in the Security View</w:t>
      </w:r>
    </w:p>
    <w:p w:rsidR="005145A8" w:rsidRDefault="005145A8" w:rsidP="005145A8">
      <w:pPr>
        <w:pStyle w:val="IndentHeading2"/>
      </w:pPr>
    </w:p>
    <w:p w:rsidR="005145A8" w:rsidRDefault="005145A8" w:rsidP="000C05D4">
      <w:pPr>
        <w:pStyle w:val="Heading3"/>
      </w:pPr>
      <w:bookmarkStart w:id="86" w:name="_Toc337203359"/>
      <w:bookmarkStart w:id="87" w:name="_Toc389478831"/>
      <w:r>
        <w:t>Security Domain Impact Analysis</w:t>
      </w:r>
      <w:bookmarkEnd w:id="86"/>
      <w:bookmarkEnd w:id="87"/>
    </w:p>
    <w:p w:rsidR="00564D87" w:rsidRPr="00564D87" w:rsidRDefault="00564D87" w:rsidP="00564D87">
      <w:pPr>
        <w:pStyle w:val="IndentHeading3"/>
      </w:pPr>
    </w:p>
    <w:tbl>
      <w:tblPr>
        <w:tblW w:w="4419"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8"/>
        <w:gridCol w:w="2833"/>
        <w:gridCol w:w="1277"/>
        <w:gridCol w:w="1700"/>
      </w:tblGrid>
      <w:tr w:rsidR="005145A8" w:rsidRPr="00D811E1" w:rsidTr="005306A5">
        <w:tc>
          <w:tcPr>
            <w:tcW w:w="1452" w:type="pct"/>
            <w:shd w:val="clear" w:color="auto" w:fill="D9D9D9"/>
          </w:tcPr>
          <w:p w:rsidR="005145A8" w:rsidRPr="00D811E1" w:rsidRDefault="005145A8" w:rsidP="005306A5">
            <w:pPr>
              <w:keepNext/>
              <w:keepLines/>
              <w:widowControl/>
              <w:spacing w:before="120"/>
              <w:jc w:val="center"/>
              <w:rPr>
                <w:b/>
              </w:rPr>
            </w:pPr>
            <w:r w:rsidRPr="00D811E1">
              <w:rPr>
                <w:b/>
              </w:rPr>
              <w:t>Affected Security Domain</w:t>
            </w:r>
          </w:p>
        </w:tc>
        <w:tc>
          <w:tcPr>
            <w:tcW w:w="1730" w:type="pct"/>
            <w:shd w:val="clear" w:color="auto" w:fill="D9D9D9"/>
          </w:tcPr>
          <w:p w:rsidR="005145A8" w:rsidRPr="00D811E1" w:rsidRDefault="005145A8" w:rsidP="005306A5">
            <w:pPr>
              <w:keepNext/>
              <w:keepLines/>
              <w:widowControl/>
              <w:spacing w:before="120"/>
              <w:jc w:val="center"/>
              <w:rPr>
                <w:b/>
              </w:rPr>
            </w:pPr>
            <w:r w:rsidRPr="00D811E1">
              <w:rPr>
                <w:b/>
              </w:rPr>
              <w:t xml:space="preserve">Impact Description </w:t>
            </w:r>
            <w:r>
              <w:rPr>
                <w:b/>
              </w:rPr>
              <w:t xml:space="preserve">(change / </w:t>
            </w:r>
            <w:r w:rsidRPr="00D811E1">
              <w:rPr>
                <w:b/>
              </w:rPr>
              <w:t xml:space="preserve">new </w:t>
            </w:r>
            <w:r>
              <w:rPr>
                <w:b/>
              </w:rPr>
              <w:t>/</w:t>
            </w:r>
            <w:r w:rsidRPr="00D811E1">
              <w:rPr>
                <w:b/>
              </w:rPr>
              <w:t xml:space="preserve"> no impact)</w:t>
            </w:r>
          </w:p>
        </w:tc>
        <w:tc>
          <w:tcPr>
            <w:tcW w:w="780" w:type="pct"/>
            <w:shd w:val="clear" w:color="auto" w:fill="D9D9D9"/>
          </w:tcPr>
          <w:p w:rsidR="005145A8" w:rsidRPr="00D811E1" w:rsidRDefault="005145A8" w:rsidP="005306A5">
            <w:pPr>
              <w:keepNext/>
              <w:keepLines/>
              <w:widowControl/>
              <w:spacing w:before="120"/>
              <w:jc w:val="center"/>
              <w:rPr>
                <w:b/>
              </w:rPr>
            </w:pPr>
            <w:r w:rsidRPr="00D811E1">
              <w:rPr>
                <w:b/>
              </w:rPr>
              <w:t>Level H/M/L</w:t>
            </w:r>
          </w:p>
        </w:tc>
        <w:tc>
          <w:tcPr>
            <w:tcW w:w="1038" w:type="pct"/>
            <w:shd w:val="clear" w:color="auto" w:fill="D9D9D9"/>
          </w:tcPr>
          <w:p w:rsidR="005145A8" w:rsidRPr="00D811E1" w:rsidRDefault="005145A8" w:rsidP="005306A5">
            <w:pPr>
              <w:keepNext/>
              <w:keepLines/>
              <w:widowControl/>
              <w:spacing w:before="120"/>
              <w:jc w:val="center"/>
              <w:rPr>
                <w:b/>
              </w:rPr>
            </w:pPr>
            <w:r w:rsidRPr="00D811E1">
              <w:rPr>
                <w:b/>
              </w:rPr>
              <w:t xml:space="preserve">Probability </w:t>
            </w:r>
            <w:r>
              <w:rPr>
                <w:b/>
              </w:rPr>
              <w:br/>
            </w:r>
            <w:r w:rsidRPr="00D811E1">
              <w:rPr>
                <w:b/>
              </w:rPr>
              <w:t>Likely</w:t>
            </w:r>
            <w:r>
              <w:rPr>
                <w:b/>
              </w:rPr>
              <w:t xml:space="preserve"> </w:t>
            </w:r>
            <w:r w:rsidRPr="00D811E1">
              <w:rPr>
                <w:b/>
              </w:rPr>
              <w:t>/</w:t>
            </w:r>
            <w:r>
              <w:rPr>
                <w:b/>
              </w:rPr>
              <w:t xml:space="preserve"> </w:t>
            </w:r>
            <w:r w:rsidRPr="00D811E1">
              <w:rPr>
                <w:b/>
              </w:rPr>
              <w:t>Known</w:t>
            </w:r>
          </w:p>
        </w:tc>
      </w:tr>
      <w:tr w:rsidR="005145A8" w:rsidRPr="00D811E1" w:rsidTr="005306A5">
        <w:tc>
          <w:tcPr>
            <w:tcW w:w="1452" w:type="pct"/>
          </w:tcPr>
          <w:p w:rsidR="005145A8" w:rsidRPr="00D811E1" w:rsidRDefault="005145A8" w:rsidP="005145A8">
            <w:pPr>
              <w:keepNext/>
              <w:keepLines/>
              <w:widowControl/>
              <w:spacing w:before="120"/>
              <w:jc w:val="left"/>
            </w:pPr>
            <w:r w:rsidRPr="00D811E1">
              <w:t>Infrastructure Security</w:t>
            </w:r>
          </w:p>
        </w:tc>
        <w:tc>
          <w:tcPr>
            <w:tcW w:w="1730" w:type="pct"/>
          </w:tcPr>
          <w:p w:rsidR="005145A8" w:rsidRPr="00D811E1" w:rsidRDefault="00F31FDA" w:rsidP="005306A5">
            <w:pPr>
              <w:spacing w:before="120"/>
            </w:pPr>
            <w:r>
              <w:t>No Impact</w:t>
            </w:r>
          </w:p>
        </w:tc>
        <w:tc>
          <w:tcPr>
            <w:tcW w:w="780" w:type="pct"/>
          </w:tcPr>
          <w:p w:rsidR="005145A8" w:rsidRPr="00D811E1" w:rsidRDefault="005145A8" w:rsidP="005306A5">
            <w:pPr>
              <w:spacing w:before="120"/>
            </w:pPr>
          </w:p>
        </w:tc>
        <w:tc>
          <w:tcPr>
            <w:tcW w:w="1038" w:type="pct"/>
          </w:tcPr>
          <w:p w:rsidR="005145A8" w:rsidRPr="00D811E1" w:rsidRDefault="005145A8" w:rsidP="005306A5">
            <w:pPr>
              <w:spacing w:before="120"/>
            </w:pPr>
          </w:p>
        </w:tc>
      </w:tr>
      <w:tr w:rsidR="005145A8" w:rsidRPr="00D811E1" w:rsidTr="005306A5">
        <w:tc>
          <w:tcPr>
            <w:tcW w:w="1452" w:type="pct"/>
          </w:tcPr>
          <w:p w:rsidR="005145A8" w:rsidRPr="00D811E1" w:rsidRDefault="005145A8" w:rsidP="005145A8">
            <w:pPr>
              <w:keepNext/>
              <w:keepLines/>
              <w:widowControl/>
              <w:spacing w:before="120"/>
              <w:jc w:val="left"/>
            </w:pPr>
            <w:r w:rsidRPr="00D811E1">
              <w:t>Identity Management</w:t>
            </w:r>
          </w:p>
        </w:tc>
        <w:tc>
          <w:tcPr>
            <w:tcW w:w="1730" w:type="pct"/>
          </w:tcPr>
          <w:p w:rsidR="005145A8" w:rsidRPr="00D811E1" w:rsidRDefault="00F31FDA" w:rsidP="005306A5">
            <w:pPr>
              <w:spacing w:before="120"/>
            </w:pPr>
            <w:r>
              <w:t>No Impact</w:t>
            </w:r>
          </w:p>
        </w:tc>
        <w:tc>
          <w:tcPr>
            <w:tcW w:w="780" w:type="pct"/>
          </w:tcPr>
          <w:p w:rsidR="005145A8" w:rsidRPr="00D811E1" w:rsidRDefault="005145A8" w:rsidP="005306A5">
            <w:pPr>
              <w:spacing w:before="120"/>
            </w:pPr>
          </w:p>
        </w:tc>
        <w:tc>
          <w:tcPr>
            <w:tcW w:w="1038" w:type="pct"/>
          </w:tcPr>
          <w:p w:rsidR="005145A8" w:rsidRPr="00D811E1" w:rsidRDefault="005145A8" w:rsidP="005306A5">
            <w:pPr>
              <w:spacing w:before="120"/>
            </w:pPr>
          </w:p>
        </w:tc>
      </w:tr>
      <w:tr w:rsidR="005145A8" w:rsidRPr="00D811E1" w:rsidTr="005306A5">
        <w:tc>
          <w:tcPr>
            <w:tcW w:w="1452" w:type="pct"/>
          </w:tcPr>
          <w:p w:rsidR="005145A8" w:rsidRPr="00D811E1" w:rsidRDefault="005145A8" w:rsidP="005145A8">
            <w:pPr>
              <w:keepNext/>
              <w:keepLines/>
              <w:widowControl/>
              <w:spacing w:before="120"/>
              <w:jc w:val="left"/>
            </w:pPr>
            <w:r w:rsidRPr="00D811E1">
              <w:t>Application Security</w:t>
            </w:r>
          </w:p>
        </w:tc>
        <w:tc>
          <w:tcPr>
            <w:tcW w:w="1730" w:type="pct"/>
          </w:tcPr>
          <w:p w:rsidR="005145A8" w:rsidRPr="00D811E1" w:rsidRDefault="00F31FDA" w:rsidP="005306A5">
            <w:pPr>
              <w:spacing w:before="120"/>
            </w:pPr>
            <w:r>
              <w:t>No Impact</w:t>
            </w:r>
          </w:p>
        </w:tc>
        <w:tc>
          <w:tcPr>
            <w:tcW w:w="780" w:type="pct"/>
          </w:tcPr>
          <w:p w:rsidR="005145A8" w:rsidRPr="00D811E1" w:rsidRDefault="005145A8" w:rsidP="005306A5">
            <w:pPr>
              <w:spacing w:before="120"/>
            </w:pPr>
          </w:p>
        </w:tc>
        <w:tc>
          <w:tcPr>
            <w:tcW w:w="1038" w:type="pct"/>
          </w:tcPr>
          <w:p w:rsidR="005145A8" w:rsidRPr="00D811E1" w:rsidRDefault="005145A8" w:rsidP="005306A5">
            <w:pPr>
              <w:spacing w:before="120"/>
            </w:pPr>
          </w:p>
        </w:tc>
      </w:tr>
      <w:tr w:rsidR="005145A8" w:rsidRPr="00D811E1" w:rsidTr="005306A5">
        <w:tc>
          <w:tcPr>
            <w:tcW w:w="1452" w:type="pct"/>
          </w:tcPr>
          <w:p w:rsidR="005145A8" w:rsidRPr="00D811E1" w:rsidRDefault="005145A8" w:rsidP="005145A8">
            <w:pPr>
              <w:keepNext/>
              <w:keepLines/>
              <w:widowControl/>
              <w:spacing w:before="120"/>
              <w:jc w:val="left"/>
            </w:pPr>
            <w:r w:rsidRPr="00D811E1">
              <w:t>Fraud and Financial Crime</w:t>
            </w:r>
          </w:p>
        </w:tc>
        <w:tc>
          <w:tcPr>
            <w:tcW w:w="1730" w:type="pct"/>
          </w:tcPr>
          <w:p w:rsidR="005145A8" w:rsidRPr="00D811E1" w:rsidRDefault="00F31FDA" w:rsidP="005306A5">
            <w:pPr>
              <w:spacing w:before="120"/>
            </w:pPr>
            <w:r>
              <w:t>No Impact</w:t>
            </w:r>
          </w:p>
        </w:tc>
        <w:tc>
          <w:tcPr>
            <w:tcW w:w="780" w:type="pct"/>
          </w:tcPr>
          <w:p w:rsidR="005145A8" w:rsidRPr="00D811E1" w:rsidRDefault="005145A8" w:rsidP="005306A5">
            <w:pPr>
              <w:spacing w:before="120"/>
            </w:pPr>
          </w:p>
        </w:tc>
        <w:tc>
          <w:tcPr>
            <w:tcW w:w="1038" w:type="pct"/>
          </w:tcPr>
          <w:p w:rsidR="005145A8" w:rsidRPr="00D811E1" w:rsidRDefault="005145A8" w:rsidP="005306A5">
            <w:pPr>
              <w:spacing w:before="120"/>
            </w:pPr>
          </w:p>
        </w:tc>
      </w:tr>
      <w:tr w:rsidR="005145A8" w:rsidRPr="00D811E1" w:rsidTr="005306A5">
        <w:tc>
          <w:tcPr>
            <w:tcW w:w="1452" w:type="pct"/>
          </w:tcPr>
          <w:p w:rsidR="005145A8" w:rsidRPr="00D811E1" w:rsidRDefault="005145A8" w:rsidP="005145A8">
            <w:pPr>
              <w:keepNext/>
              <w:keepLines/>
              <w:widowControl/>
              <w:spacing w:before="120"/>
              <w:jc w:val="left"/>
            </w:pPr>
            <w:r w:rsidRPr="00D811E1">
              <w:t>Information Privacy</w:t>
            </w:r>
          </w:p>
        </w:tc>
        <w:tc>
          <w:tcPr>
            <w:tcW w:w="1730" w:type="pct"/>
          </w:tcPr>
          <w:p w:rsidR="005145A8" w:rsidRPr="00D811E1" w:rsidRDefault="00F31FDA" w:rsidP="005306A5">
            <w:pPr>
              <w:keepNext/>
              <w:keepLines/>
              <w:widowControl/>
              <w:spacing w:before="120"/>
            </w:pPr>
            <w:r>
              <w:t>No Impact</w:t>
            </w:r>
          </w:p>
        </w:tc>
        <w:tc>
          <w:tcPr>
            <w:tcW w:w="780" w:type="pct"/>
          </w:tcPr>
          <w:p w:rsidR="005145A8" w:rsidRPr="00D811E1" w:rsidRDefault="005145A8" w:rsidP="005306A5">
            <w:pPr>
              <w:keepNext/>
              <w:keepLines/>
              <w:widowControl/>
              <w:spacing w:before="120"/>
            </w:pPr>
          </w:p>
        </w:tc>
        <w:tc>
          <w:tcPr>
            <w:tcW w:w="1038" w:type="pct"/>
          </w:tcPr>
          <w:p w:rsidR="005145A8" w:rsidRPr="00D811E1" w:rsidRDefault="005145A8" w:rsidP="005306A5">
            <w:pPr>
              <w:keepNext/>
              <w:keepLines/>
              <w:widowControl/>
              <w:spacing w:before="120"/>
            </w:pPr>
          </w:p>
        </w:tc>
      </w:tr>
      <w:tr w:rsidR="005145A8" w:rsidRPr="00D811E1" w:rsidTr="005306A5">
        <w:tc>
          <w:tcPr>
            <w:tcW w:w="1452" w:type="pct"/>
          </w:tcPr>
          <w:p w:rsidR="005145A8" w:rsidRPr="00D811E1" w:rsidRDefault="005145A8" w:rsidP="005145A8">
            <w:pPr>
              <w:keepNext/>
              <w:keepLines/>
              <w:widowControl/>
              <w:spacing w:before="120"/>
              <w:jc w:val="left"/>
            </w:pPr>
            <w:r w:rsidRPr="00D811E1">
              <w:t>Compliance</w:t>
            </w:r>
          </w:p>
        </w:tc>
        <w:tc>
          <w:tcPr>
            <w:tcW w:w="1730" w:type="pct"/>
          </w:tcPr>
          <w:p w:rsidR="005145A8" w:rsidRPr="00D811E1" w:rsidRDefault="00F31FDA" w:rsidP="005306A5">
            <w:pPr>
              <w:spacing w:before="120"/>
            </w:pPr>
            <w:r>
              <w:t>No Impact</w:t>
            </w:r>
          </w:p>
        </w:tc>
        <w:tc>
          <w:tcPr>
            <w:tcW w:w="780" w:type="pct"/>
          </w:tcPr>
          <w:p w:rsidR="005145A8" w:rsidRPr="00D811E1" w:rsidRDefault="005145A8" w:rsidP="005306A5">
            <w:pPr>
              <w:spacing w:before="120"/>
            </w:pPr>
          </w:p>
        </w:tc>
        <w:tc>
          <w:tcPr>
            <w:tcW w:w="1038" w:type="pct"/>
          </w:tcPr>
          <w:p w:rsidR="005145A8" w:rsidRPr="00D811E1" w:rsidRDefault="005145A8" w:rsidP="005306A5">
            <w:pPr>
              <w:spacing w:before="120"/>
            </w:pPr>
          </w:p>
        </w:tc>
      </w:tr>
    </w:tbl>
    <w:p w:rsidR="005145A8" w:rsidRDefault="005145A8" w:rsidP="005145A8">
      <w:pPr>
        <w:pStyle w:val="IndentHeading3"/>
      </w:pPr>
    </w:p>
    <w:p w:rsidR="005145A8" w:rsidRDefault="005145A8" w:rsidP="000C05D4">
      <w:pPr>
        <w:pStyle w:val="Heading3"/>
      </w:pPr>
      <w:bookmarkStart w:id="88" w:name="_Toc337203360"/>
      <w:bookmarkStart w:id="89" w:name="_Toc389478832"/>
      <w:r>
        <w:t>Security Model for Impacted Domains</w:t>
      </w:r>
      <w:bookmarkEnd w:id="88"/>
      <w:bookmarkEnd w:id="89"/>
    </w:p>
    <w:p w:rsidR="005145A8" w:rsidRDefault="005145A8" w:rsidP="005145A8">
      <w:pPr>
        <w:pStyle w:val="IndentHeading3"/>
      </w:pPr>
    </w:p>
    <w:p w:rsidR="005145A8" w:rsidRPr="00F459F0" w:rsidRDefault="005145A8" w:rsidP="005145A8">
      <w:pPr>
        <w:pStyle w:val="Hiddentext"/>
      </w:pPr>
      <w:r w:rsidRPr="00F459F0">
        <w:t xml:space="preserve">Required if there are impacted </w:t>
      </w:r>
      <w:r>
        <w:t>s</w:t>
      </w:r>
      <w:r w:rsidRPr="00F459F0">
        <w:t xml:space="preserve">ecurity </w:t>
      </w:r>
      <w:r>
        <w:t>d</w:t>
      </w:r>
      <w:r w:rsidRPr="00F459F0">
        <w:t>omains</w:t>
      </w:r>
      <w:r>
        <w:t xml:space="preserve">; </w:t>
      </w:r>
      <w:r w:rsidRPr="00F459F0">
        <w:t xml:space="preserve">otherwise </w:t>
      </w:r>
      <w:r>
        <w:t>n</w:t>
      </w:r>
      <w:r w:rsidRPr="00F459F0">
        <w:t xml:space="preserve">ot </w:t>
      </w:r>
      <w:r>
        <w:t>a</w:t>
      </w:r>
      <w:r w:rsidRPr="00F459F0">
        <w:t>pp</w:t>
      </w:r>
      <w:r>
        <w:t>lica</w:t>
      </w:r>
      <w:r w:rsidRPr="00F459F0">
        <w:t>ble.</w:t>
      </w:r>
    </w:p>
    <w:p w:rsidR="005145A8" w:rsidRPr="00F459F0" w:rsidRDefault="005145A8" w:rsidP="005145A8">
      <w:pPr>
        <w:pStyle w:val="Hiddentext"/>
      </w:pPr>
      <w:r w:rsidRPr="00F459F0">
        <w:t xml:space="preserve">Outline the </w:t>
      </w:r>
      <w:r>
        <w:t>s</w:t>
      </w:r>
      <w:r w:rsidRPr="00F459F0">
        <w:t xml:space="preserve">ecurity problem or refer to the relevant </w:t>
      </w:r>
      <w:r>
        <w:t>r</w:t>
      </w:r>
      <w:r w:rsidRPr="00F459F0">
        <w:t xml:space="preserve">equirements and illustrate the solution that </w:t>
      </w:r>
      <w:r>
        <w:t>will address the impacted security domains.</w:t>
      </w:r>
      <w:r w:rsidRPr="005145A8">
        <w:t xml:space="preserve"> See Hint and Tip RSA Diagrams – Copying or Saving.</w:t>
      </w:r>
    </w:p>
    <w:p w:rsidR="005145A8" w:rsidRDefault="005145A8" w:rsidP="005145A8">
      <w:pPr>
        <w:ind w:left="720"/>
        <w:rPr>
          <w:i/>
          <w:color w:val="0000FF"/>
        </w:rPr>
      </w:pPr>
    </w:p>
    <w:p w:rsidR="004678E4" w:rsidRPr="004678E4" w:rsidRDefault="004678E4" w:rsidP="00310A56">
      <w:pPr>
        <w:numPr>
          <w:ilvl w:val="2"/>
          <w:numId w:val="1"/>
        </w:numPr>
        <w:rPr>
          <w:b/>
        </w:rPr>
      </w:pPr>
      <w:bookmarkStart w:id="90" w:name="_Toc276040738"/>
      <w:bookmarkStart w:id="91" w:name="_Toc276048285"/>
      <w:bookmarkStart w:id="92" w:name="_Toc329185358"/>
      <w:bookmarkStart w:id="93" w:name="_Toc335993980"/>
      <w:bookmarkStart w:id="94" w:name="_Toc214259879"/>
      <w:bookmarkStart w:id="95" w:name="_Toc262749122"/>
      <w:bookmarkStart w:id="96" w:name="_Toc262570236"/>
      <w:bookmarkStart w:id="97" w:name="_Toc262570244"/>
      <w:r w:rsidRPr="004678E4">
        <w:rPr>
          <w:b/>
        </w:rPr>
        <w:t>Detail Infrastructure Security</w:t>
      </w:r>
      <w:bookmarkEnd w:id="90"/>
      <w:bookmarkEnd w:id="91"/>
      <w:bookmarkEnd w:id="92"/>
      <w:bookmarkEnd w:id="93"/>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4383"/>
        <w:gridCol w:w="4075"/>
      </w:tblGrid>
      <w:tr w:rsidR="004678E4" w:rsidRPr="004678E4" w:rsidTr="004678E4">
        <w:trPr>
          <w:tblHeader/>
        </w:trPr>
        <w:tc>
          <w:tcPr>
            <w:tcW w:w="828" w:type="dxa"/>
            <w:shd w:val="clear" w:color="auto" w:fill="D9D9D9"/>
          </w:tcPr>
          <w:p w:rsidR="004678E4" w:rsidRPr="004678E4" w:rsidRDefault="004678E4" w:rsidP="004678E4">
            <w:pPr>
              <w:rPr>
                <w:b/>
                <w:bCs/>
              </w:rPr>
            </w:pPr>
          </w:p>
        </w:tc>
        <w:tc>
          <w:tcPr>
            <w:tcW w:w="4383" w:type="dxa"/>
            <w:shd w:val="clear" w:color="auto" w:fill="D9D9D9"/>
          </w:tcPr>
          <w:p w:rsidR="004678E4" w:rsidRPr="004678E4" w:rsidRDefault="004678E4" w:rsidP="004678E4">
            <w:pPr>
              <w:rPr>
                <w:b/>
                <w:bCs/>
              </w:rPr>
            </w:pPr>
            <w:r w:rsidRPr="004678E4">
              <w:rPr>
                <w:b/>
                <w:bCs/>
              </w:rPr>
              <w:t>Question</w:t>
            </w:r>
          </w:p>
        </w:tc>
        <w:tc>
          <w:tcPr>
            <w:tcW w:w="4075" w:type="dxa"/>
            <w:shd w:val="clear" w:color="auto" w:fill="D9D9D9"/>
          </w:tcPr>
          <w:p w:rsidR="004678E4" w:rsidRPr="004678E4" w:rsidRDefault="004678E4" w:rsidP="004678E4">
            <w:pPr>
              <w:rPr>
                <w:b/>
                <w:bCs/>
              </w:rPr>
            </w:pPr>
            <w:r w:rsidRPr="004678E4">
              <w:rPr>
                <w:b/>
                <w:bCs/>
              </w:rPr>
              <w:t xml:space="preserve">Response </w:t>
            </w:r>
          </w:p>
        </w:tc>
      </w:tr>
      <w:tr w:rsidR="004678E4" w:rsidRPr="004678E4" w:rsidTr="004678E4">
        <w:tc>
          <w:tcPr>
            <w:tcW w:w="9286" w:type="dxa"/>
            <w:gridSpan w:val="3"/>
          </w:tcPr>
          <w:p w:rsidR="004678E4" w:rsidRPr="004678E4" w:rsidRDefault="004678E4" w:rsidP="004678E4">
            <w:pPr>
              <w:rPr>
                <w:b/>
              </w:rPr>
            </w:pPr>
            <w:r w:rsidRPr="004678E4">
              <w:rPr>
                <w:b/>
              </w:rPr>
              <w:t>Managed File Transfer</w:t>
            </w:r>
          </w:p>
        </w:tc>
      </w:tr>
      <w:tr w:rsidR="004678E4" w:rsidRPr="004678E4" w:rsidTr="004678E4">
        <w:tc>
          <w:tcPr>
            <w:tcW w:w="828" w:type="dxa"/>
          </w:tcPr>
          <w:p w:rsidR="004678E4" w:rsidRPr="004678E4" w:rsidRDefault="004678E4" w:rsidP="004678E4">
            <w:pPr>
              <w:rPr>
                <w:bCs/>
              </w:rPr>
            </w:pPr>
            <w:r w:rsidRPr="004678E4">
              <w:rPr>
                <w:bCs/>
              </w:rPr>
              <w:t>1a</w:t>
            </w:r>
          </w:p>
        </w:tc>
        <w:tc>
          <w:tcPr>
            <w:tcW w:w="4383" w:type="dxa"/>
          </w:tcPr>
          <w:p w:rsidR="004678E4" w:rsidRPr="004678E4" w:rsidRDefault="004678E4" w:rsidP="004678E4">
            <w:pPr>
              <w:rPr>
                <w:bCs/>
              </w:rPr>
            </w:pPr>
            <w:r w:rsidRPr="004678E4">
              <w:rPr>
                <w:bCs/>
              </w:rPr>
              <w:t>Provide details of the end systems involved in the file transfer.</w:t>
            </w:r>
          </w:p>
        </w:tc>
        <w:tc>
          <w:tcPr>
            <w:tcW w:w="4075" w:type="dxa"/>
          </w:tcPr>
          <w:p w:rsidR="004678E4" w:rsidRPr="004678E4" w:rsidRDefault="004678E4" w:rsidP="000C05D4">
            <w:pPr>
              <w:spacing w:after="0"/>
              <w:rPr>
                <w:bCs/>
              </w:rPr>
            </w:pPr>
          </w:p>
        </w:tc>
      </w:tr>
      <w:tr w:rsidR="004678E4" w:rsidRPr="004678E4" w:rsidTr="004678E4">
        <w:tc>
          <w:tcPr>
            <w:tcW w:w="828" w:type="dxa"/>
          </w:tcPr>
          <w:p w:rsidR="004678E4" w:rsidRPr="004678E4" w:rsidRDefault="004678E4" w:rsidP="004678E4">
            <w:pPr>
              <w:rPr>
                <w:bCs/>
              </w:rPr>
            </w:pPr>
            <w:r w:rsidRPr="004678E4">
              <w:rPr>
                <w:bCs/>
              </w:rPr>
              <w:t>1b</w:t>
            </w:r>
          </w:p>
        </w:tc>
        <w:tc>
          <w:tcPr>
            <w:tcW w:w="4383" w:type="dxa"/>
          </w:tcPr>
          <w:p w:rsidR="004678E4" w:rsidRPr="004678E4" w:rsidRDefault="004678E4" w:rsidP="004678E4">
            <w:pPr>
              <w:rPr>
                <w:bCs/>
              </w:rPr>
            </w:pPr>
            <w:r w:rsidRPr="004678E4">
              <w:rPr>
                <w:bCs/>
              </w:rPr>
              <w:t>What file transfer mechanisms are being used in the solution?</w:t>
            </w:r>
          </w:p>
          <w:p w:rsidR="004678E4" w:rsidRPr="004678E4" w:rsidRDefault="004678E4" w:rsidP="004678E4">
            <w:r w:rsidRPr="004678E4">
              <w:t>(Delete those not applicable)</w:t>
            </w:r>
          </w:p>
        </w:tc>
        <w:tc>
          <w:tcPr>
            <w:tcW w:w="4075" w:type="dxa"/>
          </w:tcPr>
          <w:p w:rsidR="004678E4" w:rsidRPr="004678E4" w:rsidRDefault="004678E4" w:rsidP="000C05D4">
            <w:pPr>
              <w:spacing w:after="0"/>
            </w:pPr>
            <w:r w:rsidRPr="004678E4">
              <w:t>Connect Direct (CD)</w:t>
            </w:r>
          </w:p>
          <w:p w:rsidR="004678E4" w:rsidRPr="004678E4" w:rsidRDefault="004678E4" w:rsidP="000C05D4">
            <w:pPr>
              <w:spacing w:after="0"/>
            </w:pPr>
            <w:r w:rsidRPr="004678E4">
              <w:t>Connect Direct Secure plus (CD+)</w:t>
            </w:r>
          </w:p>
          <w:p w:rsidR="004678E4" w:rsidRPr="004678E4" w:rsidRDefault="004678E4" w:rsidP="000C05D4">
            <w:pPr>
              <w:spacing w:after="0"/>
            </w:pPr>
            <w:r w:rsidRPr="004678E4">
              <w:t>Secure FTP (FTPS)</w:t>
            </w:r>
          </w:p>
          <w:p w:rsidR="004678E4" w:rsidRPr="004678E4" w:rsidRDefault="004678E4" w:rsidP="000C05D4">
            <w:pPr>
              <w:spacing w:after="0"/>
            </w:pPr>
            <w:r w:rsidRPr="004678E4">
              <w:t>Secure Shell File Transfer Protocol (SFTP)</w:t>
            </w:r>
          </w:p>
          <w:p w:rsidR="004678E4" w:rsidRPr="004678E4" w:rsidRDefault="004678E4" w:rsidP="000C05D4">
            <w:pPr>
              <w:spacing w:after="0"/>
            </w:pPr>
            <w:r w:rsidRPr="004678E4">
              <w:t>Secure HTTP (HTTPS)</w:t>
            </w:r>
          </w:p>
          <w:p w:rsidR="004678E4" w:rsidRPr="004678E4" w:rsidRDefault="004678E4" w:rsidP="000C05D4">
            <w:pPr>
              <w:spacing w:after="0"/>
            </w:pPr>
            <w:r w:rsidRPr="004678E4">
              <w:t>Other (please describe)</w:t>
            </w:r>
          </w:p>
        </w:tc>
      </w:tr>
      <w:tr w:rsidR="004678E4" w:rsidRPr="004678E4" w:rsidTr="004678E4">
        <w:tc>
          <w:tcPr>
            <w:tcW w:w="828" w:type="dxa"/>
          </w:tcPr>
          <w:p w:rsidR="004678E4" w:rsidRPr="004678E4" w:rsidRDefault="004678E4" w:rsidP="004678E4">
            <w:pPr>
              <w:rPr>
                <w:bCs/>
              </w:rPr>
            </w:pPr>
            <w:r w:rsidRPr="004678E4">
              <w:rPr>
                <w:bCs/>
              </w:rPr>
              <w:t>1c</w:t>
            </w:r>
          </w:p>
        </w:tc>
        <w:tc>
          <w:tcPr>
            <w:tcW w:w="4383" w:type="dxa"/>
          </w:tcPr>
          <w:p w:rsidR="004678E4" w:rsidRPr="004678E4" w:rsidRDefault="004678E4" w:rsidP="004678E4">
            <w:pPr>
              <w:rPr>
                <w:bCs/>
              </w:rPr>
            </w:pPr>
            <w:r w:rsidRPr="004678E4">
              <w:rPr>
                <w:bCs/>
              </w:rPr>
              <w:t>Indicate the type of transfer:</w:t>
            </w:r>
          </w:p>
          <w:p w:rsidR="004678E4" w:rsidRPr="004678E4" w:rsidRDefault="004678E4" w:rsidP="004678E4">
            <w:r w:rsidRPr="004678E4">
              <w:t xml:space="preserve"> (Delete those not applicable)</w:t>
            </w:r>
          </w:p>
          <w:p w:rsidR="004678E4" w:rsidRPr="004678E4" w:rsidRDefault="004678E4" w:rsidP="004678E4">
            <w:pPr>
              <w:rPr>
                <w:bCs/>
              </w:rPr>
            </w:pPr>
          </w:p>
        </w:tc>
        <w:tc>
          <w:tcPr>
            <w:tcW w:w="4075" w:type="dxa"/>
          </w:tcPr>
          <w:p w:rsidR="004678E4" w:rsidRPr="004678E4" w:rsidRDefault="004678E4" w:rsidP="000C05D4">
            <w:pPr>
              <w:spacing w:after="0"/>
              <w:rPr>
                <w:bCs/>
              </w:rPr>
            </w:pPr>
            <w:r w:rsidRPr="004678E4">
              <w:rPr>
                <w:bCs/>
              </w:rPr>
              <w:t>Business to Business (B2B External)</w:t>
            </w:r>
          </w:p>
          <w:p w:rsidR="004678E4" w:rsidRPr="004678E4" w:rsidRDefault="004678E4" w:rsidP="000C05D4">
            <w:pPr>
              <w:spacing w:after="0"/>
              <w:rPr>
                <w:bCs/>
              </w:rPr>
            </w:pPr>
            <w:r w:rsidRPr="004678E4">
              <w:rPr>
                <w:bCs/>
              </w:rPr>
              <w:t>Application to Application (A2A Internal)</w:t>
            </w:r>
          </w:p>
          <w:p w:rsidR="004678E4" w:rsidRPr="004678E4" w:rsidRDefault="004678E4" w:rsidP="000C05D4">
            <w:pPr>
              <w:spacing w:after="0"/>
            </w:pPr>
            <w:r w:rsidRPr="004678E4">
              <w:t>Other (please describe)</w:t>
            </w:r>
          </w:p>
        </w:tc>
      </w:tr>
      <w:tr w:rsidR="004678E4" w:rsidRPr="004678E4" w:rsidTr="004678E4">
        <w:tc>
          <w:tcPr>
            <w:tcW w:w="828" w:type="dxa"/>
          </w:tcPr>
          <w:p w:rsidR="004678E4" w:rsidRPr="004678E4" w:rsidRDefault="004678E4" w:rsidP="004678E4">
            <w:pPr>
              <w:rPr>
                <w:bCs/>
              </w:rPr>
            </w:pPr>
            <w:r w:rsidRPr="004678E4">
              <w:rPr>
                <w:bCs/>
              </w:rPr>
              <w:t>1d</w:t>
            </w:r>
          </w:p>
        </w:tc>
        <w:tc>
          <w:tcPr>
            <w:tcW w:w="4383" w:type="dxa"/>
          </w:tcPr>
          <w:p w:rsidR="004678E4" w:rsidRPr="004678E4" w:rsidRDefault="004678E4" w:rsidP="004678E4">
            <w:pPr>
              <w:rPr>
                <w:bCs/>
              </w:rPr>
            </w:pPr>
            <w:r w:rsidRPr="004678E4">
              <w:rPr>
                <w:bCs/>
              </w:rPr>
              <w:t>Is a file transfer hub/staging server being used?</w:t>
            </w:r>
          </w:p>
          <w:p w:rsidR="004678E4" w:rsidRPr="004678E4" w:rsidRDefault="004678E4" w:rsidP="004678E4">
            <w:r w:rsidRPr="004678E4">
              <w:t>If no go to 1i</w:t>
            </w:r>
          </w:p>
        </w:tc>
        <w:tc>
          <w:tcPr>
            <w:tcW w:w="4075" w:type="dxa"/>
          </w:tcPr>
          <w:p w:rsidR="004678E4" w:rsidRPr="004678E4" w:rsidRDefault="004678E4" w:rsidP="000C05D4">
            <w:pPr>
              <w:spacing w:after="0"/>
              <w:rPr>
                <w:bCs/>
              </w:rPr>
            </w:pPr>
            <w:r w:rsidRPr="004678E4">
              <w:rPr>
                <w:bCs/>
              </w:rPr>
              <w:t>Yes/No</w:t>
            </w:r>
          </w:p>
        </w:tc>
      </w:tr>
      <w:tr w:rsidR="004678E4" w:rsidRPr="004678E4" w:rsidTr="004678E4">
        <w:tc>
          <w:tcPr>
            <w:tcW w:w="828" w:type="dxa"/>
          </w:tcPr>
          <w:p w:rsidR="004678E4" w:rsidRPr="004678E4" w:rsidRDefault="004678E4" w:rsidP="004678E4">
            <w:pPr>
              <w:rPr>
                <w:bCs/>
              </w:rPr>
            </w:pPr>
            <w:r w:rsidRPr="004678E4">
              <w:rPr>
                <w:bCs/>
              </w:rPr>
              <w:t>1e</w:t>
            </w:r>
          </w:p>
        </w:tc>
        <w:tc>
          <w:tcPr>
            <w:tcW w:w="4383" w:type="dxa"/>
          </w:tcPr>
          <w:p w:rsidR="004678E4" w:rsidRPr="004678E4" w:rsidRDefault="004678E4" w:rsidP="004678E4">
            <w:pPr>
              <w:rPr>
                <w:bCs/>
              </w:rPr>
            </w:pPr>
            <w:r w:rsidRPr="004678E4">
              <w:rPr>
                <w:bCs/>
              </w:rPr>
              <w:t>Is MEFG being used as the file transfer hub?</w:t>
            </w:r>
          </w:p>
          <w:p w:rsidR="004678E4" w:rsidRPr="004678E4" w:rsidRDefault="004678E4" w:rsidP="004678E4">
            <w:r w:rsidRPr="004678E4">
              <w:t>If no go to 1g</w:t>
            </w:r>
          </w:p>
        </w:tc>
        <w:tc>
          <w:tcPr>
            <w:tcW w:w="4075" w:type="dxa"/>
          </w:tcPr>
          <w:p w:rsidR="004678E4" w:rsidRPr="004678E4" w:rsidRDefault="004678E4" w:rsidP="000C05D4">
            <w:pPr>
              <w:spacing w:after="0"/>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1f</w:t>
            </w:r>
          </w:p>
        </w:tc>
        <w:tc>
          <w:tcPr>
            <w:tcW w:w="4383" w:type="dxa"/>
          </w:tcPr>
          <w:p w:rsidR="004678E4" w:rsidRPr="004678E4" w:rsidRDefault="004678E4" w:rsidP="004678E4">
            <w:pPr>
              <w:rPr>
                <w:bCs/>
              </w:rPr>
            </w:pPr>
            <w:r w:rsidRPr="004678E4">
              <w:rPr>
                <w:bCs/>
              </w:rPr>
              <w:t>Indicate which other MEFG security services are being used:</w:t>
            </w:r>
          </w:p>
          <w:p w:rsidR="004678E4" w:rsidRPr="004678E4" w:rsidRDefault="004678E4" w:rsidP="004678E4">
            <w:r w:rsidRPr="004678E4">
              <w:t>(Delete those not applicable)</w:t>
            </w:r>
          </w:p>
          <w:p w:rsidR="004678E4" w:rsidRPr="004678E4" w:rsidRDefault="004678E4" w:rsidP="004678E4">
            <w:r w:rsidRPr="004678E4">
              <w:t>Go to 1h</w:t>
            </w:r>
          </w:p>
        </w:tc>
        <w:tc>
          <w:tcPr>
            <w:tcW w:w="4075" w:type="dxa"/>
          </w:tcPr>
          <w:p w:rsidR="004678E4" w:rsidRPr="004678E4" w:rsidRDefault="004678E4" w:rsidP="000C05D4">
            <w:pPr>
              <w:spacing w:after="0"/>
              <w:rPr>
                <w:bCs/>
              </w:rPr>
            </w:pPr>
            <w:r w:rsidRPr="004678E4">
              <w:rPr>
                <w:bCs/>
              </w:rPr>
              <w:t>Encryption of data at rest (</w:t>
            </w:r>
            <w:proofErr w:type="spellStart"/>
            <w:r w:rsidRPr="004678E4">
              <w:rPr>
                <w:bCs/>
              </w:rPr>
              <w:t>PgP</w:t>
            </w:r>
            <w:proofErr w:type="spellEnd"/>
            <w:r w:rsidRPr="004678E4">
              <w:rPr>
                <w:bCs/>
              </w:rPr>
              <w:t>):</w:t>
            </w:r>
          </w:p>
          <w:p w:rsidR="004678E4" w:rsidRPr="004678E4" w:rsidRDefault="004678E4" w:rsidP="000C05D4">
            <w:pPr>
              <w:spacing w:after="0"/>
              <w:rPr>
                <w:lang w:val="fr-FR"/>
              </w:rPr>
            </w:pPr>
            <w:r w:rsidRPr="004678E4">
              <w:rPr>
                <w:lang w:val="fr-FR"/>
              </w:rPr>
              <w:t>Non-</w:t>
            </w:r>
            <w:proofErr w:type="spellStart"/>
            <w:r w:rsidRPr="004678E4">
              <w:rPr>
                <w:lang w:val="fr-FR"/>
              </w:rPr>
              <w:t>Repudiation</w:t>
            </w:r>
            <w:proofErr w:type="spellEnd"/>
          </w:p>
          <w:p w:rsidR="004678E4" w:rsidRPr="004678E4" w:rsidRDefault="004678E4" w:rsidP="000C05D4">
            <w:pPr>
              <w:spacing w:after="0"/>
              <w:rPr>
                <w:lang w:val="fr-FR"/>
              </w:rPr>
            </w:pPr>
            <w:r w:rsidRPr="004678E4">
              <w:rPr>
                <w:lang w:val="fr-FR"/>
              </w:rPr>
              <w:t>E-mail notifications</w:t>
            </w:r>
          </w:p>
          <w:p w:rsidR="004678E4" w:rsidRPr="004678E4" w:rsidRDefault="004678E4" w:rsidP="000C05D4">
            <w:pPr>
              <w:spacing w:after="0"/>
              <w:rPr>
                <w:lang w:val="fr-FR"/>
              </w:rPr>
            </w:pPr>
            <w:r w:rsidRPr="004678E4">
              <w:rPr>
                <w:lang w:val="fr-FR"/>
              </w:rPr>
              <w:t xml:space="preserve">Audit </w:t>
            </w:r>
            <w:proofErr w:type="spellStart"/>
            <w:r w:rsidRPr="004678E4">
              <w:rPr>
                <w:lang w:val="fr-FR"/>
              </w:rPr>
              <w:t>logging</w:t>
            </w:r>
            <w:proofErr w:type="spellEnd"/>
            <w:r w:rsidRPr="004678E4">
              <w:rPr>
                <w:lang w:val="fr-FR"/>
              </w:rPr>
              <w:t xml:space="preserve"> and Secure audit </w:t>
            </w:r>
            <w:proofErr w:type="spellStart"/>
            <w:r w:rsidRPr="004678E4">
              <w:rPr>
                <w:lang w:val="fr-FR"/>
              </w:rPr>
              <w:t>trails</w:t>
            </w:r>
            <w:proofErr w:type="spellEnd"/>
          </w:p>
          <w:p w:rsidR="004678E4" w:rsidRPr="004678E4" w:rsidRDefault="004678E4" w:rsidP="000C05D4">
            <w:pPr>
              <w:spacing w:after="0"/>
            </w:pPr>
            <w:r w:rsidRPr="004678E4">
              <w:t>Other (please describe)</w:t>
            </w:r>
          </w:p>
        </w:tc>
      </w:tr>
      <w:tr w:rsidR="004678E4" w:rsidRPr="004678E4" w:rsidTr="004678E4">
        <w:tc>
          <w:tcPr>
            <w:tcW w:w="828" w:type="dxa"/>
          </w:tcPr>
          <w:p w:rsidR="004678E4" w:rsidRPr="004678E4" w:rsidRDefault="004678E4" w:rsidP="004678E4">
            <w:pPr>
              <w:rPr>
                <w:bCs/>
              </w:rPr>
            </w:pPr>
            <w:r w:rsidRPr="004678E4">
              <w:rPr>
                <w:bCs/>
              </w:rPr>
              <w:lastRenderedPageBreak/>
              <w:t>1g</w:t>
            </w:r>
          </w:p>
        </w:tc>
        <w:tc>
          <w:tcPr>
            <w:tcW w:w="4383" w:type="dxa"/>
          </w:tcPr>
          <w:p w:rsidR="004678E4" w:rsidRPr="004678E4" w:rsidRDefault="004678E4" w:rsidP="004678E4">
            <w:pPr>
              <w:rPr>
                <w:bCs/>
              </w:rPr>
            </w:pPr>
            <w:r w:rsidRPr="004678E4">
              <w:rPr>
                <w:bCs/>
              </w:rPr>
              <w:t>Provide details of the staging server being used.</w:t>
            </w:r>
          </w:p>
        </w:tc>
        <w:tc>
          <w:tcPr>
            <w:tcW w:w="4075" w:type="dxa"/>
          </w:tcPr>
          <w:p w:rsidR="004678E4" w:rsidRPr="004678E4" w:rsidRDefault="004678E4" w:rsidP="000C05D4">
            <w:pPr>
              <w:spacing w:after="0"/>
              <w:rPr>
                <w:bCs/>
              </w:rPr>
            </w:pPr>
          </w:p>
        </w:tc>
      </w:tr>
      <w:tr w:rsidR="004678E4" w:rsidRPr="004678E4" w:rsidTr="004678E4">
        <w:tc>
          <w:tcPr>
            <w:tcW w:w="828" w:type="dxa"/>
          </w:tcPr>
          <w:p w:rsidR="004678E4" w:rsidRPr="004678E4" w:rsidRDefault="004678E4" w:rsidP="004678E4">
            <w:pPr>
              <w:rPr>
                <w:bCs/>
              </w:rPr>
            </w:pPr>
            <w:r w:rsidRPr="004678E4">
              <w:rPr>
                <w:bCs/>
              </w:rPr>
              <w:t>1h</w:t>
            </w:r>
          </w:p>
        </w:tc>
        <w:tc>
          <w:tcPr>
            <w:tcW w:w="4383" w:type="dxa"/>
          </w:tcPr>
          <w:p w:rsidR="004678E4" w:rsidRPr="004678E4" w:rsidRDefault="004678E4" w:rsidP="004678E4">
            <w:pPr>
              <w:rPr>
                <w:bCs/>
              </w:rPr>
            </w:pPr>
            <w:r w:rsidRPr="004678E4">
              <w:rPr>
                <w:bCs/>
              </w:rPr>
              <w:t>Please provide details of the end to end file transfer solution as follows:</w:t>
            </w:r>
          </w:p>
          <w:p w:rsidR="004678E4" w:rsidRPr="004678E4" w:rsidRDefault="004678E4" w:rsidP="004678E4">
            <w:r w:rsidRPr="004678E4">
              <w:t>Internal system to/from file transfer hub:</w:t>
            </w:r>
          </w:p>
          <w:p w:rsidR="004678E4" w:rsidRPr="004678E4" w:rsidRDefault="004678E4" w:rsidP="004678E4">
            <w:r w:rsidRPr="004678E4">
              <w:t>External system to/from file transfer hub:</w:t>
            </w:r>
          </w:p>
        </w:tc>
        <w:tc>
          <w:tcPr>
            <w:tcW w:w="4075" w:type="dxa"/>
          </w:tcPr>
          <w:p w:rsidR="004678E4" w:rsidRPr="004678E4" w:rsidRDefault="004678E4" w:rsidP="000C05D4">
            <w:pPr>
              <w:spacing w:after="0"/>
            </w:pPr>
          </w:p>
          <w:p w:rsidR="004678E4" w:rsidRPr="004678E4" w:rsidRDefault="004678E4" w:rsidP="000C05D4">
            <w:pPr>
              <w:spacing w:after="0"/>
            </w:pPr>
          </w:p>
          <w:p w:rsidR="004678E4" w:rsidRPr="004678E4" w:rsidRDefault="004678E4" w:rsidP="000C05D4">
            <w:pPr>
              <w:spacing w:after="0"/>
            </w:pPr>
            <w:r w:rsidRPr="004678E4">
              <w:t>{Describe the FT protocol in use, see 1}</w:t>
            </w:r>
          </w:p>
          <w:p w:rsidR="004678E4" w:rsidRPr="004678E4" w:rsidRDefault="004678E4" w:rsidP="000C05D4">
            <w:pPr>
              <w:spacing w:after="0"/>
            </w:pPr>
            <w:r w:rsidRPr="004678E4">
              <w:t>{Describe the FT protocol in use, see 1}</w:t>
            </w:r>
          </w:p>
        </w:tc>
      </w:tr>
      <w:tr w:rsidR="004678E4" w:rsidRPr="004678E4" w:rsidTr="004678E4">
        <w:tc>
          <w:tcPr>
            <w:tcW w:w="828" w:type="dxa"/>
          </w:tcPr>
          <w:p w:rsidR="004678E4" w:rsidRPr="004678E4" w:rsidRDefault="004678E4" w:rsidP="004678E4">
            <w:pPr>
              <w:rPr>
                <w:bCs/>
              </w:rPr>
            </w:pPr>
            <w:r w:rsidRPr="004678E4">
              <w:rPr>
                <w:bCs/>
              </w:rPr>
              <w:t>1i</w:t>
            </w:r>
          </w:p>
        </w:tc>
        <w:tc>
          <w:tcPr>
            <w:tcW w:w="4383" w:type="dxa"/>
          </w:tcPr>
          <w:p w:rsidR="004678E4" w:rsidRPr="004678E4" w:rsidRDefault="004678E4" w:rsidP="004678E4">
            <w:pPr>
              <w:rPr>
                <w:bCs/>
              </w:rPr>
            </w:pPr>
            <w:r w:rsidRPr="004678E4">
              <w:rPr>
                <w:bCs/>
              </w:rPr>
              <w:t xml:space="preserve">Describe the authentication mechanisms being used (Bank to third party and third party to Bank): </w:t>
            </w:r>
          </w:p>
          <w:p w:rsidR="004678E4" w:rsidRPr="004678E4" w:rsidRDefault="004678E4" w:rsidP="004678E4">
            <w:r w:rsidRPr="004678E4">
              <w:t>(Delete those not applicable)</w:t>
            </w:r>
          </w:p>
        </w:tc>
        <w:tc>
          <w:tcPr>
            <w:tcW w:w="4075" w:type="dxa"/>
          </w:tcPr>
          <w:p w:rsidR="004678E4" w:rsidRPr="004678E4" w:rsidRDefault="004678E4" w:rsidP="000C05D4">
            <w:pPr>
              <w:spacing w:after="0"/>
            </w:pPr>
            <w:proofErr w:type="spellStart"/>
            <w:r w:rsidRPr="004678E4">
              <w:t>UserID</w:t>
            </w:r>
            <w:proofErr w:type="spellEnd"/>
            <w:r w:rsidRPr="004678E4">
              <w:t>/Password</w:t>
            </w:r>
          </w:p>
          <w:p w:rsidR="004678E4" w:rsidRPr="004678E4" w:rsidRDefault="004678E4" w:rsidP="000C05D4">
            <w:pPr>
              <w:spacing w:after="0"/>
            </w:pPr>
            <w:r w:rsidRPr="004678E4">
              <w:t>Secure Token</w:t>
            </w:r>
          </w:p>
          <w:p w:rsidR="004678E4" w:rsidRPr="004678E4" w:rsidRDefault="004678E4" w:rsidP="000C05D4">
            <w:pPr>
              <w:spacing w:after="0"/>
            </w:pPr>
            <w:r w:rsidRPr="004678E4">
              <w:t>Digital Certificates</w:t>
            </w:r>
          </w:p>
          <w:p w:rsidR="004678E4" w:rsidRPr="004678E4" w:rsidRDefault="004678E4" w:rsidP="000C05D4">
            <w:pPr>
              <w:spacing w:after="0"/>
            </w:pPr>
            <w:r w:rsidRPr="004678E4">
              <w:t>Active Directory</w:t>
            </w:r>
          </w:p>
          <w:p w:rsidR="004678E4" w:rsidRPr="004678E4" w:rsidRDefault="004678E4" w:rsidP="000C05D4">
            <w:pPr>
              <w:spacing w:after="0"/>
              <w:rPr>
                <w:bCs/>
              </w:rPr>
            </w:pPr>
            <w:r w:rsidRPr="004678E4">
              <w:rPr>
                <w:bCs/>
              </w:rPr>
              <w:t xml:space="preserve">LDAP </w:t>
            </w:r>
          </w:p>
          <w:p w:rsidR="004678E4" w:rsidRPr="004678E4" w:rsidRDefault="004678E4" w:rsidP="000C05D4">
            <w:pPr>
              <w:spacing w:after="0"/>
              <w:rPr>
                <w:bCs/>
              </w:rPr>
            </w:pPr>
            <w:r w:rsidRPr="004678E4">
              <w:rPr>
                <w:bCs/>
              </w:rPr>
              <w:t>Other (please describe)</w:t>
            </w:r>
          </w:p>
        </w:tc>
      </w:tr>
      <w:tr w:rsidR="004678E4" w:rsidRPr="004678E4" w:rsidTr="004678E4">
        <w:tc>
          <w:tcPr>
            <w:tcW w:w="828" w:type="dxa"/>
          </w:tcPr>
          <w:p w:rsidR="004678E4" w:rsidRPr="004678E4" w:rsidRDefault="004678E4" w:rsidP="004678E4">
            <w:pPr>
              <w:rPr>
                <w:bCs/>
              </w:rPr>
            </w:pPr>
            <w:r w:rsidRPr="004678E4">
              <w:rPr>
                <w:bCs/>
              </w:rPr>
              <w:t>1j</w:t>
            </w:r>
          </w:p>
        </w:tc>
        <w:tc>
          <w:tcPr>
            <w:tcW w:w="4383" w:type="dxa"/>
          </w:tcPr>
          <w:p w:rsidR="004678E4" w:rsidRPr="004678E4" w:rsidRDefault="004678E4" w:rsidP="004678E4">
            <w:pPr>
              <w:rPr>
                <w:bCs/>
              </w:rPr>
            </w:pPr>
            <w:r w:rsidRPr="004678E4">
              <w:rPr>
                <w:bCs/>
              </w:rPr>
              <w:t xml:space="preserve">Please provide details of the direction of the transfer: </w:t>
            </w:r>
          </w:p>
          <w:p w:rsidR="004678E4" w:rsidRPr="004678E4" w:rsidRDefault="004678E4" w:rsidP="004678E4">
            <w:r w:rsidRPr="004678E4">
              <w:t>(Delete those not applicable)</w:t>
            </w:r>
          </w:p>
        </w:tc>
        <w:tc>
          <w:tcPr>
            <w:tcW w:w="4075" w:type="dxa"/>
          </w:tcPr>
          <w:p w:rsidR="004678E4" w:rsidRPr="004678E4" w:rsidRDefault="004678E4" w:rsidP="000C05D4">
            <w:pPr>
              <w:spacing w:after="0"/>
              <w:rPr>
                <w:bCs/>
              </w:rPr>
            </w:pPr>
            <w:r w:rsidRPr="004678E4">
              <w:rPr>
                <w:bCs/>
              </w:rPr>
              <w:t>Third party initiates connection and pushes file to Bank</w:t>
            </w:r>
          </w:p>
          <w:p w:rsidR="004678E4" w:rsidRPr="004678E4" w:rsidRDefault="004678E4" w:rsidP="000C05D4">
            <w:pPr>
              <w:spacing w:after="0"/>
            </w:pPr>
            <w:r w:rsidRPr="004678E4">
              <w:t>Third party initiates connection and pulls file from Bank</w:t>
            </w:r>
          </w:p>
          <w:p w:rsidR="004678E4" w:rsidRPr="004678E4" w:rsidRDefault="004678E4" w:rsidP="000C05D4">
            <w:pPr>
              <w:spacing w:after="0"/>
            </w:pPr>
            <w:r w:rsidRPr="004678E4">
              <w:t>Bank initiates connection and pushes file to 3</w:t>
            </w:r>
            <w:r w:rsidRPr="004678E4">
              <w:rPr>
                <w:vertAlign w:val="superscript"/>
              </w:rPr>
              <w:t>rd</w:t>
            </w:r>
            <w:r w:rsidRPr="004678E4">
              <w:t xml:space="preserve"> party</w:t>
            </w:r>
          </w:p>
          <w:p w:rsidR="004678E4" w:rsidRPr="004678E4" w:rsidRDefault="004678E4" w:rsidP="000C05D4">
            <w:pPr>
              <w:spacing w:after="0"/>
            </w:pPr>
            <w:r w:rsidRPr="004678E4">
              <w:t>Bank initiates connection and pulls file from 3</w:t>
            </w:r>
            <w:r w:rsidRPr="004678E4">
              <w:rPr>
                <w:vertAlign w:val="superscript"/>
              </w:rPr>
              <w:t>rd</w:t>
            </w:r>
            <w:r w:rsidRPr="004678E4">
              <w:t xml:space="preserve"> party. </w:t>
            </w:r>
          </w:p>
        </w:tc>
      </w:tr>
      <w:tr w:rsidR="004678E4" w:rsidRPr="004678E4" w:rsidTr="004678E4">
        <w:tc>
          <w:tcPr>
            <w:tcW w:w="9286" w:type="dxa"/>
            <w:gridSpan w:val="3"/>
          </w:tcPr>
          <w:p w:rsidR="004678E4" w:rsidRPr="004678E4" w:rsidRDefault="004678E4" w:rsidP="000C05D4">
            <w:pPr>
              <w:spacing w:after="0"/>
              <w:rPr>
                <w:b/>
                <w:bCs/>
              </w:rPr>
            </w:pPr>
            <w:r w:rsidRPr="004678E4">
              <w:rPr>
                <w:b/>
                <w:bCs/>
              </w:rPr>
              <w:t>Remote Access VPN</w:t>
            </w:r>
          </w:p>
        </w:tc>
      </w:tr>
      <w:tr w:rsidR="004678E4" w:rsidRPr="004678E4" w:rsidTr="004678E4">
        <w:tc>
          <w:tcPr>
            <w:tcW w:w="828" w:type="dxa"/>
          </w:tcPr>
          <w:p w:rsidR="004678E4" w:rsidRPr="004678E4" w:rsidRDefault="004678E4" w:rsidP="004678E4">
            <w:pPr>
              <w:rPr>
                <w:bCs/>
              </w:rPr>
            </w:pPr>
            <w:r w:rsidRPr="004678E4">
              <w:rPr>
                <w:bCs/>
              </w:rPr>
              <w:t>2a</w:t>
            </w:r>
          </w:p>
        </w:tc>
        <w:tc>
          <w:tcPr>
            <w:tcW w:w="4383" w:type="dxa"/>
          </w:tcPr>
          <w:p w:rsidR="004678E4" w:rsidRPr="004678E4" w:rsidRDefault="004678E4" w:rsidP="004678E4">
            <w:r w:rsidRPr="004678E4">
              <w:t>Is this third party remote access to the Bank?</w:t>
            </w:r>
          </w:p>
          <w:p w:rsidR="004678E4" w:rsidRPr="004678E4" w:rsidRDefault="004678E4" w:rsidP="004678E4">
            <w:r w:rsidRPr="004678E4">
              <w:t>If yes go to 2c</w:t>
            </w:r>
          </w:p>
        </w:tc>
        <w:tc>
          <w:tcPr>
            <w:tcW w:w="4075" w:type="dxa"/>
          </w:tcPr>
          <w:p w:rsidR="004678E4" w:rsidRPr="004678E4" w:rsidRDefault="004678E4" w:rsidP="000C05D4">
            <w:pPr>
              <w:spacing w:after="0"/>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2b</w:t>
            </w:r>
          </w:p>
        </w:tc>
        <w:tc>
          <w:tcPr>
            <w:tcW w:w="4383" w:type="dxa"/>
          </w:tcPr>
          <w:p w:rsidR="004678E4" w:rsidRPr="004678E4" w:rsidRDefault="004678E4" w:rsidP="004678E4">
            <w:r w:rsidRPr="004678E4">
              <w:t>Is this Lloyds Banking Group client systems, accessing 3</w:t>
            </w:r>
            <w:r w:rsidRPr="004678E4">
              <w:rPr>
                <w:vertAlign w:val="superscript"/>
              </w:rPr>
              <w:t>rd</w:t>
            </w:r>
            <w:r w:rsidRPr="004678E4">
              <w:t xml:space="preserve"> party services?</w:t>
            </w:r>
          </w:p>
          <w:p w:rsidR="004678E4" w:rsidRPr="004678E4" w:rsidRDefault="004678E4" w:rsidP="004678E4">
            <w:r w:rsidRPr="004678E4">
              <w:t>If yes go to 2i</w:t>
            </w:r>
          </w:p>
        </w:tc>
        <w:tc>
          <w:tcPr>
            <w:tcW w:w="4075" w:type="dxa"/>
          </w:tcPr>
          <w:p w:rsidR="004678E4" w:rsidRPr="004678E4" w:rsidRDefault="004678E4" w:rsidP="000C05D4">
            <w:pPr>
              <w:spacing w:after="0"/>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2c</w:t>
            </w:r>
          </w:p>
        </w:tc>
        <w:tc>
          <w:tcPr>
            <w:tcW w:w="4383" w:type="dxa"/>
          </w:tcPr>
          <w:p w:rsidR="004678E4" w:rsidRPr="004678E4" w:rsidRDefault="004678E4" w:rsidP="004678E4">
            <w:pPr>
              <w:rPr>
                <w:bCs/>
              </w:rPr>
            </w:pPr>
            <w:r w:rsidRPr="004678E4">
              <w:rPr>
                <w:bCs/>
              </w:rPr>
              <w:t>Is the solution based on the Juniper SSL VPN service?</w:t>
            </w:r>
          </w:p>
          <w:p w:rsidR="004678E4" w:rsidRPr="004678E4" w:rsidRDefault="004678E4" w:rsidP="004678E4">
            <w:r w:rsidRPr="004678E4">
              <w:t>If no go to 2e</w:t>
            </w:r>
          </w:p>
        </w:tc>
        <w:tc>
          <w:tcPr>
            <w:tcW w:w="4075" w:type="dxa"/>
          </w:tcPr>
          <w:p w:rsidR="004678E4" w:rsidRPr="004678E4" w:rsidRDefault="004678E4" w:rsidP="000C05D4">
            <w:pPr>
              <w:spacing w:after="0"/>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2d</w:t>
            </w:r>
          </w:p>
        </w:tc>
        <w:tc>
          <w:tcPr>
            <w:tcW w:w="4383" w:type="dxa"/>
          </w:tcPr>
          <w:p w:rsidR="004678E4" w:rsidRPr="004678E4" w:rsidRDefault="004678E4" w:rsidP="004678E4">
            <w:pPr>
              <w:rPr>
                <w:bCs/>
              </w:rPr>
            </w:pPr>
            <w:r w:rsidRPr="004678E4">
              <w:rPr>
                <w:bCs/>
              </w:rPr>
              <w:t>Which Juniper SSL VPN features are being used?</w:t>
            </w:r>
          </w:p>
          <w:p w:rsidR="004678E4" w:rsidRDefault="006F351A" w:rsidP="004678E4">
            <w:r>
              <w:t>(Delete those not applicable)</w:t>
            </w:r>
          </w:p>
          <w:p w:rsidR="006F351A" w:rsidRPr="004678E4" w:rsidRDefault="006F351A" w:rsidP="004678E4"/>
          <w:p w:rsidR="004678E4" w:rsidRPr="004678E4" w:rsidRDefault="004678E4" w:rsidP="004678E4"/>
          <w:p w:rsidR="004678E4" w:rsidRPr="004678E4" w:rsidRDefault="004678E4" w:rsidP="004678E4">
            <w:r w:rsidRPr="004678E4">
              <w:t>Go to 2h</w:t>
            </w:r>
          </w:p>
        </w:tc>
        <w:tc>
          <w:tcPr>
            <w:tcW w:w="4075" w:type="dxa"/>
          </w:tcPr>
          <w:p w:rsidR="004678E4" w:rsidRPr="004678E4" w:rsidRDefault="004678E4" w:rsidP="000C05D4">
            <w:pPr>
              <w:spacing w:after="0"/>
              <w:rPr>
                <w:bCs/>
              </w:rPr>
            </w:pPr>
            <w:proofErr w:type="spellStart"/>
            <w:r w:rsidRPr="004678E4">
              <w:rPr>
                <w:bCs/>
              </w:rPr>
              <w:t>Netconnect</w:t>
            </w:r>
            <w:proofErr w:type="spellEnd"/>
          </w:p>
          <w:p w:rsidR="004678E4" w:rsidRPr="004678E4" w:rsidRDefault="004678E4" w:rsidP="000C05D4">
            <w:pPr>
              <w:spacing w:after="0"/>
            </w:pPr>
            <w:r w:rsidRPr="004678E4">
              <w:t xml:space="preserve">Windows Secure Access Method (WSAM) </w:t>
            </w:r>
          </w:p>
          <w:p w:rsidR="004678E4" w:rsidRPr="004678E4" w:rsidRDefault="004678E4" w:rsidP="000C05D4">
            <w:pPr>
              <w:spacing w:after="0"/>
            </w:pPr>
            <w:r w:rsidRPr="004678E4">
              <w:t>Java Secure Access Method (JSAM)</w:t>
            </w:r>
          </w:p>
          <w:p w:rsidR="004678E4" w:rsidRPr="004678E4" w:rsidRDefault="004678E4" w:rsidP="000C05D4">
            <w:pPr>
              <w:spacing w:after="0"/>
            </w:pPr>
            <w:r w:rsidRPr="004678E4">
              <w:t>Core Access</w:t>
            </w:r>
          </w:p>
          <w:p w:rsidR="004678E4" w:rsidRPr="004678E4" w:rsidRDefault="004678E4" w:rsidP="000C05D4">
            <w:pPr>
              <w:spacing w:after="0"/>
            </w:pPr>
            <w:r w:rsidRPr="004678E4">
              <w:t>Host Checker</w:t>
            </w:r>
          </w:p>
          <w:p w:rsidR="004678E4" w:rsidRPr="004678E4" w:rsidRDefault="004678E4" w:rsidP="000C05D4">
            <w:pPr>
              <w:spacing w:after="0"/>
            </w:pPr>
            <w:r w:rsidRPr="004678E4">
              <w:t>Secure Virtual Workspace (SVW)</w:t>
            </w:r>
          </w:p>
          <w:p w:rsidR="004678E4" w:rsidRPr="004678E4" w:rsidRDefault="004678E4" w:rsidP="000C05D4">
            <w:pPr>
              <w:spacing w:after="0"/>
            </w:pPr>
            <w:r w:rsidRPr="004678E4">
              <w:t>Other (please describe)</w:t>
            </w:r>
          </w:p>
        </w:tc>
      </w:tr>
      <w:tr w:rsidR="004678E4" w:rsidRPr="004678E4" w:rsidTr="004678E4">
        <w:tc>
          <w:tcPr>
            <w:tcW w:w="828" w:type="dxa"/>
          </w:tcPr>
          <w:p w:rsidR="004678E4" w:rsidRPr="004678E4" w:rsidRDefault="004678E4" w:rsidP="004678E4">
            <w:pPr>
              <w:rPr>
                <w:bCs/>
              </w:rPr>
            </w:pPr>
            <w:r w:rsidRPr="004678E4">
              <w:rPr>
                <w:bCs/>
              </w:rPr>
              <w:t>2e</w:t>
            </w:r>
          </w:p>
        </w:tc>
        <w:tc>
          <w:tcPr>
            <w:tcW w:w="4383" w:type="dxa"/>
          </w:tcPr>
          <w:p w:rsidR="004678E4" w:rsidRPr="004678E4" w:rsidRDefault="004678E4" w:rsidP="004678E4">
            <w:pPr>
              <w:rPr>
                <w:bCs/>
              </w:rPr>
            </w:pPr>
            <w:r w:rsidRPr="004678E4">
              <w:rPr>
                <w:bCs/>
              </w:rPr>
              <w:t>Is this a point to point VPN solution?</w:t>
            </w:r>
          </w:p>
          <w:p w:rsidR="004678E4" w:rsidRPr="004678E4" w:rsidRDefault="004678E4" w:rsidP="004678E4">
            <w:r w:rsidRPr="004678E4">
              <w:t>If no go to 2g</w:t>
            </w:r>
          </w:p>
        </w:tc>
        <w:tc>
          <w:tcPr>
            <w:tcW w:w="4075" w:type="dxa"/>
          </w:tcPr>
          <w:p w:rsidR="004678E4" w:rsidRPr="004678E4" w:rsidRDefault="004678E4" w:rsidP="000C05D4">
            <w:pPr>
              <w:spacing w:after="0"/>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2f</w:t>
            </w:r>
          </w:p>
        </w:tc>
        <w:tc>
          <w:tcPr>
            <w:tcW w:w="4383" w:type="dxa"/>
          </w:tcPr>
          <w:p w:rsidR="004678E4" w:rsidRPr="004678E4" w:rsidRDefault="004678E4" w:rsidP="004678E4">
            <w:pPr>
              <w:rPr>
                <w:bCs/>
              </w:rPr>
            </w:pPr>
            <w:r w:rsidRPr="004678E4">
              <w:rPr>
                <w:bCs/>
              </w:rPr>
              <w:t>Confirm the point to point VPN tunnelling solution in place?</w:t>
            </w:r>
          </w:p>
          <w:p w:rsidR="004678E4" w:rsidRPr="004678E4" w:rsidRDefault="004678E4" w:rsidP="004678E4">
            <w:r w:rsidRPr="004678E4">
              <w:t>(Delete those not applicable)</w:t>
            </w:r>
          </w:p>
          <w:p w:rsidR="004678E4" w:rsidRPr="004678E4" w:rsidRDefault="004678E4" w:rsidP="004678E4">
            <w:r w:rsidRPr="004678E4">
              <w:t>Go to 2h</w:t>
            </w:r>
          </w:p>
        </w:tc>
        <w:tc>
          <w:tcPr>
            <w:tcW w:w="4075" w:type="dxa"/>
          </w:tcPr>
          <w:p w:rsidR="004678E4" w:rsidRPr="004678E4" w:rsidRDefault="004678E4" w:rsidP="000C05D4">
            <w:pPr>
              <w:spacing w:after="0"/>
              <w:rPr>
                <w:bCs/>
              </w:rPr>
            </w:pPr>
            <w:proofErr w:type="spellStart"/>
            <w:r w:rsidRPr="004678E4">
              <w:rPr>
                <w:bCs/>
              </w:rPr>
              <w:t>IPsec</w:t>
            </w:r>
            <w:proofErr w:type="spellEnd"/>
            <w:r w:rsidRPr="004678E4">
              <w:rPr>
                <w:bCs/>
              </w:rPr>
              <w:t xml:space="preserve"> Firewall to Firewall</w:t>
            </w:r>
          </w:p>
          <w:p w:rsidR="004678E4" w:rsidRPr="004678E4" w:rsidRDefault="004678E4" w:rsidP="000C05D4">
            <w:pPr>
              <w:spacing w:after="0"/>
            </w:pPr>
            <w:proofErr w:type="spellStart"/>
            <w:r w:rsidRPr="004678E4">
              <w:t>IPsec</w:t>
            </w:r>
            <w:proofErr w:type="spellEnd"/>
            <w:r w:rsidRPr="004678E4">
              <w:t xml:space="preserve"> router to router </w:t>
            </w:r>
          </w:p>
          <w:p w:rsidR="004678E4" w:rsidRPr="004678E4" w:rsidRDefault="004678E4" w:rsidP="000C05D4">
            <w:pPr>
              <w:spacing w:after="0"/>
            </w:pPr>
            <w:r w:rsidRPr="004678E4">
              <w:t>Other (please describe)</w:t>
            </w:r>
          </w:p>
        </w:tc>
      </w:tr>
      <w:tr w:rsidR="004678E4" w:rsidRPr="004678E4" w:rsidTr="004678E4">
        <w:tc>
          <w:tcPr>
            <w:tcW w:w="828" w:type="dxa"/>
          </w:tcPr>
          <w:p w:rsidR="004678E4" w:rsidRPr="004678E4" w:rsidRDefault="004678E4" w:rsidP="004678E4">
            <w:pPr>
              <w:rPr>
                <w:bCs/>
              </w:rPr>
            </w:pPr>
            <w:r w:rsidRPr="004678E4">
              <w:rPr>
                <w:bCs/>
              </w:rPr>
              <w:t>2g</w:t>
            </w:r>
          </w:p>
        </w:tc>
        <w:tc>
          <w:tcPr>
            <w:tcW w:w="4383" w:type="dxa"/>
          </w:tcPr>
          <w:p w:rsidR="004678E4" w:rsidRPr="004678E4" w:rsidRDefault="004678E4" w:rsidP="004678E4">
            <w:pPr>
              <w:rPr>
                <w:bCs/>
              </w:rPr>
            </w:pPr>
            <w:r w:rsidRPr="004678E4">
              <w:rPr>
                <w:bCs/>
              </w:rPr>
              <w:t xml:space="preserve">Describe the key components of the solution, and the security interactions between components. </w:t>
            </w:r>
          </w:p>
        </w:tc>
        <w:tc>
          <w:tcPr>
            <w:tcW w:w="4075" w:type="dxa"/>
          </w:tcPr>
          <w:p w:rsidR="004678E4" w:rsidRPr="004678E4" w:rsidRDefault="004678E4" w:rsidP="000C05D4">
            <w:pPr>
              <w:spacing w:after="0"/>
              <w:rPr>
                <w:bCs/>
              </w:rPr>
            </w:pPr>
          </w:p>
        </w:tc>
      </w:tr>
      <w:tr w:rsidR="004678E4" w:rsidRPr="004678E4" w:rsidTr="004678E4">
        <w:tc>
          <w:tcPr>
            <w:tcW w:w="828" w:type="dxa"/>
          </w:tcPr>
          <w:p w:rsidR="004678E4" w:rsidRPr="004678E4" w:rsidRDefault="004678E4" w:rsidP="004678E4">
            <w:pPr>
              <w:rPr>
                <w:bCs/>
              </w:rPr>
            </w:pPr>
            <w:r w:rsidRPr="004678E4">
              <w:rPr>
                <w:bCs/>
              </w:rPr>
              <w:t>2h</w:t>
            </w:r>
          </w:p>
        </w:tc>
        <w:tc>
          <w:tcPr>
            <w:tcW w:w="4383" w:type="dxa"/>
          </w:tcPr>
          <w:p w:rsidR="004678E4" w:rsidRPr="004678E4" w:rsidRDefault="004678E4" w:rsidP="004678E4">
            <w:pPr>
              <w:rPr>
                <w:bCs/>
              </w:rPr>
            </w:pPr>
            <w:r w:rsidRPr="004678E4">
              <w:rPr>
                <w:bCs/>
              </w:rPr>
              <w:t xml:space="preserve">Describe the authentication mechanisms being used (Lloyds Banking Group to third party and third party to Lloyds Banking Group): </w:t>
            </w:r>
          </w:p>
          <w:p w:rsidR="004678E4" w:rsidRPr="004678E4" w:rsidRDefault="004678E4" w:rsidP="004678E4">
            <w:r w:rsidRPr="004678E4">
              <w:lastRenderedPageBreak/>
              <w:t>(Delete those not applicable)</w:t>
            </w:r>
          </w:p>
        </w:tc>
        <w:tc>
          <w:tcPr>
            <w:tcW w:w="4075" w:type="dxa"/>
          </w:tcPr>
          <w:p w:rsidR="004678E4" w:rsidRPr="004678E4" w:rsidRDefault="004678E4" w:rsidP="000C05D4">
            <w:pPr>
              <w:spacing w:after="0"/>
            </w:pPr>
            <w:proofErr w:type="spellStart"/>
            <w:r w:rsidRPr="004678E4">
              <w:lastRenderedPageBreak/>
              <w:t>UserID</w:t>
            </w:r>
            <w:proofErr w:type="spellEnd"/>
            <w:r w:rsidRPr="004678E4">
              <w:t>/Password</w:t>
            </w:r>
          </w:p>
          <w:p w:rsidR="004678E4" w:rsidRPr="004678E4" w:rsidRDefault="004678E4" w:rsidP="000C05D4">
            <w:pPr>
              <w:spacing w:after="0"/>
            </w:pPr>
            <w:r w:rsidRPr="004678E4">
              <w:t>Secure Token</w:t>
            </w:r>
          </w:p>
          <w:p w:rsidR="004678E4" w:rsidRPr="004678E4" w:rsidRDefault="004678E4" w:rsidP="000C05D4">
            <w:pPr>
              <w:spacing w:after="0"/>
            </w:pPr>
            <w:r w:rsidRPr="004678E4">
              <w:t>Digital Certificates</w:t>
            </w:r>
          </w:p>
          <w:p w:rsidR="004678E4" w:rsidRPr="004678E4" w:rsidRDefault="004678E4" w:rsidP="000C05D4">
            <w:pPr>
              <w:spacing w:after="0"/>
            </w:pPr>
            <w:r w:rsidRPr="004678E4">
              <w:t>Active Directory</w:t>
            </w:r>
          </w:p>
          <w:p w:rsidR="004678E4" w:rsidRPr="004678E4" w:rsidRDefault="004678E4" w:rsidP="000C05D4">
            <w:pPr>
              <w:spacing w:after="0"/>
              <w:rPr>
                <w:bCs/>
              </w:rPr>
            </w:pPr>
            <w:r w:rsidRPr="004678E4">
              <w:rPr>
                <w:bCs/>
              </w:rPr>
              <w:lastRenderedPageBreak/>
              <w:t xml:space="preserve">LDAP </w:t>
            </w:r>
          </w:p>
          <w:p w:rsidR="004678E4" w:rsidRPr="004678E4" w:rsidRDefault="004678E4" w:rsidP="000C05D4">
            <w:pPr>
              <w:spacing w:after="0"/>
              <w:rPr>
                <w:bCs/>
              </w:rPr>
            </w:pPr>
            <w:r w:rsidRPr="004678E4">
              <w:rPr>
                <w:bCs/>
              </w:rPr>
              <w:t>Other (please describe)</w:t>
            </w:r>
          </w:p>
        </w:tc>
      </w:tr>
      <w:tr w:rsidR="004678E4" w:rsidRPr="004678E4" w:rsidTr="004678E4">
        <w:tc>
          <w:tcPr>
            <w:tcW w:w="828" w:type="dxa"/>
          </w:tcPr>
          <w:p w:rsidR="004678E4" w:rsidRPr="004678E4" w:rsidRDefault="004678E4" w:rsidP="004678E4">
            <w:pPr>
              <w:rPr>
                <w:bCs/>
              </w:rPr>
            </w:pPr>
            <w:r w:rsidRPr="004678E4">
              <w:rPr>
                <w:bCs/>
              </w:rPr>
              <w:lastRenderedPageBreak/>
              <w:t>2i</w:t>
            </w:r>
          </w:p>
        </w:tc>
        <w:tc>
          <w:tcPr>
            <w:tcW w:w="8458" w:type="dxa"/>
            <w:gridSpan w:val="2"/>
          </w:tcPr>
          <w:p w:rsidR="004678E4" w:rsidRPr="004678E4" w:rsidRDefault="004678E4" w:rsidP="000C05D4">
            <w:pPr>
              <w:spacing w:after="0"/>
              <w:rPr>
                <w:bCs/>
              </w:rPr>
            </w:pPr>
            <w:r w:rsidRPr="004678E4">
              <w:rPr>
                <w:bCs/>
              </w:rPr>
              <w:t>Provide details of the remote system and internal target systems and the type of access required.</w:t>
            </w:r>
          </w:p>
          <w:p w:rsidR="004678E4" w:rsidRPr="004678E4" w:rsidRDefault="004678E4" w:rsidP="000C05D4">
            <w:pPr>
              <w:spacing w:after="0"/>
            </w:pPr>
          </w:p>
        </w:tc>
      </w:tr>
      <w:tr w:rsidR="004678E4" w:rsidRPr="004678E4" w:rsidTr="004678E4">
        <w:tc>
          <w:tcPr>
            <w:tcW w:w="9286" w:type="dxa"/>
            <w:gridSpan w:val="3"/>
          </w:tcPr>
          <w:p w:rsidR="004678E4" w:rsidRPr="004678E4" w:rsidRDefault="004678E4" w:rsidP="000C05D4">
            <w:pPr>
              <w:spacing w:after="0"/>
            </w:pPr>
            <w:r w:rsidRPr="004678E4">
              <w:rPr>
                <w:b/>
              </w:rPr>
              <w:t xml:space="preserve">Network Zoning Solutions </w:t>
            </w:r>
          </w:p>
        </w:tc>
      </w:tr>
      <w:tr w:rsidR="004678E4" w:rsidRPr="004678E4" w:rsidTr="004678E4">
        <w:tc>
          <w:tcPr>
            <w:tcW w:w="828" w:type="dxa"/>
          </w:tcPr>
          <w:p w:rsidR="004678E4" w:rsidRPr="004678E4" w:rsidRDefault="004678E4" w:rsidP="004678E4">
            <w:pPr>
              <w:rPr>
                <w:bCs/>
              </w:rPr>
            </w:pPr>
            <w:r w:rsidRPr="004678E4">
              <w:rPr>
                <w:bCs/>
              </w:rPr>
              <w:t>3a</w:t>
            </w:r>
          </w:p>
        </w:tc>
        <w:tc>
          <w:tcPr>
            <w:tcW w:w="8458" w:type="dxa"/>
            <w:gridSpan w:val="2"/>
          </w:tcPr>
          <w:p w:rsidR="004678E4" w:rsidRPr="004678E4" w:rsidRDefault="004678E4" w:rsidP="000C05D4">
            <w:pPr>
              <w:spacing w:after="0"/>
            </w:pPr>
            <w:r w:rsidRPr="004678E4">
              <w:t>Describe the reason for establishing a new network zone e.g. BIA assessment, regulatory requirements, policy compliance, standard architecture solution.</w:t>
            </w:r>
          </w:p>
        </w:tc>
      </w:tr>
      <w:tr w:rsidR="004678E4" w:rsidRPr="004678E4" w:rsidTr="004678E4">
        <w:tc>
          <w:tcPr>
            <w:tcW w:w="828" w:type="dxa"/>
          </w:tcPr>
          <w:p w:rsidR="004678E4" w:rsidRPr="004678E4" w:rsidRDefault="004678E4" w:rsidP="004678E4">
            <w:pPr>
              <w:rPr>
                <w:bCs/>
              </w:rPr>
            </w:pPr>
            <w:r w:rsidRPr="004678E4">
              <w:rPr>
                <w:bCs/>
              </w:rPr>
              <w:t>3b</w:t>
            </w:r>
          </w:p>
        </w:tc>
        <w:tc>
          <w:tcPr>
            <w:tcW w:w="8458" w:type="dxa"/>
            <w:gridSpan w:val="2"/>
          </w:tcPr>
          <w:p w:rsidR="004678E4" w:rsidRPr="004678E4" w:rsidRDefault="004678E4" w:rsidP="000C05D4">
            <w:pPr>
              <w:spacing w:after="0"/>
            </w:pPr>
            <w:r w:rsidRPr="004678E4">
              <w:t>List the type of zone(s) being established?</w:t>
            </w:r>
          </w:p>
        </w:tc>
      </w:tr>
      <w:tr w:rsidR="004678E4" w:rsidRPr="004678E4" w:rsidTr="004678E4">
        <w:tc>
          <w:tcPr>
            <w:tcW w:w="828" w:type="dxa"/>
          </w:tcPr>
          <w:p w:rsidR="004678E4" w:rsidRPr="004678E4" w:rsidRDefault="004678E4" w:rsidP="004678E4">
            <w:pPr>
              <w:rPr>
                <w:bCs/>
              </w:rPr>
            </w:pPr>
            <w:r w:rsidRPr="004678E4">
              <w:rPr>
                <w:bCs/>
              </w:rPr>
              <w:t>3c</w:t>
            </w:r>
          </w:p>
        </w:tc>
        <w:tc>
          <w:tcPr>
            <w:tcW w:w="8458" w:type="dxa"/>
            <w:gridSpan w:val="2"/>
          </w:tcPr>
          <w:p w:rsidR="004678E4" w:rsidRPr="004678E4" w:rsidRDefault="004678E4" w:rsidP="000C05D4">
            <w:pPr>
              <w:spacing w:after="0"/>
              <w:rPr>
                <w:bCs/>
              </w:rPr>
            </w:pPr>
            <w:r w:rsidRPr="004678E4">
              <w:rPr>
                <w:bCs/>
              </w:rPr>
              <w:t xml:space="preserve">Provide details of the mechanisms being used to implement the zone(s) e.g. Firewall, VLAN’s {including specific infrastructure details if possible e.g. PBZ AS}. </w:t>
            </w:r>
          </w:p>
        </w:tc>
      </w:tr>
      <w:tr w:rsidR="004678E4" w:rsidRPr="004678E4" w:rsidTr="004678E4">
        <w:tc>
          <w:tcPr>
            <w:tcW w:w="828" w:type="dxa"/>
          </w:tcPr>
          <w:p w:rsidR="004678E4" w:rsidRPr="004678E4" w:rsidRDefault="004678E4" w:rsidP="004678E4">
            <w:pPr>
              <w:rPr>
                <w:bCs/>
              </w:rPr>
            </w:pPr>
            <w:r w:rsidRPr="004678E4">
              <w:rPr>
                <w:bCs/>
              </w:rPr>
              <w:t>3d</w:t>
            </w:r>
          </w:p>
        </w:tc>
        <w:tc>
          <w:tcPr>
            <w:tcW w:w="8458" w:type="dxa"/>
            <w:gridSpan w:val="2"/>
          </w:tcPr>
          <w:p w:rsidR="004678E4" w:rsidRPr="004678E4" w:rsidRDefault="004678E4" w:rsidP="000C05D4">
            <w:pPr>
              <w:spacing w:after="0"/>
            </w:pPr>
            <w:r w:rsidRPr="004678E4">
              <w:t>Describe the ingress and egress traffic flow requirements for each zone. This should include ports, protocols, purpose and details of the traffic direction i.e. which system initiates the connection.</w:t>
            </w:r>
          </w:p>
        </w:tc>
      </w:tr>
      <w:tr w:rsidR="004678E4" w:rsidRPr="004678E4" w:rsidTr="004678E4">
        <w:tc>
          <w:tcPr>
            <w:tcW w:w="9286" w:type="dxa"/>
            <w:gridSpan w:val="3"/>
          </w:tcPr>
          <w:p w:rsidR="004678E4" w:rsidRPr="004678E4" w:rsidRDefault="004678E4" w:rsidP="000C05D4">
            <w:pPr>
              <w:spacing w:after="0"/>
              <w:rPr>
                <w:b/>
              </w:rPr>
            </w:pPr>
            <w:r w:rsidRPr="004678E4">
              <w:rPr>
                <w:b/>
              </w:rPr>
              <w:t xml:space="preserve">Security Event Detection </w:t>
            </w:r>
          </w:p>
        </w:tc>
      </w:tr>
      <w:tr w:rsidR="004678E4" w:rsidRPr="004678E4" w:rsidTr="004678E4">
        <w:tc>
          <w:tcPr>
            <w:tcW w:w="828" w:type="dxa"/>
          </w:tcPr>
          <w:p w:rsidR="004678E4" w:rsidRPr="004678E4" w:rsidRDefault="004678E4" w:rsidP="004678E4">
            <w:pPr>
              <w:rPr>
                <w:bCs/>
              </w:rPr>
            </w:pPr>
            <w:r w:rsidRPr="004678E4">
              <w:rPr>
                <w:bCs/>
              </w:rPr>
              <w:t>4a</w:t>
            </w:r>
          </w:p>
        </w:tc>
        <w:tc>
          <w:tcPr>
            <w:tcW w:w="4383" w:type="dxa"/>
          </w:tcPr>
          <w:p w:rsidR="004678E4" w:rsidRPr="004678E4" w:rsidRDefault="004678E4" w:rsidP="004678E4">
            <w:pPr>
              <w:rPr>
                <w:bCs/>
              </w:rPr>
            </w:pPr>
            <w:r w:rsidRPr="004678E4">
              <w:rPr>
                <w:bCs/>
              </w:rPr>
              <w:t>Is this solution using existing security event detection solutions?</w:t>
            </w:r>
          </w:p>
          <w:p w:rsidR="004678E4" w:rsidRPr="004678E4" w:rsidRDefault="004678E4" w:rsidP="004678E4">
            <w:r w:rsidRPr="004678E4">
              <w:t>(Delete those not applicable)</w:t>
            </w:r>
          </w:p>
        </w:tc>
        <w:tc>
          <w:tcPr>
            <w:tcW w:w="4075" w:type="dxa"/>
          </w:tcPr>
          <w:p w:rsidR="004678E4" w:rsidRPr="004678E4" w:rsidRDefault="004678E4" w:rsidP="000C05D4">
            <w:pPr>
              <w:spacing w:after="0"/>
            </w:pPr>
            <w:r w:rsidRPr="004678E4">
              <w:t>IDS</w:t>
            </w:r>
          </w:p>
          <w:p w:rsidR="004678E4" w:rsidRPr="004678E4" w:rsidRDefault="004678E4" w:rsidP="000C05D4">
            <w:pPr>
              <w:spacing w:after="0"/>
            </w:pPr>
            <w:r w:rsidRPr="004678E4">
              <w:t>IPS</w:t>
            </w:r>
          </w:p>
          <w:p w:rsidR="004678E4" w:rsidRPr="004678E4" w:rsidRDefault="004678E4" w:rsidP="000C05D4">
            <w:pPr>
              <w:spacing w:after="0"/>
            </w:pPr>
            <w:r w:rsidRPr="004678E4">
              <w:t>HIDS</w:t>
            </w:r>
          </w:p>
          <w:p w:rsidR="004678E4" w:rsidRPr="004678E4" w:rsidRDefault="004678E4" w:rsidP="000C05D4">
            <w:pPr>
              <w:spacing w:after="0"/>
            </w:pPr>
            <w:r w:rsidRPr="004678E4">
              <w:t>Other (please describe)</w:t>
            </w:r>
          </w:p>
        </w:tc>
      </w:tr>
      <w:tr w:rsidR="004678E4" w:rsidRPr="004678E4" w:rsidTr="004678E4">
        <w:tc>
          <w:tcPr>
            <w:tcW w:w="828" w:type="dxa"/>
          </w:tcPr>
          <w:p w:rsidR="004678E4" w:rsidRPr="004678E4" w:rsidRDefault="004678E4" w:rsidP="004678E4">
            <w:pPr>
              <w:rPr>
                <w:bCs/>
              </w:rPr>
            </w:pPr>
            <w:r w:rsidRPr="004678E4">
              <w:rPr>
                <w:bCs/>
              </w:rPr>
              <w:t>4b</w:t>
            </w:r>
          </w:p>
        </w:tc>
        <w:tc>
          <w:tcPr>
            <w:tcW w:w="8458" w:type="dxa"/>
            <w:gridSpan w:val="2"/>
          </w:tcPr>
          <w:p w:rsidR="004678E4" w:rsidRPr="004678E4" w:rsidRDefault="004678E4" w:rsidP="004678E4">
            <w:r w:rsidRPr="004678E4">
              <w:t>Is this solution deploying any new security event detection mechanisms?</w:t>
            </w:r>
          </w:p>
          <w:p w:rsidR="004678E4" w:rsidRPr="004678E4" w:rsidRDefault="004678E4" w:rsidP="004678E4">
            <w:r w:rsidRPr="004678E4">
              <w:t>(please provide details)</w:t>
            </w:r>
          </w:p>
        </w:tc>
      </w:tr>
    </w:tbl>
    <w:p w:rsidR="004678E4" w:rsidRPr="004678E4" w:rsidRDefault="004678E4" w:rsidP="004678E4"/>
    <w:p w:rsidR="004678E4" w:rsidRPr="004678E4" w:rsidRDefault="004678E4" w:rsidP="00562F46">
      <w:pPr>
        <w:pStyle w:val="Heading2"/>
      </w:pPr>
      <w:bookmarkStart w:id="98" w:name="_Toc315103679"/>
      <w:bookmarkStart w:id="99" w:name="_Toc315104016"/>
      <w:bookmarkStart w:id="100" w:name="_Toc315164799"/>
      <w:bookmarkStart w:id="101" w:name="_Toc315164927"/>
      <w:bookmarkStart w:id="102" w:name="_Toc315200217"/>
      <w:bookmarkStart w:id="103" w:name="_Toc315201689"/>
      <w:bookmarkStart w:id="104" w:name="_Toc315340149"/>
      <w:bookmarkStart w:id="105" w:name="_Toc315348247"/>
      <w:bookmarkStart w:id="106" w:name="_Toc315103680"/>
      <w:bookmarkStart w:id="107" w:name="_Toc315104017"/>
      <w:bookmarkStart w:id="108" w:name="_Toc315164800"/>
      <w:bookmarkStart w:id="109" w:name="_Toc315164928"/>
      <w:bookmarkStart w:id="110" w:name="_Toc315200218"/>
      <w:bookmarkStart w:id="111" w:name="_Toc315201690"/>
      <w:bookmarkStart w:id="112" w:name="_Toc315340150"/>
      <w:bookmarkStart w:id="113" w:name="_Toc315348248"/>
      <w:bookmarkStart w:id="114" w:name="_Toc276040739"/>
      <w:bookmarkStart w:id="115" w:name="_Toc276048286"/>
      <w:bookmarkStart w:id="116" w:name="_Toc329185359"/>
      <w:bookmarkStart w:id="117" w:name="_Toc335993981"/>
      <w:bookmarkStart w:id="118" w:name="_Toc389478833"/>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4678E4">
        <w:t>Identity Management</w:t>
      </w:r>
      <w:bookmarkEnd w:id="114"/>
      <w:bookmarkEnd w:id="115"/>
      <w:bookmarkEnd w:id="116"/>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4320"/>
        <w:gridCol w:w="4138"/>
      </w:tblGrid>
      <w:tr w:rsidR="004678E4" w:rsidRPr="004678E4" w:rsidTr="004678E4">
        <w:trPr>
          <w:tblHeader/>
        </w:trPr>
        <w:tc>
          <w:tcPr>
            <w:tcW w:w="828" w:type="dxa"/>
            <w:shd w:val="clear" w:color="auto" w:fill="D9D9D9"/>
          </w:tcPr>
          <w:p w:rsidR="004678E4" w:rsidRPr="004678E4" w:rsidRDefault="004678E4" w:rsidP="004678E4">
            <w:pPr>
              <w:rPr>
                <w:b/>
                <w:bCs/>
              </w:rPr>
            </w:pPr>
          </w:p>
        </w:tc>
        <w:tc>
          <w:tcPr>
            <w:tcW w:w="4320" w:type="dxa"/>
            <w:shd w:val="clear" w:color="auto" w:fill="D9D9D9"/>
          </w:tcPr>
          <w:p w:rsidR="004678E4" w:rsidRPr="004678E4" w:rsidRDefault="004678E4" w:rsidP="004678E4">
            <w:pPr>
              <w:rPr>
                <w:b/>
                <w:bCs/>
              </w:rPr>
            </w:pPr>
            <w:r w:rsidRPr="004678E4">
              <w:rPr>
                <w:b/>
                <w:bCs/>
              </w:rPr>
              <w:t>Question</w:t>
            </w:r>
          </w:p>
        </w:tc>
        <w:tc>
          <w:tcPr>
            <w:tcW w:w="4138" w:type="dxa"/>
            <w:shd w:val="clear" w:color="auto" w:fill="D9D9D9"/>
          </w:tcPr>
          <w:p w:rsidR="004678E4" w:rsidRPr="004678E4" w:rsidRDefault="004678E4" w:rsidP="004678E4">
            <w:pPr>
              <w:rPr>
                <w:b/>
                <w:bCs/>
              </w:rPr>
            </w:pPr>
            <w:r w:rsidRPr="004678E4">
              <w:rPr>
                <w:b/>
                <w:bCs/>
              </w:rPr>
              <w:t>Response (delete as applicable)</w:t>
            </w:r>
          </w:p>
        </w:tc>
      </w:tr>
      <w:tr w:rsidR="004678E4" w:rsidRPr="004678E4" w:rsidTr="004678E4">
        <w:tc>
          <w:tcPr>
            <w:tcW w:w="828" w:type="dxa"/>
          </w:tcPr>
          <w:p w:rsidR="004678E4" w:rsidRPr="004678E4" w:rsidRDefault="004678E4" w:rsidP="004678E4">
            <w:pPr>
              <w:rPr>
                <w:bCs/>
              </w:rPr>
            </w:pPr>
            <w:r w:rsidRPr="004678E4">
              <w:rPr>
                <w:bCs/>
              </w:rPr>
              <w:t>1</w:t>
            </w:r>
          </w:p>
        </w:tc>
        <w:tc>
          <w:tcPr>
            <w:tcW w:w="4320" w:type="dxa"/>
          </w:tcPr>
          <w:p w:rsidR="004678E4" w:rsidRPr="004678E4" w:rsidRDefault="004678E4" w:rsidP="004678E4">
            <w:pPr>
              <w:rPr>
                <w:bCs/>
              </w:rPr>
            </w:pPr>
            <w:r w:rsidRPr="004678E4">
              <w:rPr>
                <w:bCs/>
              </w:rPr>
              <w:t xml:space="preserve">Where </w:t>
            </w:r>
            <w:proofErr w:type="gramStart"/>
            <w:r w:rsidRPr="004678E4">
              <w:rPr>
                <w:bCs/>
              </w:rPr>
              <w:t>are</w:t>
            </w:r>
            <w:proofErr w:type="gramEnd"/>
            <w:r w:rsidRPr="004678E4">
              <w:rPr>
                <w:bCs/>
              </w:rPr>
              <w:t xml:space="preserve"> the user credentials stored? </w:t>
            </w:r>
          </w:p>
          <w:p w:rsidR="004678E4" w:rsidRPr="004678E4" w:rsidRDefault="004678E4" w:rsidP="004678E4">
            <w:r w:rsidRPr="004678E4">
              <w:t>(Delete those not applicable)</w:t>
            </w:r>
          </w:p>
        </w:tc>
        <w:tc>
          <w:tcPr>
            <w:tcW w:w="4138" w:type="dxa"/>
          </w:tcPr>
          <w:p w:rsidR="004678E4" w:rsidRPr="004678E4" w:rsidRDefault="004678E4" w:rsidP="006F351A">
            <w:pPr>
              <w:spacing w:after="0"/>
              <w:rPr>
                <w:bCs/>
              </w:rPr>
            </w:pPr>
            <w:r w:rsidRPr="004678E4">
              <w:rPr>
                <w:bCs/>
              </w:rPr>
              <w:t>Active Directory</w:t>
            </w:r>
          </w:p>
          <w:p w:rsidR="004678E4" w:rsidRPr="004678E4" w:rsidRDefault="004678E4" w:rsidP="006F351A">
            <w:pPr>
              <w:spacing w:after="0"/>
            </w:pPr>
            <w:r w:rsidRPr="004678E4">
              <w:t>ADAM</w:t>
            </w:r>
          </w:p>
          <w:p w:rsidR="004678E4" w:rsidRPr="004678E4" w:rsidRDefault="004678E4" w:rsidP="006F351A">
            <w:pPr>
              <w:spacing w:after="0"/>
            </w:pPr>
            <w:r w:rsidRPr="004678E4">
              <w:t>Other LDAP</w:t>
            </w:r>
          </w:p>
          <w:p w:rsidR="004678E4" w:rsidRPr="004678E4" w:rsidRDefault="004678E4" w:rsidP="006F351A">
            <w:pPr>
              <w:spacing w:after="0"/>
            </w:pPr>
            <w:r w:rsidRPr="004678E4">
              <w:t>SQL Database</w:t>
            </w:r>
          </w:p>
          <w:p w:rsidR="004678E4" w:rsidRPr="004678E4" w:rsidRDefault="004678E4" w:rsidP="006F351A">
            <w:pPr>
              <w:spacing w:after="0"/>
            </w:pPr>
            <w:r w:rsidRPr="004678E4">
              <w:t>Oracle Database</w:t>
            </w:r>
          </w:p>
          <w:p w:rsidR="004678E4" w:rsidRPr="004678E4" w:rsidRDefault="004678E4" w:rsidP="006F351A">
            <w:pPr>
              <w:spacing w:after="0"/>
            </w:pPr>
            <w:r w:rsidRPr="004678E4">
              <w:t>DB2 Database</w:t>
            </w:r>
          </w:p>
          <w:p w:rsidR="004678E4" w:rsidRPr="004678E4" w:rsidRDefault="004678E4" w:rsidP="004678E4">
            <w:r w:rsidRPr="004678E4">
              <w:t>Other (please specify)</w:t>
            </w:r>
          </w:p>
        </w:tc>
      </w:tr>
      <w:tr w:rsidR="004678E4" w:rsidRPr="004678E4" w:rsidTr="004678E4">
        <w:tc>
          <w:tcPr>
            <w:tcW w:w="828" w:type="dxa"/>
          </w:tcPr>
          <w:p w:rsidR="004678E4" w:rsidRPr="004678E4" w:rsidRDefault="004678E4" w:rsidP="004678E4">
            <w:pPr>
              <w:rPr>
                <w:bCs/>
              </w:rPr>
            </w:pPr>
            <w:r w:rsidRPr="004678E4">
              <w:rPr>
                <w:bCs/>
              </w:rPr>
              <w:t>2</w:t>
            </w:r>
          </w:p>
        </w:tc>
        <w:tc>
          <w:tcPr>
            <w:tcW w:w="4320" w:type="dxa"/>
          </w:tcPr>
          <w:p w:rsidR="004678E4" w:rsidRPr="004678E4" w:rsidRDefault="004678E4" w:rsidP="004678E4">
            <w:pPr>
              <w:rPr>
                <w:bCs/>
              </w:rPr>
            </w:pPr>
            <w:r w:rsidRPr="004678E4">
              <w:rPr>
                <w:bCs/>
              </w:rPr>
              <w:t>Where are the User Entitlements stored?</w:t>
            </w:r>
          </w:p>
          <w:p w:rsidR="004678E4" w:rsidRPr="004678E4" w:rsidRDefault="004678E4" w:rsidP="004678E4">
            <w:r w:rsidRPr="004678E4">
              <w:t>(Delete those not applicable)</w:t>
            </w:r>
          </w:p>
        </w:tc>
        <w:tc>
          <w:tcPr>
            <w:tcW w:w="4138" w:type="dxa"/>
          </w:tcPr>
          <w:p w:rsidR="004678E4" w:rsidRPr="004678E4" w:rsidRDefault="004678E4" w:rsidP="006F351A">
            <w:pPr>
              <w:spacing w:after="0"/>
            </w:pPr>
            <w:r w:rsidRPr="004678E4">
              <w:t>ADAM</w:t>
            </w:r>
          </w:p>
          <w:p w:rsidR="004678E4" w:rsidRPr="004678E4" w:rsidRDefault="004678E4" w:rsidP="006F351A">
            <w:pPr>
              <w:spacing w:after="0"/>
            </w:pPr>
            <w:r w:rsidRPr="004678E4">
              <w:t>Other LDAP</w:t>
            </w:r>
          </w:p>
          <w:p w:rsidR="004678E4" w:rsidRPr="004678E4" w:rsidRDefault="004678E4" w:rsidP="006F351A">
            <w:pPr>
              <w:spacing w:after="0"/>
            </w:pPr>
            <w:r w:rsidRPr="004678E4">
              <w:t>SQL Database</w:t>
            </w:r>
          </w:p>
          <w:p w:rsidR="004678E4" w:rsidRPr="004678E4" w:rsidRDefault="004678E4" w:rsidP="006F351A">
            <w:pPr>
              <w:spacing w:after="0"/>
            </w:pPr>
            <w:r w:rsidRPr="004678E4">
              <w:t>Oracle Database</w:t>
            </w:r>
          </w:p>
          <w:p w:rsidR="004678E4" w:rsidRPr="004678E4" w:rsidRDefault="004678E4" w:rsidP="006F351A">
            <w:pPr>
              <w:spacing w:after="0"/>
            </w:pPr>
            <w:r w:rsidRPr="004678E4">
              <w:t>DB2 Database</w:t>
            </w:r>
          </w:p>
          <w:p w:rsidR="004678E4" w:rsidRPr="004678E4" w:rsidRDefault="004678E4" w:rsidP="004678E4">
            <w:pPr>
              <w:rPr>
                <w:bCs/>
              </w:rPr>
            </w:pPr>
            <w:r w:rsidRPr="004678E4">
              <w:rPr>
                <w:bCs/>
              </w:rPr>
              <w:t>Other (please specify)</w:t>
            </w:r>
          </w:p>
        </w:tc>
      </w:tr>
      <w:tr w:rsidR="004678E4" w:rsidRPr="004678E4" w:rsidTr="004678E4">
        <w:tc>
          <w:tcPr>
            <w:tcW w:w="828" w:type="dxa"/>
          </w:tcPr>
          <w:p w:rsidR="004678E4" w:rsidRPr="004678E4" w:rsidRDefault="004678E4" w:rsidP="004678E4">
            <w:pPr>
              <w:rPr>
                <w:bCs/>
              </w:rPr>
            </w:pPr>
            <w:r w:rsidRPr="004678E4">
              <w:rPr>
                <w:bCs/>
              </w:rPr>
              <w:t>3</w:t>
            </w:r>
          </w:p>
        </w:tc>
        <w:tc>
          <w:tcPr>
            <w:tcW w:w="4320" w:type="dxa"/>
          </w:tcPr>
          <w:p w:rsidR="004678E4" w:rsidRPr="004678E4" w:rsidRDefault="004678E4" w:rsidP="004678E4">
            <w:pPr>
              <w:rPr>
                <w:bCs/>
              </w:rPr>
            </w:pPr>
            <w:r w:rsidRPr="004678E4">
              <w:rPr>
                <w:bCs/>
              </w:rPr>
              <w:t>What method will be used for the addition of new users?</w:t>
            </w:r>
          </w:p>
          <w:p w:rsidR="004678E4" w:rsidRPr="004678E4" w:rsidRDefault="004678E4" w:rsidP="004678E4">
            <w:r w:rsidRPr="004678E4">
              <w:t>(Delete those not applicable)</w:t>
            </w:r>
          </w:p>
        </w:tc>
        <w:tc>
          <w:tcPr>
            <w:tcW w:w="4138" w:type="dxa"/>
          </w:tcPr>
          <w:p w:rsidR="004678E4" w:rsidRPr="004678E4" w:rsidRDefault="004678E4" w:rsidP="006F351A">
            <w:pPr>
              <w:spacing w:after="0"/>
              <w:rPr>
                <w:bCs/>
              </w:rPr>
            </w:pPr>
            <w:r w:rsidRPr="004678E4">
              <w:rPr>
                <w:bCs/>
              </w:rPr>
              <w:t>ILAS</w:t>
            </w:r>
          </w:p>
          <w:p w:rsidR="004678E4" w:rsidRPr="004678E4" w:rsidRDefault="004678E4" w:rsidP="006F351A">
            <w:pPr>
              <w:spacing w:after="0"/>
            </w:pPr>
            <w:r w:rsidRPr="004678E4">
              <w:t>Order IT</w:t>
            </w:r>
          </w:p>
          <w:p w:rsidR="004678E4" w:rsidRPr="004678E4" w:rsidRDefault="004678E4" w:rsidP="006F351A">
            <w:pPr>
              <w:spacing w:after="0"/>
            </w:pPr>
            <w:r w:rsidRPr="004678E4">
              <w:t>OIM</w:t>
            </w:r>
          </w:p>
          <w:p w:rsidR="004678E4" w:rsidRPr="004678E4" w:rsidRDefault="004678E4" w:rsidP="006F351A">
            <w:pPr>
              <w:spacing w:after="0"/>
            </w:pPr>
            <w:r w:rsidRPr="004678E4">
              <w:t>ILM/MIIS</w:t>
            </w:r>
            <w:r w:rsidRPr="004678E4">
              <w:br/>
              <w:t>Application specific</w:t>
            </w:r>
          </w:p>
          <w:p w:rsidR="004678E4" w:rsidRPr="004678E4" w:rsidRDefault="004678E4" w:rsidP="006F351A">
            <w:pPr>
              <w:spacing w:after="0"/>
            </w:pPr>
            <w:r w:rsidRPr="004678E4">
              <w:t>Other Feed</w:t>
            </w:r>
          </w:p>
          <w:p w:rsidR="004678E4" w:rsidRPr="004678E4" w:rsidRDefault="004678E4" w:rsidP="006F351A">
            <w:pPr>
              <w:spacing w:after="0"/>
            </w:pPr>
            <w:r w:rsidRPr="004678E4">
              <w:t>Other Manual</w:t>
            </w:r>
          </w:p>
        </w:tc>
      </w:tr>
      <w:tr w:rsidR="004678E4" w:rsidRPr="004678E4" w:rsidTr="004678E4">
        <w:tc>
          <w:tcPr>
            <w:tcW w:w="828" w:type="dxa"/>
          </w:tcPr>
          <w:p w:rsidR="004678E4" w:rsidRPr="004678E4" w:rsidRDefault="004678E4" w:rsidP="004678E4">
            <w:pPr>
              <w:rPr>
                <w:bCs/>
              </w:rPr>
            </w:pPr>
            <w:r w:rsidRPr="004678E4">
              <w:rPr>
                <w:bCs/>
              </w:rPr>
              <w:t>4</w:t>
            </w:r>
          </w:p>
        </w:tc>
        <w:tc>
          <w:tcPr>
            <w:tcW w:w="8458" w:type="dxa"/>
            <w:gridSpan w:val="2"/>
          </w:tcPr>
          <w:p w:rsidR="004678E4" w:rsidRPr="004678E4" w:rsidRDefault="004678E4" w:rsidP="004678E4">
            <w:pPr>
              <w:rPr>
                <w:bCs/>
              </w:rPr>
            </w:pPr>
            <w:r w:rsidRPr="004678E4">
              <w:rPr>
                <w:bCs/>
              </w:rPr>
              <w:t>Approximately how many new users will be added?</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5</w:t>
            </w:r>
          </w:p>
        </w:tc>
        <w:tc>
          <w:tcPr>
            <w:tcW w:w="8458" w:type="dxa"/>
            <w:gridSpan w:val="2"/>
          </w:tcPr>
          <w:p w:rsidR="004678E4" w:rsidRPr="004678E4" w:rsidRDefault="004678E4" w:rsidP="004678E4">
            <w:pPr>
              <w:rPr>
                <w:bCs/>
              </w:rPr>
            </w:pPr>
            <w:r w:rsidRPr="004678E4">
              <w:rPr>
                <w:bCs/>
              </w:rPr>
              <w:t>How many user roles are there within the application?</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6</w:t>
            </w:r>
          </w:p>
        </w:tc>
        <w:tc>
          <w:tcPr>
            <w:tcW w:w="8458" w:type="dxa"/>
            <w:gridSpan w:val="2"/>
          </w:tcPr>
          <w:p w:rsidR="004678E4" w:rsidRPr="004678E4" w:rsidRDefault="004678E4" w:rsidP="004678E4">
            <w:pPr>
              <w:rPr>
                <w:bCs/>
              </w:rPr>
            </w:pPr>
            <w:r w:rsidRPr="004678E4">
              <w:rPr>
                <w:bCs/>
              </w:rPr>
              <w:t>Please list the entitlement groups.</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7</w:t>
            </w:r>
          </w:p>
        </w:tc>
        <w:tc>
          <w:tcPr>
            <w:tcW w:w="4320" w:type="dxa"/>
          </w:tcPr>
          <w:p w:rsidR="004678E4" w:rsidRPr="004678E4" w:rsidRDefault="004678E4" w:rsidP="004678E4">
            <w:pPr>
              <w:rPr>
                <w:bCs/>
              </w:rPr>
            </w:pPr>
            <w:r w:rsidRPr="004678E4">
              <w:rPr>
                <w:bCs/>
              </w:rPr>
              <w:t xml:space="preserve">What data determines a user’s entitlements to </w:t>
            </w:r>
            <w:r w:rsidRPr="004678E4">
              <w:rPr>
                <w:bCs/>
              </w:rPr>
              <w:lastRenderedPageBreak/>
              <w:t>the application?</w:t>
            </w:r>
          </w:p>
          <w:p w:rsidR="004678E4" w:rsidRPr="004678E4" w:rsidRDefault="004678E4" w:rsidP="004678E4">
            <w:r w:rsidRPr="004678E4">
              <w:t>(Delete those not applicable)</w:t>
            </w:r>
          </w:p>
        </w:tc>
        <w:tc>
          <w:tcPr>
            <w:tcW w:w="4138" w:type="dxa"/>
          </w:tcPr>
          <w:p w:rsidR="004678E4" w:rsidRPr="004678E4" w:rsidRDefault="004678E4" w:rsidP="006F351A">
            <w:pPr>
              <w:spacing w:after="0"/>
              <w:rPr>
                <w:bCs/>
              </w:rPr>
            </w:pPr>
            <w:r w:rsidRPr="004678E4">
              <w:rPr>
                <w:bCs/>
              </w:rPr>
              <w:lastRenderedPageBreak/>
              <w:t>Grade</w:t>
            </w:r>
          </w:p>
          <w:p w:rsidR="004678E4" w:rsidRPr="004678E4" w:rsidRDefault="004678E4" w:rsidP="006F351A">
            <w:pPr>
              <w:spacing w:after="0"/>
            </w:pPr>
            <w:r w:rsidRPr="004678E4">
              <w:t>Role</w:t>
            </w:r>
          </w:p>
          <w:p w:rsidR="004678E4" w:rsidRPr="004678E4" w:rsidRDefault="004678E4" w:rsidP="006F351A">
            <w:pPr>
              <w:spacing w:after="0"/>
            </w:pPr>
            <w:r w:rsidRPr="004678E4">
              <w:lastRenderedPageBreak/>
              <w:t>Department</w:t>
            </w:r>
          </w:p>
          <w:p w:rsidR="004678E4" w:rsidRPr="004678E4" w:rsidRDefault="004678E4" w:rsidP="006F351A">
            <w:pPr>
              <w:spacing w:after="0"/>
            </w:pPr>
            <w:r w:rsidRPr="004678E4">
              <w:t>Line Manager</w:t>
            </w:r>
          </w:p>
          <w:p w:rsidR="004678E4" w:rsidRPr="004678E4" w:rsidRDefault="004678E4" w:rsidP="006F351A">
            <w:pPr>
              <w:spacing w:after="0"/>
            </w:pPr>
            <w:r w:rsidRPr="004678E4">
              <w:t>Cost Centre Manager</w:t>
            </w:r>
          </w:p>
          <w:p w:rsidR="004678E4" w:rsidRPr="004678E4" w:rsidRDefault="004678E4" w:rsidP="006F351A">
            <w:pPr>
              <w:spacing w:after="0"/>
            </w:pPr>
            <w:r w:rsidRPr="004678E4">
              <w:t>Location</w:t>
            </w:r>
          </w:p>
          <w:p w:rsidR="004678E4" w:rsidRPr="004678E4" w:rsidRDefault="004678E4" w:rsidP="006F351A">
            <w:pPr>
              <w:spacing w:after="0"/>
            </w:pPr>
            <w:r w:rsidRPr="004678E4">
              <w:t>Other</w:t>
            </w:r>
          </w:p>
        </w:tc>
      </w:tr>
      <w:tr w:rsidR="004678E4" w:rsidRPr="004678E4" w:rsidTr="004678E4">
        <w:tc>
          <w:tcPr>
            <w:tcW w:w="828" w:type="dxa"/>
          </w:tcPr>
          <w:p w:rsidR="004678E4" w:rsidRPr="004678E4" w:rsidRDefault="004678E4" w:rsidP="004678E4">
            <w:pPr>
              <w:rPr>
                <w:bCs/>
              </w:rPr>
            </w:pPr>
            <w:r w:rsidRPr="004678E4">
              <w:rPr>
                <w:bCs/>
              </w:rPr>
              <w:lastRenderedPageBreak/>
              <w:t>8</w:t>
            </w:r>
          </w:p>
        </w:tc>
        <w:tc>
          <w:tcPr>
            <w:tcW w:w="8458" w:type="dxa"/>
            <w:gridSpan w:val="2"/>
          </w:tcPr>
          <w:p w:rsidR="004678E4" w:rsidRPr="004678E4" w:rsidRDefault="004678E4" w:rsidP="004678E4">
            <w:pPr>
              <w:rPr>
                <w:bCs/>
              </w:rPr>
            </w:pPr>
            <w:r w:rsidRPr="004678E4">
              <w:rPr>
                <w:bCs/>
              </w:rPr>
              <w:t>List any other data items that are used to determine a users entitlements to the application and provide the items source where known.</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9a</w:t>
            </w:r>
          </w:p>
        </w:tc>
        <w:tc>
          <w:tcPr>
            <w:tcW w:w="4320" w:type="dxa"/>
          </w:tcPr>
          <w:p w:rsidR="004678E4" w:rsidRPr="004678E4" w:rsidRDefault="004678E4" w:rsidP="004678E4">
            <w:r w:rsidRPr="004678E4">
              <w:t xml:space="preserve">Does the Application use single sign-on? </w:t>
            </w:r>
          </w:p>
          <w:p w:rsidR="004678E4" w:rsidRPr="004678E4" w:rsidRDefault="004678E4" w:rsidP="004678E4">
            <w:r w:rsidRPr="004678E4">
              <w:t>If No, go to question 10a</w:t>
            </w:r>
          </w:p>
        </w:tc>
        <w:tc>
          <w:tcPr>
            <w:tcW w:w="4138" w:type="dxa"/>
          </w:tcPr>
          <w:p w:rsidR="004678E4" w:rsidRPr="004678E4" w:rsidRDefault="004678E4" w:rsidP="004678E4">
            <w:pPr>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9b</w:t>
            </w:r>
          </w:p>
        </w:tc>
        <w:tc>
          <w:tcPr>
            <w:tcW w:w="4320" w:type="dxa"/>
          </w:tcPr>
          <w:p w:rsidR="004678E4" w:rsidRPr="004678E4" w:rsidRDefault="004678E4" w:rsidP="004678E4">
            <w:r w:rsidRPr="004678E4">
              <w:t>If Yes, what SSO method is used?</w:t>
            </w:r>
          </w:p>
          <w:p w:rsidR="004678E4" w:rsidRPr="004678E4" w:rsidRDefault="004678E4" w:rsidP="004678E4">
            <w:r w:rsidRPr="004678E4">
              <w:t>(Delete those not applicable)</w:t>
            </w:r>
          </w:p>
        </w:tc>
        <w:tc>
          <w:tcPr>
            <w:tcW w:w="4138" w:type="dxa"/>
          </w:tcPr>
          <w:p w:rsidR="004678E4" w:rsidRPr="004678E4" w:rsidRDefault="004678E4" w:rsidP="006F351A">
            <w:pPr>
              <w:spacing w:after="0"/>
              <w:rPr>
                <w:bCs/>
              </w:rPr>
            </w:pPr>
            <w:r w:rsidRPr="004678E4">
              <w:rPr>
                <w:bCs/>
              </w:rPr>
              <w:t>Windows integrated</w:t>
            </w:r>
          </w:p>
          <w:p w:rsidR="004678E4" w:rsidRPr="004678E4" w:rsidRDefault="004678E4" w:rsidP="006F351A">
            <w:pPr>
              <w:spacing w:after="0"/>
            </w:pPr>
            <w:r w:rsidRPr="004678E4">
              <w:t>Unix to Windows via BMC</w:t>
            </w:r>
          </w:p>
          <w:p w:rsidR="004678E4" w:rsidRPr="004678E4" w:rsidRDefault="004678E4" w:rsidP="006F351A">
            <w:pPr>
              <w:spacing w:after="0"/>
            </w:pPr>
            <w:r w:rsidRPr="004678E4">
              <w:t>Unix to Windows native Kerberos</w:t>
            </w:r>
          </w:p>
          <w:p w:rsidR="004678E4" w:rsidRPr="004678E4" w:rsidRDefault="004678E4" w:rsidP="006F351A">
            <w:pPr>
              <w:spacing w:after="0"/>
            </w:pPr>
            <w:r w:rsidRPr="004678E4">
              <w:t>Desktop SSO</w:t>
            </w:r>
          </w:p>
          <w:p w:rsidR="004678E4" w:rsidRPr="004678E4" w:rsidRDefault="004678E4" w:rsidP="006F351A">
            <w:pPr>
              <w:spacing w:after="0"/>
            </w:pPr>
            <w:r w:rsidRPr="004678E4">
              <w:t>Identity Federation (e.g. ADFS/SAML)</w:t>
            </w:r>
          </w:p>
          <w:p w:rsidR="004678E4" w:rsidRPr="004678E4" w:rsidRDefault="004678E4" w:rsidP="006F351A">
            <w:pPr>
              <w:spacing w:after="0"/>
            </w:pPr>
            <w:r w:rsidRPr="004678E4">
              <w:t>Other</w:t>
            </w:r>
          </w:p>
        </w:tc>
      </w:tr>
      <w:tr w:rsidR="004678E4" w:rsidRPr="004678E4" w:rsidTr="004678E4">
        <w:tc>
          <w:tcPr>
            <w:tcW w:w="828" w:type="dxa"/>
          </w:tcPr>
          <w:p w:rsidR="004678E4" w:rsidRPr="004678E4" w:rsidRDefault="004678E4" w:rsidP="004678E4">
            <w:pPr>
              <w:rPr>
                <w:bCs/>
              </w:rPr>
            </w:pPr>
            <w:r w:rsidRPr="004678E4">
              <w:rPr>
                <w:bCs/>
              </w:rPr>
              <w:t>9c</w:t>
            </w:r>
          </w:p>
        </w:tc>
        <w:tc>
          <w:tcPr>
            <w:tcW w:w="8458" w:type="dxa"/>
            <w:gridSpan w:val="2"/>
          </w:tcPr>
          <w:p w:rsidR="004678E4" w:rsidRPr="004678E4" w:rsidRDefault="004678E4" w:rsidP="004678E4">
            <w:pPr>
              <w:rPr>
                <w:bCs/>
              </w:rPr>
            </w:pPr>
            <w:r w:rsidRPr="004678E4">
              <w:rPr>
                <w:bCs/>
              </w:rPr>
              <w:t>If answered Other to 9b, please describe the SSO method used.</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9d</w:t>
            </w:r>
          </w:p>
        </w:tc>
        <w:tc>
          <w:tcPr>
            <w:tcW w:w="8458" w:type="dxa"/>
            <w:gridSpan w:val="2"/>
          </w:tcPr>
          <w:p w:rsidR="004678E4" w:rsidRPr="004678E4" w:rsidRDefault="004678E4" w:rsidP="004678E4">
            <w:pPr>
              <w:rPr>
                <w:bCs/>
              </w:rPr>
            </w:pPr>
            <w:r w:rsidRPr="004678E4">
              <w:rPr>
                <w:bCs/>
              </w:rPr>
              <w:t>If answered Other to 9b, what other SSO methods does the application support?</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10a</w:t>
            </w:r>
          </w:p>
        </w:tc>
        <w:tc>
          <w:tcPr>
            <w:tcW w:w="4320" w:type="dxa"/>
          </w:tcPr>
          <w:p w:rsidR="004678E4" w:rsidRPr="004678E4" w:rsidRDefault="004678E4" w:rsidP="004678E4">
            <w:r w:rsidRPr="004678E4">
              <w:t xml:space="preserve">Does the Application store the user’s logon-id? </w:t>
            </w:r>
          </w:p>
          <w:p w:rsidR="004678E4" w:rsidRPr="004678E4" w:rsidRDefault="004678E4" w:rsidP="004678E4">
            <w:r w:rsidRPr="004678E4">
              <w:t>If No, go to question 11.</w:t>
            </w:r>
          </w:p>
        </w:tc>
        <w:tc>
          <w:tcPr>
            <w:tcW w:w="4138" w:type="dxa"/>
          </w:tcPr>
          <w:p w:rsidR="004678E4" w:rsidRPr="004678E4" w:rsidRDefault="004678E4" w:rsidP="004678E4">
            <w:pPr>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10b</w:t>
            </w:r>
          </w:p>
        </w:tc>
        <w:tc>
          <w:tcPr>
            <w:tcW w:w="4320" w:type="dxa"/>
          </w:tcPr>
          <w:p w:rsidR="004678E4" w:rsidRPr="004678E4" w:rsidRDefault="004678E4" w:rsidP="004678E4">
            <w:r w:rsidRPr="004678E4">
              <w:t>If the logon-id is stored, in what format is it stored?</w:t>
            </w:r>
          </w:p>
          <w:p w:rsidR="004678E4" w:rsidRPr="004678E4" w:rsidRDefault="004678E4" w:rsidP="004678E4">
            <w:r w:rsidRPr="004678E4">
              <w:t>(Delete those not applicable)</w:t>
            </w:r>
          </w:p>
        </w:tc>
        <w:tc>
          <w:tcPr>
            <w:tcW w:w="4138" w:type="dxa"/>
          </w:tcPr>
          <w:p w:rsidR="004678E4" w:rsidRPr="004678E4" w:rsidRDefault="004678E4" w:rsidP="004678E4">
            <w:pPr>
              <w:spacing w:after="0"/>
              <w:rPr>
                <w:bCs/>
              </w:rPr>
            </w:pPr>
            <w:r w:rsidRPr="004678E4">
              <w:rPr>
                <w:bCs/>
              </w:rPr>
              <w:t>Fully Qualified (Domain\user-id)</w:t>
            </w:r>
          </w:p>
          <w:p w:rsidR="004678E4" w:rsidRPr="004678E4" w:rsidRDefault="004678E4" w:rsidP="004678E4">
            <w:pPr>
              <w:spacing w:after="0"/>
            </w:pPr>
            <w:r w:rsidRPr="004678E4">
              <w:t>User-id only</w:t>
            </w:r>
          </w:p>
          <w:p w:rsidR="004678E4" w:rsidRPr="004678E4" w:rsidRDefault="004678E4" w:rsidP="004678E4">
            <w:pPr>
              <w:spacing w:after="0"/>
            </w:pPr>
            <w:r w:rsidRPr="004678E4">
              <w:t>Other</w:t>
            </w:r>
          </w:p>
        </w:tc>
      </w:tr>
      <w:tr w:rsidR="004678E4" w:rsidRPr="004678E4" w:rsidTr="004678E4">
        <w:tc>
          <w:tcPr>
            <w:tcW w:w="828" w:type="dxa"/>
          </w:tcPr>
          <w:p w:rsidR="004678E4" w:rsidRPr="004678E4" w:rsidRDefault="004678E4" w:rsidP="004678E4">
            <w:pPr>
              <w:rPr>
                <w:bCs/>
              </w:rPr>
            </w:pPr>
            <w:r w:rsidRPr="004678E4">
              <w:rPr>
                <w:bCs/>
              </w:rPr>
              <w:t>10c</w:t>
            </w:r>
          </w:p>
        </w:tc>
        <w:tc>
          <w:tcPr>
            <w:tcW w:w="4320" w:type="dxa"/>
          </w:tcPr>
          <w:p w:rsidR="004678E4" w:rsidRPr="004678E4" w:rsidRDefault="004678E4" w:rsidP="004678E4">
            <w:r w:rsidRPr="004678E4">
              <w:t>If the logon-id is stored, does the application assume the logon-id is the same as the user's HR employee ID?</w:t>
            </w:r>
          </w:p>
        </w:tc>
        <w:tc>
          <w:tcPr>
            <w:tcW w:w="4138" w:type="dxa"/>
          </w:tcPr>
          <w:p w:rsidR="004678E4" w:rsidRPr="004678E4" w:rsidRDefault="004678E4" w:rsidP="004678E4">
            <w:r w:rsidRPr="004678E4">
              <w:t>Yes / No</w:t>
            </w:r>
          </w:p>
        </w:tc>
      </w:tr>
      <w:tr w:rsidR="004678E4" w:rsidRPr="004678E4" w:rsidTr="004678E4">
        <w:tc>
          <w:tcPr>
            <w:tcW w:w="828" w:type="dxa"/>
          </w:tcPr>
          <w:p w:rsidR="004678E4" w:rsidRPr="004678E4" w:rsidRDefault="004678E4" w:rsidP="004678E4">
            <w:pPr>
              <w:rPr>
                <w:bCs/>
              </w:rPr>
            </w:pPr>
            <w:r w:rsidRPr="004678E4">
              <w:rPr>
                <w:bCs/>
              </w:rPr>
              <w:t>10d</w:t>
            </w:r>
          </w:p>
        </w:tc>
        <w:tc>
          <w:tcPr>
            <w:tcW w:w="8458" w:type="dxa"/>
            <w:gridSpan w:val="2"/>
          </w:tcPr>
          <w:p w:rsidR="004678E4" w:rsidRPr="004678E4" w:rsidRDefault="004678E4" w:rsidP="004678E4">
            <w:pPr>
              <w:rPr>
                <w:bCs/>
              </w:rPr>
            </w:pPr>
            <w:r w:rsidRPr="004678E4">
              <w:rPr>
                <w:bCs/>
              </w:rPr>
              <w:t>What is the maximum length of logon-id that can be stored?</w:t>
            </w:r>
          </w:p>
          <w:p w:rsidR="004678E4" w:rsidRPr="004678E4" w:rsidRDefault="004678E4" w:rsidP="004678E4"/>
        </w:tc>
      </w:tr>
      <w:tr w:rsidR="004678E4" w:rsidRPr="004678E4" w:rsidTr="004678E4">
        <w:tc>
          <w:tcPr>
            <w:tcW w:w="828" w:type="dxa"/>
          </w:tcPr>
          <w:p w:rsidR="004678E4" w:rsidRPr="004678E4" w:rsidRDefault="004678E4" w:rsidP="004678E4">
            <w:pPr>
              <w:rPr>
                <w:bCs/>
              </w:rPr>
            </w:pPr>
            <w:r w:rsidRPr="004678E4">
              <w:rPr>
                <w:bCs/>
              </w:rPr>
              <w:t>10e</w:t>
            </w:r>
          </w:p>
        </w:tc>
        <w:tc>
          <w:tcPr>
            <w:tcW w:w="4320" w:type="dxa"/>
          </w:tcPr>
          <w:p w:rsidR="004678E4" w:rsidRPr="004678E4" w:rsidRDefault="004678E4" w:rsidP="004678E4">
            <w:r w:rsidRPr="004678E4">
              <w:t>Must the logon-id be of fixed length?</w:t>
            </w:r>
          </w:p>
        </w:tc>
        <w:tc>
          <w:tcPr>
            <w:tcW w:w="4138" w:type="dxa"/>
          </w:tcPr>
          <w:p w:rsidR="004678E4" w:rsidRPr="004678E4" w:rsidRDefault="004678E4" w:rsidP="004678E4">
            <w:r w:rsidRPr="004678E4">
              <w:t>Yes / No</w:t>
            </w:r>
          </w:p>
        </w:tc>
      </w:tr>
      <w:tr w:rsidR="004678E4" w:rsidRPr="004678E4" w:rsidTr="004678E4">
        <w:tc>
          <w:tcPr>
            <w:tcW w:w="828" w:type="dxa"/>
          </w:tcPr>
          <w:p w:rsidR="004678E4" w:rsidRPr="004678E4" w:rsidRDefault="004678E4" w:rsidP="004678E4">
            <w:pPr>
              <w:rPr>
                <w:bCs/>
              </w:rPr>
            </w:pPr>
            <w:r w:rsidRPr="004678E4">
              <w:rPr>
                <w:bCs/>
              </w:rPr>
              <w:t>10f</w:t>
            </w:r>
          </w:p>
        </w:tc>
        <w:tc>
          <w:tcPr>
            <w:tcW w:w="4320" w:type="dxa"/>
          </w:tcPr>
          <w:p w:rsidR="004678E4" w:rsidRPr="004678E4" w:rsidRDefault="004678E4" w:rsidP="004678E4">
            <w:r w:rsidRPr="004678E4">
              <w:t>What is the format of the logon-id?</w:t>
            </w:r>
          </w:p>
          <w:p w:rsidR="004678E4" w:rsidRPr="004678E4" w:rsidRDefault="004678E4" w:rsidP="004678E4">
            <w:r w:rsidRPr="004678E4">
              <w:t>(Delete those not applicable)</w:t>
            </w:r>
          </w:p>
        </w:tc>
        <w:tc>
          <w:tcPr>
            <w:tcW w:w="4138" w:type="dxa"/>
          </w:tcPr>
          <w:p w:rsidR="004678E4" w:rsidRPr="004678E4" w:rsidRDefault="004678E4" w:rsidP="004678E4">
            <w:pPr>
              <w:spacing w:after="0"/>
              <w:rPr>
                <w:bCs/>
              </w:rPr>
            </w:pPr>
            <w:r w:rsidRPr="004678E4">
              <w:rPr>
                <w:bCs/>
              </w:rPr>
              <w:t>Numeric only</w:t>
            </w:r>
          </w:p>
          <w:p w:rsidR="004678E4" w:rsidRPr="004678E4" w:rsidRDefault="004678E4" w:rsidP="004678E4">
            <w:pPr>
              <w:spacing w:after="0"/>
            </w:pPr>
            <w:r w:rsidRPr="004678E4">
              <w:t>Alpha only</w:t>
            </w:r>
          </w:p>
          <w:p w:rsidR="004678E4" w:rsidRPr="004678E4" w:rsidRDefault="004678E4" w:rsidP="004678E4">
            <w:pPr>
              <w:spacing w:after="0"/>
            </w:pPr>
            <w:r w:rsidRPr="004678E4">
              <w:t>Alphanumeric (any mix)</w:t>
            </w:r>
          </w:p>
          <w:p w:rsidR="004678E4" w:rsidRPr="004678E4" w:rsidRDefault="004678E4" w:rsidP="004678E4">
            <w:pPr>
              <w:spacing w:after="0"/>
            </w:pPr>
            <w:r w:rsidRPr="004678E4">
              <w:t>Alphanumeric (fixed format)</w:t>
            </w:r>
          </w:p>
          <w:p w:rsidR="004678E4" w:rsidRPr="004678E4" w:rsidRDefault="004678E4" w:rsidP="004678E4">
            <w:pPr>
              <w:spacing w:after="0"/>
            </w:pPr>
            <w:r w:rsidRPr="004678E4">
              <w:t>Not applicable</w:t>
            </w:r>
          </w:p>
        </w:tc>
      </w:tr>
      <w:tr w:rsidR="004678E4" w:rsidRPr="004678E4" w:rsidTr="004678E4">
        <w:tc>
          <w:tcPr>
            <w:tcW w:w="828" w:type="dxa"/>
          </w:tcPr>
          <w:p w:rsidR="004678E4" w:rsidRPr="004678E4" w:rsidRDefault="004678E4" w:rsidP="004678E4">
            <w:pPr>
              <w:rPr>
                <w:bCs/>
              </w:rPr>
            </w:pPr>
            <w:r w:rsidRPr="004678E4">
              <w:rPr>
                <w:bCs/>
              </w:rPr>
              <w:t>10g</w:t>
            </w:r>
          </w:p>
        </w:tc>
        <w:tc>
          <w:tcPr>
            <w:tcW w:w="4320" w:type="dxa"/>
          </w:tcPr>
          <w:p w:rsidR="004678E4" w:rsidRPr="004678E4" w:rsidRDefault="004678E4" w:rsidP="004678E4">
            <w:r w:rsidRPr="004678E4">
              <w:t>Can the application distinguish between cases in the logon-id e.g. is all the processing of logon-ids case sensitive?</w:t>
            </w:r>
          </w:p>
        </w:tc>
        <w:tc>
          <w:tcPr>
            <w:tcW w:w="4138" w:type="dxa"/>
          </w:tcPr>
          <w:p w:rsidR="004678E4" w:rsidRPr="004678E4" w:rsidRDefault="004678E4" w:rsidP="004678E4">
            <w:pPr>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11a</w:t>
            </w:r>
          </w:p>
        </w:tc>
        <w:tc>
          <w:tcPr>
            <w:tcW w:w="4320" w:type="dxa"/>
          </w:tcPr>
          <w:p w:rsidR="004678E4" w:rsidRPr="004678E4" w:rsidRDefault="004678E4" w:rsidP="004678E4">
            <w:r w:rsidRPr="004678E4">
              <w:t>Does the application store its own passwords?</w:t>
            </w:r>
          </w:p>
          <w:p w:rsidR="004678E4" w:rsidRPr="004678E4" w:rsidRDefault="004678E4" w:rsidP="004678E4">
            <w:r w:rsidRPr="004678E4">
              <w:t xml:space="preserve"> If No, go to question 12</w:t>
            </w:r>
          </w:p>
        </w:tc>
        <w:tc>
          <w:tcPr>
            <w:tcW w:w="4138" w:type="dxa"/>
          </w:tcPr>
          <w:p w:rsidR="004678E4" w:rsidRPr="004678E4" w:rsidRDefault="004678E4" w:rsidP="004678E4">
            <w:pPr>
              <w:rPr>
                <w:bCs/>
              </w:rPr>
            </w:pPr>
            <w:r w:rsidRPr="004678E4">
              <w:rPr>
                <w:bCs/>
              </w:rPr>
              <w:t>Yes / No</w:t>
            </w:r>
          </w:p>
        </w:tc>
      </w:tr>
      <w:tr w:rsidR="004678E4" w:rsidRPr="004678E4" w:rsidTr="004678E4">
        <w:tc>
          <w:tcPr>
            <w:tcW w:w="828" w:type="dxa"/>
          </w:tcPr>
          <w:p w:rsidR="004678E4" w:rsidRPr="004678E4" w:rsidRDefault="004678E4" w:rsidP="004678E4">
            <w:pPr>
              <w:rPr>
                <w:bCs/>
              </w:rPr>
            </w:pPr>
            <w:r w:rsidRPr="004678E4">
              <w:rPr>
                <w:bCs/>
              </w:rPr>
              <w:t>11b</w:t>
            </w:r>
          </w:p>
        </w:tc>
        <w:tc>
          <w:tcPr>
            <w:tcW w:w="4320" w:type="dxa"/>
          </w:tcPr>
          <w:p w:rsidR="004678E4" w:rsidRPr="004678E4" w:rsidRDefault="004678E4" w:rsidP="004678E4">
            <w:r w:rsidRPr="004678E4">
              <w:t xml:space="preserve">What form of encryption is used on stored passwords? </w:t>
            </w:r>
          </w:p>
          <w:p w:rsidR="004678E4" w:rsidRPr="004678E4" w:rsidRDefault="004678E4" w:rsidP="004678E4">
            <w:r w:rsidRPr="004678E4">
              <w:t>(Delete those not applicable)</w:t>
            </w:r>
          </w:p>
        </w:tc>
        <w:tc>
          <w:tcPr>
            <w:tcW w:w="4138" w:type="dxa"/>
          </w:tcPr>
          <w:p w:rsidR="004678E4" w:rsidRPr="004678E4" w:rsidRDefault="004678E4" w:rsidP="004678E4">
            <w:pPr>
              <w:spacing w:after="0"/>
              <w:rPr>
                <w:bCs/>
              </w:rPr>
            </w:pPr>
            <w:r w:rsidRPr="004678E4">
              <w:rPr>
                <w:bCs/>
              </w:rPr>
              <w:t>None</w:t>
            </w:r>
          </w:p>
          <w:p w:rsidR="004678E4" w:rsidRPr="004678E4" w:rsidRDefault="004678E4" w:rsidP="004678E4">
            <w:pPr>
              <w:spacing w:after="0"/>
            </w:pPr>
            <w:proofErr w:type="spellStart"/>
            <w:r w:rsidRPr="004678E4">
              <w:t>Oneway</w:t>
            </w:r>
            <w:proofErr w:type="spellEnd"/>
            <w:r w:rsidRPr="004678E4">
              <w:t xml:space="preserve"> hash</w:t>
            </w:r>
          </w:p>
          <w:p w:rsidR="004678E4" w:rsidRPr="004678E4" w:rsidRDefault="004678E4" w:rsidP="004678E4">
            <w:pPr>
              <w:spacing w:after="0"/>
            </w:pPr>
            <w:r w:rsidRPr="004678E4">
              <w:t>Key based encryption</w:t>
            </w:r>
          </w:p>
          <w:p w:rsidR="004678E4" w:rsidRPr="004678E4" w:rsidRDefault="004678E4" w:rsidP="004678E4">
            <w:pPr>
              <w:spacing w:after="0"/>
            </w:pPr>
            <w:r w:rsidRPr="004678E4">
              <w:t>Other (please specify)</w:t>
            </w:r>
          </w:p>
        </w:tc>
      </w:tr>
      <w:tr w:rsidR="004678E4" w:rsidRPr="004678E4" w:rsidTr="004678E4">
        <w:tc>
          <w:tcPr>
            <w:tcW w:w="828" w:type="dxa"/>
          </w:tcPr>
          <w:p w:rsidR="004678E4" w:rsidRPr="004678E4" w:rsidRDefault="004678E4" w:rsidP="004678E4">
            <w:pPr>
              <w:rPr>
                <w:bCs/>
              </w:rPr>
            </w:pPr>
            <w:r w:rsidRPr="004678E4">
              <w:rPr>
                <w:bCs/>
              </w:rPr>
              <w:t>12</w:t>
            </w:r>
          </w:p>
        </w:tc>
        <w:tc>
          <w:tcPr>
            <w:tcW w:w="8458" w:type="dxa"/>
            <w:gridSpan w:val="2"/>
          </w:tcPr>
          <w:p w:rsidR="004678E4" w:rsidRPr="004678E4" w:rsidRDefault="004678E4" w:rsidP="004678E4">
            <w:r w:rsidRPr="004678E4">
              <w:t>Provide any further information or document references that may help to identify information that can be used to automatically provision users to this application.</w:t>
            </w:r>
          </w:p>
        </w:tc>
      </w:tr>
      <w:tr w:rsidR="004678E4" w:rsidRPr="004678E4" w:rsidTr="004678E4">
        <w:tc>
          <w:tcPr>
            <w:tcW w:w="828" w:type="dxa"/>
          </w:tcPr>
          <w:p w:rsidR="004678E4" w:rsidRPr="004678E4" w:rsidRDefault="004678E4" w:rsidP="004678E4">
            <w:pPr>
              <w:rPr>
                <w:bCs/>
              </w:rPr>
            </w:pPr>
            <w:r w:rsidRPr="004678E4">
              <w:rPr>
                <w:bCs/>
              </w:rPr>
              <w:lastRenderedPageBreak/>
              <w:t>13</w:t>
            </w:r>
          </w:p>
        </w:tc>
        <w:tc>
          <w:tcPr>
            <w:tcW w:w="8458" w:type="dxa"/>
            <w:gridSpan w:val="2"/>
          </w:tcPr>
          <w:p w:rsidR="004678E4" w:rsidRPr="004678E4" w:rsidRDefault="004678E4" w:rsidP="004678E4">
            <w:pPr>
              <w:rPr>
                <w:bCs/>
              </w:rPr>
            </w:pPr>
            <w:r w:rsidRPr="004678E4">
              <w:rPr>
                <w:bCs/>
              </w:rPr>
              <w:t>Will this service or application be on boarded to use the ARP service for recertification? If not, provide full details of the recertification solution to be used.</w:t>
            </w:r>
          </w:p>
          <w:p w:rsidR="004678E4" w:rsidRPr="004678E4" w:rsidRDefault="004678E4" w:rsidP="004678E4"/>
        </w:tc>
      </w:tr>
    </w:tbl>
    <w:p w:rsidR="004678E4" w:rsidRPr="004678E4" w:rsidRDefault="004678E4" w:rsidP="004678E4">
      <w:pPr>
        <w:rPr>
          <w:i/>
        </w:rPr>
      </w:pPr>
    </w:p>
    <w:p w:rsidR="004678E4" w:rsidRPr="004678E4" w:rsidRDefault="004678E4" w:rsidP="00562F46">
      <w:pPr>
        <w:pStyle w:val="Heading2"/>
      </w:pPr>
      <w:bookmarkStart w:id="119" w:name="_Toc315103682"/>
      <w:bookmarkStart w:id="120" w:name="_Toc315104019"/>
      <w:bookmarkStart w:id="121" w:name="_Toc315164802"/>
      <w:bookmarkStart w:id="122" w:name="_Toc315164930"/>
      <w:bookmarkStart w:id="123" w:name="_Toc315200220"/>
      <w:bookmarkStart w:id="124" w:name="_Toc315201692"/>
      <w:bookmarkStart w:id="125" w:name="_Toc315340152"/>
      <w:bookmarkStart w:id="126" w:name="_Toc315348250"/>
      <w:bookmarkStart w:id="127" w:name="_Toc314686572"/>
      <w:bookmarkStart w:id="128" w:name="_Toc314817706"/>
      <w:bookmarkStart w:id="129" w:name="_Toc315103683"/>
      <w:bookmarkStart w:id="130" w:name="_Toc315104020"/>
      <w:bookmarkStart w:id="131" w:name="_Toc315164803"/>
      <w:bookmarkStart w:id="132" w:name="_Toc315164931"/>
      <w:bookmarkStart w:id="133" w:name="_Toc315200221"/>
      <w:bookmarkStart w:id="134" w:name="_Toc315201693"/>
      <w:bookmarkStart w:id="135" w:name="_Toc315340153"/>
      <w:bookmarkStart w:id="136" w:name="_Toc315348251"/>
      <w:bookmarkStart w:id="137" w:name="_Toc314686573"/>
      <w:bookmarkStart w:id="138" w:name="_Toc314817707"/>
      <w:bookmarkStart w:id="139" w:name="_Toc315103684"/>
      <w:bookmarkStart w:id="140" w:name="_Toc315104021"/>
      <w:bookmarkStart w:id="141" w:name="_Toc315164804"/>
      <w:bookmarkStart w:id="142" w:name="_Toc315164932"/>
      <w:bookmarkStart w:id="143" w:name="_Toc315200222"/>
      <w:bookmarkStart w:id="144" w:name="_Toc315201694"/>
      <w:bookmarkStart w:id="145" w:name="_Toc315340154"/>
      <w:bookmarkStart w:id="146" w:name="_Toc315348252"/>
      <w:bookmarkStart w:id="147" w:name="_Toc314686574"/>
      <w:bookmarkStart w:id="148" w:name="_Toc314817708"/>
      <w:bookmarkStart w:id="149" w:name="_Toc315103685"/>
      <w:bookmarkStart w:id="150" w:name="_Toc315104022"/>
      <w:bookmarkStart w:id="151" w:name="_Toc315164805"/>
      <w:bookmarkStart w:id="152" w:name="_Toc315164933"/>
      <w:bookmarkStart w:id="153" w:name="_Toc315200223"/>
      <w:bookmarkStart w:id="154" w:name="_Toc315201695"/>
      <w:bookmarkStart w:id="155" w:name="_Toc315340155"/>
      <w:bookmarkStart w:id="156" w:name="_Toc315348253"/>
      <w:bookmarkStart w:id="157" w:name="_Toc314686575"/>
      <w:bookmarkStart w:id="158" w:name="_Toc314817709"/>
      <w:bookmarkStart w:id="159" w:name="_Toc315103686"/>
      <w:bookmarkStart w:id="160" w:name="_Toc315104023"/>
      <w:bookmarkStart w:id="161" w:name="_Toc315164806"/>
      <w:bookmarkStart w:id="162" w:name="_Toc315164934"/>
      <w:bookmarkStart w:id="163" w:name="_Toc315200224"/>
      <w:bookmarkStart w:id="164" w:name="_Toc315201696"/>
      <w:bookmarkStart w:id="165" w:name="_Toc315340156"/>
      <w:bookmarkStart w:id="166" w:name="_Toc315348254"/>
      <w:bookmarkStart w:id="167" w:name="_Toc314686576"/>
      <w:bookmarkStart w:id="168" w:name="_Toc314817710"/>
      <w:bookmarkStart w:id="169" w:name="_Toc315103687"/>
      <w:bookmarkStart w:id="170" w:name="_Toc315104024"/>
      <w:bookmarkStart w:id="171" w:name="_Toc315164807"/>
      <w:bookmarkStart w:id="172" w:name="_Toc315164935"/>
      <w:bookmarkStart w:id="173" w:name="_Toc315200225"/>
      <w:bookmarkStart w:id="174" w:name="_Toc315201697"/>
      <w:bookmarkStart w:id="175" w:name="_Toc315340157"/>
      <w:bookmarkStart w:id="176" w:name="_Toc315348255"/>
      <w:bookmarkStart w:id="177" w:name="_Toc314686577"/>
      <w:bookmarkStart w:id="178" w:name="_Toc314817711"/>
      <w:bookmarkStart w:id="179" w:name="_Toc315103688"/>
      <w:bookmarkStart w:id="180" w:name="_Toc315104025"/>
      <w:bookmarkStart w:id="181" w:name="_Toc315164808"/>
      <w:bookmarkStart w:id="182" w:name="_Toc315164936"/>
      <w:bookmarkStart w:id="183" w:name="_Toc315200226"/>
      <w:bookmarkStart w:id="184" w:name="_Toc315201698"/>
      <w:bookmarkStart w:id="185" w:name="_Toc315340158"/>
      <w:bookmarkStart w:id="186" w:name="_Toc315348256"/>
      <w:bookmarkStart w:id="187" w:name="_Toc314686578"/>
      <w:bookmarkStart w:id="188" w:name="_Toc314817712"/>
      <w:bookmarkStart w:id="189" w:name="_Toc315103689"/>
      <w:bookmarkStart w:id="190" w:name="_Toc315104026"/>
      <w:bookmarkStart w:id="191" w:name="_Toc315164809"/>
      <w:bookmarkStart w:id="192" w:name="_Toc315164937"/>
      <w:bookmarkStart w:id="193" w:name="_Toc315200227"/>
      <w:bookmarkStart w:id="194" w:name="_Toc315201699"/>
      <w:bookmarkStart w:id="195" w:name="_Toc315340159"/>
      <w:bookmarkStart w:id="196" w:name="_Toc315348257"/>
      <w:bookmarkStart w:id="197" w:name="_Toc314686579"/>
      <w:bookmarkStart w:id="198" w:name="_Toc314817713"/>
      <w:bookmarkStart w:id="199" w:name="_Toc315103690"/>
      <w:bookmarkStart w:id="200" w:name="_Toc315104027"/>
      <w:bookmarkStart w:id="201" w:name="_Toc315164810"/>
      <w:bookmarkStart w:id="202" w:name="_Toc315164938"/>
      <w:bookmarkStart w:id="203" w:name="_Toc315200228"/>
      <w:bookmarkStart w:id="204" w:name="_Toc315201700"/>
      <w:bookmarkStart w:id="205" w:name="_Toc315340160"/>
      <w:bookmarkStart w:id="206" w:name="_Toc315348258"/>
      <w:bookmarkStart w:id="207" w:name="_Toc314686580"/>
      <w:bookmarkStart w:id="208" w:name="_Toc314817714"/>
      <w:bookmarkStart w:id="209" w:name="_Toc315103691"/>
      <w:bookmarkStart w:id="210" w:name="_Toc315104028"/>
      <w:bookmarkStart w:id="211" w:name="_Toc315164811"/>
      <w:bookmarkStart w:id="212" w:name="_Toc315164939"/>
      <w:bookmarkStart w:id="213" w:name="_Toc315200229"/>
      <w:bookmarkStart w:id="214" w:name="_Toc315201701"/>
      <w:bookmarkStart w:id="215" w:name="_Toc315340161"/>
      <w:bookmarkStart w:id="216" w:name="_Toc315348259"/>
      <w:bookmarkStart w:id="217" w:name="_Toc314686581"/>
      <w:bookmarkStart w:id="218" w:name="_Toc314817715"/>
      <w:bookmarkStart w:id="219" w:name="_Toc315103692"/>
      <w:bookmarkStart w:id="220" w:name="_Toc315104029"/>
      <w:bookmarkStart w:id="221" w:name="_Toc315164812"/>
      <w:bookmarkStart w:id="222" w:name="_Toc315164940"/>
      <w:bookmarkStart w:id="223" w:name="_Toc315200230"/>
      <w:bookmarkStart w:id="224" w:name="_Toc315201702"/>
      <w:bookmarkStart w:id="225" w:name="_Toc315340162"/>
      <w:bookmarkStart w:id="226" w:name="_Toc315348260"/>
      <w:bookmarkStart w:id="227" w:name="_Toc314686582"/>
      <w:bookmarkStart w:id="228" w:name="_Toc314817716"/>
      <w:bookmarkStart w:id="229" w:name="_Toc315103693"/>
      <w:bookmarkStart w:id="230" w:name="_Toc315104030"/>
      <w:bookmarkStart w:id="231" w:name="_Toc315164813"/>
      <w:bookmarkStart w:id="232" w:name="_Toc315164941"/>
      <w:bookmarkStart w:id="233" w:name="_Toc315200231"/>
      <w:bookmarkStart w:id="234" w:name="_Toc315201703"/>
      <w:bookmarkStart w:id="235" w:name="_Toc315340163"/>
      <w:bookmarkStart w:id="236" w:name="_Toc315348261"/>
      <w:bookmarkStart w:id="237" w:name="_Toc314686583"/>
      <w:bookmarkStart w:id="238" w:name="_Toc314817717"/>
      <w:bookmarkStart w:id="239" w:name="_Toc315103694"/>
      <w:bookmarkStart w:id="240" w:name="_Toc315104031"/>
      <w:bookmarkStart w:id="241" w:name="_Toc315164814"/>
      <w:bookmarkStart w:id="242" w:name="_Toc315164942"/>
      <w:bookmarkStart w:id="243" w:name="_Toc315200232"/>
      <w:bookmarkStart w:id="244" w:name="_Toc315201704"/>
      <w:bookmarkStart w:id="245" w:name="_Toc315340164"/>
      <w:bookmarkStart w:id="246" w:name="_Toc315348262"/>
      <w:bookmarkStart w:id="247" w:name="_Toc276040740"/>
      <w:bookmarkStart w:id="248" w:name="_Toc276048287"/>
      <w:bookmarkStart w:id="249" w:name="_Toc329185360"/>
      <w:bookmarkStart w:id="250" w:name="_Toc335993982"/>
      <w:bookmarkStart w:id="251" w:name="_Toc38947883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4678E4">
        <w:t>Application Security</w:t>
      </w:r>
      <w:bookmarkEnd w:id="247"/>
      <w:bookmarkEnd w:id="248"/>
      <w:bookmarkEnd w:id="249"/>
      <w:bookmarkEnd w:id="250"/>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4320"/>
        <w:gridCol w:w="4138"/>
      </w:tblGrid>
      <w:tr w:rsidR="004678E4" w:rsidRPr="004678E4" w:rsidTr="004678E4">
        <w:trPr>
          <w:tblHeader/>
        </w:trPr>
        <w:tc>
          <w:tcPr>
            <w:tcW w:w="828" w:type="dxa"/>
            <w:tcBorders>
              <w:bottom w:val="single" w:sz="4" w:space="0" w:color="auto"/>
            </w:tcBorders>
            <w:shd w:val="clear" w:color="auto" w:fill="D9D9D9"/>
          </w:tcPr>
          <w:p w:rsidR="004678E4" w:rsidRPr="004678E4" w:rsidRDefault="004678E4" w:rsidP="004678E4">
            <w:pPr>
              <w:rPr>
                <w:b/>
                <w:bCs/>
              </w:rPr>
            </w:pPr>
          </w:p>
        </w:tc>
        <w:tc>
          <w:tcPr>
            <w:tcW w:w="4320" w:type="dxa"/>
            <w:tcBorders>
              <w:bottom w:val="single" w:sz="4" w:space="0" w:color="auto"/>
            </w:tcBorders>
            <w:shd w:val="clear" w:color="auto" w:fill="D9D9D9"/>
          </w:tcPr>
          <w:p w:rsidR="004678E4" w:rsidRPr="004678E4" w:rsidRDefault="004678E4" w:rsidP="004678E4">
            <w:pPr>
              <w:rPr>
                <w:b/>
                <w:bCs/>
              </w:rPr>
            </w:pPr>
            <w:r w:rsidRPr="004678E4">
              <w:rPr>
                <w:b/>
                <w:bCs/>
              </w:rPr>
              <w:t>Question</w:t>
            </w:r>
          </w:p>
        </w:tc>
        <w:tc>
          <w:tcPr>
            <w:tcW w:w="4138" w:type="dxa"/>
            <w:tcBorders>
              <w:bottom w:val="single" w:sz="4" w:space="0" w:color="auto"/>
            </w:tcBorders>
            <w:shd w:val="clear" w:color="auto" w:fill="D9D9D9"/>
          </w:tcPr>
          <w:p w:rsidR="004678E4" w:rsidRPr="004678E4" w:rsidRDefault="004678E4" w:rsidP="004678E4">
            <w:pPr>
              <w:rPr>
                <w:b/>
                <w:bCs/>
              </w:rPr>
            </w:pPr>
            <w:r w:rsidRPr="004678E4">
              <w:rPr>
                <w:b/>
                <w:bCs/>
              </w:rPr>
              <w:t xml:space="preserve">Response </w:t>
            </w:r>
          </w:p>
        </w:tc>
      </w:tr>
      <w:tr w:rsidR="004678E4" w:rsidRPr="004678E4" w:rsidTr="004678E4">
        <w:tc>
          <w:tcPr>
            <w:tcW w:w="828" w:type="dxa"/>
            <w:shd w:val="clear" w:color="auto" w:fill="auto"/>
          </w:tcPr>
          <w:p w:rsidR="004678E4" w:rsidRPr="004678E4" w:rsidRDefault="004678E4" w:rsidP="004678E4">
            <w:pPr>
              <w:rPr>
                <w:bCs/>
              </w:rPr>
            </w:pPr>
            <w:r w:rsidRPr="004678E4">
              <w:rPr>
                <w:bCs/>
              </w:rPr>
              <w:t>1</w:t>
            </w:r>
          </w:p>
        </w:tc>
        <w:tc>
          <w:tcPr>
            <w:tcW w:w="4320" w:type="dxa"/>
            <w:shd w:val="clear" w:color="auto" w:fill="auto"/>
          </w:tcPr>
          <w:p w:rsidR="004678E4" w:rsidRPr="004678E4" w:rsidRDefault="004678E4" w:rsidP="004678E4">
            <w:pPr>
              <w:rPr>
                <w:bCs/>
              </w:rPr>
            </w:pPr>
            <w:r w:rsidRPr="004678E4">
              <w:rPr>
                <w:bCs/>
              </w:rPr>
              <w:t xml:space="preserve">What Application to Application Authentication mechanisms are used in the solution?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4678E4" w:rsidP="004678E4">
            <w:pPr>
              <w:spacing w:after="0"/>
            </w:pPr>
            <w:r w:rsidRPr="004678E4">
              <w:t>Not applicable in this solution</w:t>
            </w:r>
          </w:p>
          <w:p w:rsidR="004678E4" w:rsidRPr="004678E4" w:rsidRDefault="004678E4" w:rsidP="004678E4">
            <w:pPr>
              <w:spacing w:after="0"/>
            </w:pPr>
            <w:r w:rsidRPr="004678E4">
              <w:t>SSL Mutual Auth</w:t>
            </w:r>
          </w:p>
          <w:p w:rsidR="004678E4" w:rsidRPr="004678E4" w:rsidRDefault="004678E4" w:rsidP="004678E4">
            <w:pPr>
              <w:spacing w:after="0"/>
            </w:pPr>
            <w:r w:rsidRPr="004678E4">
              <w:t>WS-Security (state which token type)</w:t>
            </w:r>
          </w:p>
          <w:p w:rsidR="004678E4" w:rsidRPr="004678E4" w:rsidRDefault="004678E4" w:rsidP="004678E4">
            <w:pPr>
              <w:spacing w:after="0"/>
            </w:pPr>
            <w:r w:rsidRPr="004678E4">
              <w:t>IPSEC</w:t>
            </w:r>
          </w:p>
          <w:p w:rsidR="004678E4" w:rsidRPr="004678E4" w:rsidRDefault="004678E4" w:rsidP="004678E4">
            <w:pPr>
              <w:spacing w:after="0"/>
            </w:pPr>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2a</w:t>
            </w:r>
          </w:p>
        </w:tc>
        <w:tc>
          <w:tcPr>
            <w:tcW w:w="4320" w:type="dxa"/>
            <w:shd w:val="clear" w:color="auto" w:fill="auto"/>
          </w:tcPr>
          <w:p w:rsidR="004678E4" w:rsidRPr="004678E4" w:rsidRDefault="004678E4" w:rsidP="004678E4">
            <w:pPr>
              <w:rPr>
                <w:bCs/>
              </w:rPr>
            </w:pPr>
            <w:r w:rsidRPr="004678E4">
              <w:rPr>
                <w:bCs/>
              </w:rPr>
              <w:t>Is Security mediation (</w:t>
            </w:r>
            <w:proofErr w:type="spellStart"/>
            <w:r w:rsidRPr="004678E4">
              <w:rPr>
                <w:bCs/>
              </w:rPr>
              <w:t>Datapower</w:t>
            </w:r>
            <w:proofErr w:type="spellEnd"/>
            <w:r w:rsidRPr="004678E4">
              <w:rPr>
                <w:bCs/>
              </w:rPr>
              <w:t xml:space="preserve">) used in the above? </w:t>
            </w:r>
          </w:p>
          <w:p w:rsidR="004678E4" w:rsidRPr="004678E4" w:rsidRDefault="004678E4" w:rsidP="004678E4">
            <w:r w:rsidRPr="004678E4">
              <w:t>If “No” to 2a, please go to 3.</w:t>
            </w:r>
          </w:p>
        </w:tc>
        <w:tc>
          <w:tcPr>
            <w:tcW w:w="4138" w:type="dxa"/>
            <w:shd w:val="clear" w:color="auto" w:fill="auto"/>
          </w:tcPr>
          <w:p w:rsidR="004678E4" w:rsidRPr="004678E4" w:rsidRDefault="004678E4" w:rsidP="004678E4">
            <w:pPr>
              <w:rPr>
                <w:bCs/>
              </w:rPr>
            </w:pPr>
            <w:r w:rsidRPr="004678E4">
              <w:rPr>
                <w:bCs/>
              </w:rPr>
              <w:t xml:space="preserve">Yes / No </w:t>
            </w:r>
          </w:p>
        </w:tc>
      </w:tr>
      <w:tr w:rsidR="004678E4" w:rsidRPr="004678E4" w:rsidTr="004678E4">
        <w:tc>
          <w:tcPr>
            <w:tcW w:w="828" w:type="dxa"/>
            <w:shd w:val="clear" w:color="auto" w:fill="auto"/>
          </w:tcPr>
          <w:p w:rsidR="004678E4" w:rsidRPr="004678E4" w:rsidRDefault="004678E4" w:rsidP="004678E4">
            <w:pPr>
              <w:rPr>
                <w:bCs/>
              </w:rPr>
            </w:pPr>
            <w:r w:rsidRPr="004678E4">
              <w:rPr>
                <w:bCs/>
              </w:rPr>
              <w:t>2b</w:t>
            </w:r>
          </w:p>
        </w:tc>
        <w:tc>
          <w:tcPr>
            <w:tcW w:w="8458" w:type="dxa"/>
            <w:gridSpan w:val="2"/>
            <w:shd w:val="clear" w:color="auto" w:fill="auto"/>
          </w:tcPr>
          <w:p w:rsidR="004678E4" w:rsidRPr="004678E4" w:rsidRDefault="004678E4" w:rsidP="004678E4">
            <w:pPr>
              <w:rPr>
                <w:bCs/>
              </w:rPr>
            </w:pPr>
            <w:r w:rsidRPr="004678E4">
              <w:rPr>
                <w:bCs/>
              </w:rPr>
              <w:t>If “Yes” to 2a, describe the service consumers and service providers and their respective security mechanisms?</w:t>
            </w:r>
          </w:p>
          <w:p w:rsidR="004678E4" w:rsidRPr="004678E4" w:rsidRDefault="004678E4" w:rsidP="004678E4"/>
        </w:tc>
      </w:tr>
      <w:tr w:rsidR="004678E4" w:rsidRPr="004678E4" w:rsidTr="004678E4">
        <w:tc>
          <w:tcPr>
            <w:tcW w:w="828" w:type="dxa"/>
            <w:shd w:val="clear" w:color="auto" w:fill="auto"/>
          </w:tcPr>
          <w:p w:rsidR="004678E4" w:rsidRPr="004678E4" w:rsidRDefault="004678E4" w:rsidP="004678E4">
            <w:pPr>
              <w:rPr>
                <w:bCs/>
              </w:rPr>
            </w:pPr>
            <w:r w:rsidRPr="004678E4">
              <w:rPr>
                <w:bCs/>
              </w:rPr>
              <w:t>3</w:t>
            </w:r>
          </w:p>
        </w:tc>
        <w:tc>
          <w:tcPr>
            <w:tcW w:w="4320" w:type="dxa"/>
            <w:shd w:val="clear" w:color="auto" w:fill="auto"/>
          </w:tcPr>
          <w:p w:rsidR="004678E4" w:rsidRPr="004678E4" w:rsidRDefault="004678E4" w:rsidP="004678E4">
            <w:pPr>
              <w:rPr>
                <w:bCs/>
              </w:rPr>
            </w:pPr>
            <w:r w:rsidRPr="004678E4">
              <w:rPr>
                <w:bCs/>
              </w:rPr>
              <w:t xml:space="preserve">How does the application authenticate itself to the database?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4678E4" w:rsidP="004678E4">
            <w:pPr>
              <w:rPr>
                <w:bCs/>
              </w:rPr>
            </w:pPr>
            <w:r w:rsidRPr="004678E4">
              <w:rPr>
                <w:bCs/>
              </w:rPr>
              <w:t>Not applicable in this solution</w:t>
            </w:r>
          </w:p>
          <w:p w:rsidR="004678E4" w:rsidRPr="004678E4" w:rsidRDefault="004678E4" w:rsidP="004678E4">
            <w:r w:rsidRPr="004678E4">
              <w:t>Windows Integrated Authentication</w:t>
            </w:r>
          </w:p>
          <w:p w:rsidR="004678E4" w:rsidRPr="004678E4" w:rsidRDefault="004678E4" w:rsidP="004678E4">
            <w:r w:rsidRPr="004678E4">
              <w:t>Windows Integrated Authentication with Service Principal Names (constrained delegation/secure channel)</w:t>
            </w:r>
          </w:p>
          <w:p w:rsidR="004678E4" w:rsidRPr="004678E4" w:rsidRDefault="004678E4" w:rsidP="004678E4">
            <w:r w:rsidRPr="004678E4">
              <w:t>SQL Server mixed mode (app uses a Windows account)</w:t>
            </w:r>
          </w:p>
          <w:p w:rsidR="004678E4" w:rsidRPr="004678E4" w:rsidRDefault="004678E4" w:rsidP="004678E4">
            <w:r w:rsidRPr="004678E4">
              <w:t>SQL Server mixed mode (app uses a SQL account – e.g. username password in connection string)</w:t>
            </w:r>
          </w:p>
          <w:p w:rsidR="004678E4" w:rsidRPr="004678E4" w:rsidRDefault="004678E4" w:rsidP="004678E4">
            <w:r w:rsidRPr="004678E4">
              <w:t>Oracle Wallet</w:t>
            </w:r>
          </w:p>
          <w:p w:rsidR="004678E4" w:rsidRPr="004678E4" w:rsidRDefault="004678E4" w:rsidP="004678E4">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4</w:t>
            </w:r>
          </w:p>
        </w:tc>
        <w:tc>
          <w:tcPr>
            <w:tcW w:w="4320" w:type="dxa"/>
            <w:shd w:val="clear" w:color="auto" w:fill="auto"/>
          </w:tcPr>
          <w:p w:rsidR="004678E4" w:rsidRPr="004678E4" w:rsidRDefault="004678E4" w:rsidP="004678E4">
            <w:r w:rsidRPr="004678E4">
              <w:t>What mechanism is used to perform database queries?</w:t>
            </w:r>
          </w:p>
          <w:p w:rsidR="004678E4" w:rsidRPr="004678E4" w:rsidRDefault="004678E4" w:rsidP="004678E4">
            <w:r w:rsidRPr="004678E4">
              <w:t> </w:t>
            </w:r>
          </w:p>
          <w:p w:rsidR="004678E4" w:rsidRPr="004678E4" w:rsidRDefault="004678E4" w:rsidP="004678E4">
            <w:pPr>
              <w:rPr>
                <w:b/>
              </w:rPr>
            </w:pPr>
          </w:p>
        </w:tc>
        <w:tc>
          <w:tcPr>
            <w:tcW w:w="4138" w:type="dxa"/>
            <w:shd w:val="clear" w:color="auto" w:fill="auto"/>
          </w:tcPr>
          <w:p w:rsidR="004678E4" w:rsidRPr="004678E4" w:rsidRDefault="004678E4" w:rsidP="004678E4">
            <w:r w:rsidRPr="004678E4">
              <w:t xml:space="preserve">N/A - no </w:t>
            </w:r>
            <w:proofErr w:type="spellStart"/>
            <w:r w:rsidRPr="004678E4">
              <w:t>sql</w:t>
            </w:r>
            <w:proofErr w:type="spellEnd"/>
            <w:r w:rsidRPr="004678E4">
              <w:t xml:space="preserve"> stateme</w:t>
            </w:r>
            <w:r w:rsidR="00690876">
              <w:t>nts are used by the application</w:t>
            </w:r>
          </w:p>
          <w:p w:rsidR="004678E4" w:rsidRPr="004678E4" w:rsidRDefault="004678E4" w:rsidP="004678E4">
            <w:r w:rsidRPr="004678E4">
              <w:t xml:space="preserve">Parameterised Stored Procedures (with no dynamic </w:t>
            </w:r>
            <w:proofErr w:type="spellStart"/>
            <w:r w:rsidRPr="004678E4">
              <w:t>sql</w:t>
            </w:r>
            <w:proofErr w:type="spellEnd"/>
            <w:r w:rsidRPr="004678E4">
              <w:t xml:space="preserve"> statement construction within the stored </w:t>
            </w:r>
            <w:proofErr w:type="spellStart"/>
            <w:r w:rsidRPr="004678E4">
              <w:t>procs</w:t>
            </w:r>
            <w:proofErr w:type="spellEnd"/>
            <w:r w:rsidRPr="004678E4">
              <w:t>)</w:t>
            </w:r>
          </w:p>
          <w:p w:rsidR="004678E4" w:rsidRPr="004678E4" w:rsidRDefault="004678E4" w:rsidP="004678E4">
            <w:r w:rsidRPr="004678E4">
              <w:t>Dynamic SQL (SQL statements dynamically constructed b</w:t>
            </w:r>
            <w:r w:rsidR="00690876">
              <w:t>y the application and executed)</w:t>
            </w:r>
          </w:p>
          <w:p w:rsidR="004678E4" w:rsidRPr="004678E4" w:rsidRDefault="004678E4" w:rsidP="004678E4">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5</w:t>
            </w:r>
          </w:p>
        </w:tc>
        <w:tc>
          <w:tcPr>
            <w:tcW w:w="4320" w:type="dxa"/>
            <w:shd w:val="clear" w:color="auto" w:fill="auto"/>
          </w:tcPr>
          <w:p w:rsidR="004678E4" w:rsidRPr="004678E4" w:rsidRDefault="004678E4" w:rsidP="004678E4">
            <w:pPr>
              <w:rPr>
                <w:bCs/>
              </w:rPr>
            </w:pPr>
            <w:r w:rsidRPr="004678E4">
              <w:rPr>
                <w:bCs/>
              </w:rPr>
              <w:t xml:space="preserve">Which data validation techniques are used?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4678E4" w:rsidP="006B4F5C">
            <w:pPr>
              <w:spacing w:after="0"/>
              <w:jc w:val="left"/>
            </w:pPr>
            <w:r w:rsidRPr="004678E4">
              <w:t>Not applicable in this solu</w:t>
            </w:r>
            <w:r w:rsidR="00690876">
              <w:t>tion</w:t>
            </w:r>
          </w:p>
          <w:p w:rsidR="004678E4" w:rsidRPr="004678E4" w:rsidRDefault="004678E4" w:rsidP="006B4F5C">
            <w:pPr>
              <w:spacing w:after="0"/>
              <w:jc w:val="left"/>
            </w:pPr>
            <w:r w:rsidRPr="004678E4">
              <w:t xml:space="preserve">Presentation – client-side </w:t>
            </w:r>
            <w:proofErr w:type="spellStart"/>
            <w:r w:rsidRPr="004678E4">
              <w:t>Javascript</w:t>
            </w:r>
            <w:proofErr w:type="spellEnd"/>
          </w:p>
          <w:p w:rsidR="004678E4" w:rsidRPr="004678E4" w:rsidRDefault="00690876" w:rsidP="006B4F5C">
            <w:pPr>
              <w:spacing w:after="0"/>
              <w:jc w:val="left"/>
            </w:pPr>
            <w:r>
              <w:t xml:space="preserve">Presentation – server-side </w:t>
            </w:r>
          </w:p>
          <w:p w:rsidR="004678E4" w:rsidRPr="004678E4" w:rsidRDefault="004678E4" w:rsidP="006B4F5C">
            <w:pPr>
              <w:spacing w:after="0"/>
              <w:jc w:val="left"/>
            </w:pPr>
            <w:proofErr w:type="spellStart"/>
            <w:r w:rsidRPr="004678E4">
              <w:t>Webservice</w:t>
            </w:r>
            <w:proofErr w:type="spellEnd"/>
            <w:r w:rsidRPr="004678E4">
              <w:t xml:space="preserve"> – XML Schema validation (how and where?)</w:t>
            </w:r>
          </w:p>
          <w:p w:rsidR="004678E4" w:rsidRPr="004678E4" w:rsidRDefault="004678E4" w:rsidP="006B4F5C">
            <w:pPr>
              <w:spacing w:after="0"/>
              <w:jc w:val="left"/>
            </w:pPr>
            <w:proofErr w:type="spellStart"/>
            <w:r w:rsidRPr="004678E4">
              <w:t>Webser</w:t>
            </w:r>
            <w:r w:rsidR="00690876">
              <w:t>vice</w:t>
            </w:r>
            <w:proofErr w:type="spellEnd"/>
            <w:r w:rsidR="00690876">
              <w:t xml:space="preserve"> – within application logic</w:t>
            </w:r>
          </w:p>
          <w:p w:rsidR="004678E4" w:rsidRPr="004678E4" w:rsidRDefault="004678E4" w:rsidP="006B4F5C">
            <w:pPr>
              <w:spacing w:after="0"/>
              <w:jc w:val="left"/>
            </w:pPr>
            <w:proofErr w:type="spellStart"/>
            <w:r w:rsidRPr="004678E4">
              <w:t>Webservice</w:t>
            </w:r>
            <w:proofErr w:type="spellEnd"/>
            <w:r w:rsidRPr="004678E4">
              <w:t xml:space="preserve"> – no validation</w:t>
            </w:r>
          </w:p>
          <w:p w:rsidR="006B4F5C" w:rsidRPr="00690876" w:rsidRDefault="004678E4" w:rsidP="006B4F5C">
            <w:pPr>
              <w:spacing w:after="0"/>
              <w:jc w:val="left"/>
            </w:pPr>
            <w:r w:rsidRPr="004678E4">
              <w:t>Parameterised Stored Procedures</w:t>
            </w:r>
            <w:r w:rsidR="006B4F5C">
              <w:br/>
            </w:r>
          </w:p>
        </w:tc>
      </w:tr>
      <w:tr w:rsidR="004678E4" w:rsidRPr="004678E4" w:rsidTr="004678E4">
        <w:tc>
          <w:tcPr>
            <w:tcW w:w="828" w:type="dxa"/>
            <w:shd w:val="clear" w:color="auto" w:fill="auto"/>
          </w:tcPr>
          <w:p w:rsidR="004678E4" w:rsidRPr="004678E4" w:rsidRDefault="004678E4" w:rsidP="004678E4">
            <w:pPr>
              <w:rPr>
                <w:bCs/>
              </w:rPr>
            </w:pPr>
            <w:r w:rsidRPr="004678E4">
              <w:rPr>
                <w:bCs/>
              </w:rPr>
              <w:lastRenderedPageBreak/>
              <w:t>6</w:t>
            </w:r>
          </w:p>
        </w:tc>
        <w:tc>
          <w:tcPr>
            <w:tcW w:w="4320" w:type="dxa"/>
            <w:shd w:val="clear" w:color="auto" w:fill="auto"/>
          </w:tcPr>
          <w:p w:rsidR="004678E4" w:rsidRPr="004678E4" w:rsidRDefault="004678E4" w:rsidP="004678E4">
            <w:r w:rsidRPr="004678E4">
              <w:t xml:space="preserve">Are there any known vulnerabilities within the application e.g. as a result of previous penetration tests? </w:t>
            </w:r>
          </w:p>
          <w:p w:rsidR="004678E4" w:rsidRPr="004678E4" w:rsidRDefault="004678E4" w:rsidP="004678E4">
            <w:r w:rsidRPr="004678E4">
              <w:t xml:space="preserve">List all that apply. </w:t>
            </w:r>
            <w:r w:rsidRPr="004678E4">
              <w:rPr>
                <w:bCs/>
              </w:rPr>
              <w:t>(</w:t>
            </w:r>
            <w:proofErr w:type="gramStart"/>
            <w:r w:rsidRPr="004678E4">
              <w:rPr>
                <w:bCs/>
              </w:rPr>
              <w:t>including  their</w:t>
            </w:r>
            <w:proofErr w:type="gramEnd"/>
            <w:r w:rsidRPr="004678E4">
              <w:rPr>
                <w:bCs/>
              </w:rPr>
              <w:t xml:space="preserve"> respective criticality ratings if available).</w:t>
            </w:r>
          </w:p>
          <w:p w:rsidR="004678E4" w:rsidRPr="004678E4" w:rsidRDefault="004678E4" w:rsidP="004678E4">
            <w:pPr>
              <w:rPr>
                <w:bCs/>
              </w:rPr>
            </w:pPr>
          </w:p>
        </w:tc>
        <w:tc>
          <w:tcPr>
            <w:tcW w:w="4138" w:type="dxa"/>
            <w:shd w:val="clear" w:color="auto" w:fill="auto"/>
          </w:tcPr>
          <w:p w:rsidR="004678E4" w:rsidRPr="004678E4" w:rsidRDefault="00690876" w:rsidP="006B4F5C">
            <w:pPr>
              <w:spacing w:after="0"/>
            </w:pPr>
            <w:r>
              <w:t>Not applicable in this solution</w:t>
            </w:r>
          </w:p>
          <w:p w:rsidR="004678E4" w:rsidRPr="004678E4" w:rsidRDefault="004678E4" w:rsidP="006B4F5C">
            <w:pPr>
              <w:spacing w:after="0"/>
            </w:pPr>
            <w:r w:rsidRPr="004678E4">
              <w:t>SQL Injection</w:t>
            </w:r>
          </w:p>
          <w:p w:rsidR="004678E4" w:rsidRPr="004678E4" w:rsidRDefault="004678E4" w:rsidP="006B4F5C">
            <w:pPr>
              <w:spacing w:after="0"/>
            </w:pPr>
            <w:r w:rsidRPr="004678E4">
              <w:t>Cross Site scripting</w:t>
            </w:r>
          </w:p>
          <w:p w:rsidR="004678E4" w:rsidRPr="004678E4" w:rsidRDefault="004678E4" w:rsidP="006B4F5C">
            <w:pPr>
              <w:spacing w:after="0"/>
            </w:pPr>
            <w:r w:rsidRPr="004678E4">
              <w:t>Cross Site Request</w:t>
            </w:r>
            <w:r w:rsidR="00690876">
              <w:t xml:space="preserve"> Forgery</w:t>
            </w:r>
          </w:p>
          <w:p w:rsidR="004678E4" w:rsidRPr="004678E4" w:rsidRDefault="004678E4" w:rsidP="006B4F5C">
            <w:pPr>
              <w:spacing w:after="0"/>
            </w:pPr>
            <w:r w:rsidRPr="004678E4">
              <w:t>Forced Browsing (URL Manipulation)</w:t>
            </w:r>
          </w:p>
          <w:p w:rsidR="004678E4" w:rsidRPr="004678E4" w:rsidRDefault="004678E4" w:rsidP="004678E4">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7</w:t>
            </w:r>
          </w:p>
        </w:tc>
        <w:tc>
          <w:tcPr>
            <w:tcW w:w="4320" w:type="dxa"/>
            <w:shd w:val="clear" w:color="auto" w:fill="auto"/>
          </w:tcPr>
          <w:p w:rsidR="004678E4" w:rsidRPr="004678E4" w:rsidRDefault="004678E4" w:rsidP="004678E4">
            <w:pPr>
              <w:rPr>
                <w:bCs/>
              </w:rPr>
            </w:pPr>
            <w:r w:rsidRPr="004678E4">
              <w:rPr>
                <w:bCs/>
              </w:rPr>
              <w:t xml:space="preserve">Does the solution employ a Web Application Firewall?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4678E4" w:rsidP="006B4F5C">
            <w:pPr>
              <w:spacing w:after="0"/>
            </w:pPr>
            <w:r w:rsidRPr="004678E4">
              <w:t>Not applicable in this solution</w:t>
            </w:r>
          </w:p>
          <w:p w:rsidR="004678E4" w:rsidRPr="004678E4" w:rsidRDefault="004678E4" w:rsidP="006B4F5C">
            <w:pPr>
              <w:spacing w:after="0"/>
            </w:pPr>
            <w:proofErr w:type="spellStart"/>
            <w:r w:rsidRPr="004678E4">
              <w:t>Imperva</w:t>
            </w:r>
            <w:proofErr w:type="spellEnd"/>
            <w:r w:rsidRPr="004678E4">
              <w:t>, Landing Zone deployment</w:t>
            </w:r>
          </w:p>
          <w:p w:rsidR="004678E4" w:rsidRPr="004678E4" w:rsidRDefault="004678E4" w:rsidP="006B4F5C">
            <w:pPr>
              <w:spacing w:after="0"/>
            </w:pPr>
            <w:proofErr w:type="spellStart"/>
            <w:r w:rsidRPr="004678E4">
              <w:t>Imperva</w:t>
            </w:r>
            <w:proofErr w:type="spellEnd"/>
            <w:r w:rsidRPr="004678E4">
              <w:t>, other deployment - Please give the rationale</w:t>
            </w:r>
          </w:p>
          <w:p w:rsidR="004678E4" w:rsidRPr="004678E4" w:rsidRDefault="004678E4" w:rsidP="006B4F5C">
            <w:pPr>
              <w:spacing w:after="0"/>
            </w:pPr>
            <w:proofErr w:type="spellStart"/>
            <w:r w:rsidRPr="004678E4">
              <w:t>Datapower</w:t>
            </w:r>
            <w:proofErr w:type="spellEnd"/>
            <w:r w:rsidRPr="004678E4">
              <w:t xml:space="preserve">  - Please give the rationale</w:t>
            </w:r>
          </w:p>
          <w:p w:rsidR="004678E4" w:rsidRPr="004678E4" w:rsidRDefault="004678E4" w:rsidP="006B4F5C">
            <w:pPr>
              <w:spacing w:after="0"/>
            </w:pPr>
            <w:r w:rsidRPr="004678E4">
              <w:t xml:space="preserve">Microsoft </w:t>
            </w:r>
            <w:proofErr w:type="spellStart"/>
            <w:r w:rsidRPr="004678E4">
              <w:t>URLScan</w:t>
            </w:r>
            <w:proofErr w:type="spellEnd"/>
            <w:r w:rsidRPr="004678E4">
              <w:t xml:space="preserve"> (entry-level “pseudo WAF”) - Please give the Rationale </w:t>
            </w:r>
          </w:p>
          <w:p w:rsidR="004678E4" w:rsidRPr="004678E4" w:rsidRDefault="004678E4" w:rsidP="004678E4">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8</w:t>
            </w:r>
          </w:p>
        </w:tc>
        <w:tc>
          <w:tcPr>
            <w:tcW w:w="4320" w:type="dxa"/>
            <w:shd w:val="clear" w:color="auto" w:fill="auto"/>
          </w:tcPr>
          <w:p w:rsidR="004678E4" w:rsidRPr="004678E4" w:rsidRDefault="004678E4" w:rsidP="004678E4">
            <w:pPr>
              <w:rPr>
                <w:bCs/>
              </w:rPr>
            </w:pPr>
            <w:r w:rsidRPr="004678E4">
              <w:rPr>
                <w:bCs/>
              </w:rPr>
              <w:t xml:space="preserve">How does the application perform Audit Logging (Application level events such as make a payment)?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4678E4" w:rsidP="006B4F5C">
            <w:pPr>
              <w:spacing w:after="0"/>
              <w:jc w:val="left"/>
            </w:pPr>
            <w:r w:rsidRPr="004678E4">
              <w:t>Not applicable in this solution</w:t>
            </w:r>
          </w:p>
          <w:p w:rsidR="004678E4" w:rsidRPr="004678E4" w:rsidRDefault="004678E4" w:rsidP="006B4F5C">
            <w:pPr>
              <w:spacing w:after="0"/>
              <w:jc w:val="left"/>
            </w:pPr>
            <w:r w:rsidRPr="004678E4">
              <w:t xml:space="preserve">Local </w:t>
            </w:r>
            <w:proofErr w:type="spellStart"/>
            <w:r w:rsidRPr="004678E4">
              <w:t>syslog</w:t>
            </w:r>
            <w:proofErr w:type="spellEnd"/>
          </w:p>
          <w:p w:rsidR="004678E4" w:rsidRPr="004678E4" w:rsidRDefault="004678E4" w:rsidP="006B4F5C">
            <w:pPr>
              <w:spacing w:after="0"/>
              <w:jc w:val="left"/>
            </w:pPr>
            <w:r w:rsidRPr="004678E4">
              <w:t>NT Event log</w:t>
            </w:r>
          </w:p>
          <w:p w:rsidR="004678E4" w:rsidRPr="004678E4" w:rsidRDefault="004678E4" w:rsidP="006B4F5C">
            <w:pPr>
              <w:spacing w:after="0"/>
              <w:jc w:val="left"/>
            </w:pPr>
            <w:r w:rsidRPr="004678E4">
              <w:t>Application-specific database</w:t>
            </w:r>
          </w:p>
          <w:p w:rsidR="004678E4" w:rsidRPr="004678E4" w:rsidRDefault="004678E4" w:rsidP="006B4F5C">
            <w:pPr>
              <w:spacing w:after="0"/>
              <w:jc w:val="left"/>
            </w:pPr>
            <w:proofErr w:type="spellStart"/>
            <w:r w:rsidRPr="004678E4">
              <w:t>Loglogic</w:t>
            </w:r>
            <w:proofErr w:type="spellEnd"/>
          </w:p>
          <w:p w:rsidR="004678E4" w:rsidRPr="004678E4" w:rsidRDefault="004678E4" w:rsidP="006B4F5C">
            <w:pPr>
              <w:spacing w:after="0"/>
              <w:jc w:val="left"/>
            </w:pPr>
            <w:r w:rsidRPr="004678E4">
              <w:t>Other  (please specify solution and  rationale)</w:t>
            </w:r>
            <w:r w:rsidR="006B4F5C">
              <w:br/>
            </w:r>
          </w:p>
        </w:tc>
      </w:tr>
      <w:tr w:rsidR="004678E4" w:rsidRPr="004678E4" w:rsidTr="004678E4">
        <w:tc>
          <w:tcPr>
            <w:tcW w:w="828" w:type="dxa"/>
            <w:shd w:val="clear" w:color="auto" w:fill="auto"/>
          </w:tcPr>
          <w:p w:rsidR="004678E4" w:rsidRPr="004678E4" w:rsidRDefault="004678E4" w:rsidP="004678E4">
            <w:pPr>
              <w:rPr>
                <w:bCs/>
              </w:rPr>
            </w:pPr>
            <w:r w:rsidRPr="004678E4">
              <w:rPr>
                <w:bCs/>
              </w:rPr>
              <w:t>9</w:t>
            </w:r>
          </w:p>
        </w:tc>
        <w:tc>
          <w:tcPr>
            <w:tcW w:w="4320" w:type="dxa"/>
            <w:shd w:val="clear" w:color="auto" w:fill="auto"/>
          </w:tcPr>
          <w:p w:rsidR="004678E4" w:rsidRPr="004678E4" w:rsidRDefault="004678E4" w:rsidP="004678E4">
            <w:pPr>
              <w:rPr>
                <w:bCs/>
              </w:rPr>
            </w:pPr>
            <w:r w:rsidRPr="004678E4">
              <w:rPr>
                <w:bCs/>
              </w:rPr>
              <w:t xml:space="preserve">What Authentication and Authorisation industry standards are used by the application?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6B4F5C" w:rsidP="006B4F5C">
            <w:pPr>
              <w:spacing w:after="0"/>
              <w:jc w:val="left"/>
            </w:pPr>
            <w:r>
              <w:t>Not applicable in this solution</w:t>
            </w:r>
          </w:p>
          <w:p w:rsidR="004678E4" w:rsidRPr="004678E4" w:rsidRDefault="004678E4" w:rsidP="006B4F5C">
            <w:pPr>
              <w:spacing w:after="0"/>
              <w:jc w:val="left"/>
            </w:pPr>
            <w:r w:rsidRPr="004678E4">
              <w:t>JAAS</w:t>
            </w:r>
          </w:p>
          <w:p w:rsidR="004678E4" w:rsidRPr="004678E4" w:rsidRDefault="004678E4" w:rsidP="006B4F5C">
            <w:pPr>
              <w:spacing w:after="0"/>
              <w:jc w:val="left"/>
            </w:pPr>
            <w:r w:rsidRPr="004678E4">
              <w:t>SAML</w:t>
            </w:r>
          </w:p>
          <w:p w:rsidR="004678E4" w:rsidRPr="004678E4" w:rsidRDefault="004678E4" w:rsidP="006B4F5C">
            <w:pPr>
              <w:spacing w:after="0"/>
              <w:jc w:val="left"/>
            </w:pPr>
            <w:r w:rsidRPr="004678E4">
              <w:t>XACML</w:t>
            </w:r>
          </w:p>
          <w:p w:rsidR="004678E4" w:rsidRPr="004678E4" w:rsidRDefault="004678E4" w:rsidP="006B4F5C">
            <w:pPr>
              <w:spacing w:after="0"/>
              <w:jc w:val="left"/>
            </w:pPr>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10</w:t>
            </w:r>
          </w:p>
        </w:tc>
        <w:tc>
          <w:tcPr>
            <w:tcW w:w="4320" w:type="dxa"/>
            <w:shd w:val="clear" w:color="auto" w:fill="auto"/>
          </w:tcPr>
          <w:p w:rsidR="004678E4" w:rsidRPr="004678E4" w:rsidRDefault="004678E4" w:rsidP="004678E4">
            <w:pPr>
              <w:rPr>
                <w:bCs/>
              </w:rPr>
            </w:pPr>
            <w:r w:rsidRPr="004678E4">
              <w:rPr>
                <w:bCs/>
              </w:rPr>
              <w:t xml:space="preserve">How does the application propagate identity to downstream services? </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6B4F5C" w:rsidP="006B4F5C">
            <w:pPr>
              <w:spacing w:after="0"/>
              <w:jc w:val="left"/>
            </w:pPr>
            <w:r>
              <w:t>Not applicable in this solution</w:t>
            </w:r>
          </w:p>
          <w:p w:rsidR="004678E4" w:rsidRPr="004678E4" w:rsidRDefault="004678E4" w:rsidP="006B4F5C">
            <w:pPr>
              <w:spacing w:after="0"/>
              <w:jc w:val="left"/>
            </w:pPr>
            <w:r w:rsidRPr="004678E4">
              <w:t>SOAP headers (Lloyds Banking Group proprietary)</w:t>
            </w:r>
          </w:p>
          <w:p w:rsidR="004678E4" w:rsidRPr="004678E4" w:rsidRDefault="006B4F5C" w:rsidP="006B4F5C">
            <w:pPr>
              <w:spacing w:after="0"/>
              <w:jc w:val="left"/>
            </w:pPr>
            <w:r>
              <w:t>SOAP headers (SAML)</w:t>
            </w:r>
          </w:p>
          <w:p w:rsidR="004678E4" w:rsidRPr="004678E4" w:rsidRDefault="004678E4" w:rsidP="006B4F5C">
            <w:pPr>
              <w:spacing w:after="0"/>
              <w:jc w:val="left"/>
            </w:pPr>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11</w:t>
            </w:r>
          </w:p>
        </w:tc>
        <w:tc>
          <w:tcPr>
            <w:tcW w:w="4320" w:type="dxa"/>
            <w:shd w:val="clear" w:color="auto" w:fill="auto"/>
          </w:tcPr>
          <w:p w:rsidR="004678E4" w:rsidRPr="004678E4" w:rsidRDefault="004678E4" w:rsidP="004678E4">
            <w:r w:rsidRPr="004678E4">
              <w:t xml:space="preserve">Does the solution involve the introduction or amendment of an external-facing web application, mobile app or web </w:t>
            </w:r>
            <w:proofErr w:type="gramStart"/>
            <w:r w:rsidRPr="004678E4">
              <w:t>service ?</w:t>
            </w:r>
            <w:proofErr w:type="gramEnd"/>
            <w:r w:rsidRPr="004678E4">
              <w:t xml:space="preserve"> </w:t>
            </w:r>
          </w:p>
          <w:p w:rsidR="004678E4" w:rsidRPr="004678E4" w:rsidRDefault="004678E4" w:rsidP="004678E4">
            <w:pPr>
              <w:rPr>
                <w:bCs/>
              </w:rPr>
            </w:pPr>
          </w:p>
        </w:tc>
        <w:tc>
          <w:tcPr>
            <w:tcW w:w="4138" w:type="dxa"/>
            <w:shd w:val="clear" w:color="auto" w:fill="auto"/>
          </w:tcPr>
          <w:p w:rsidR="004678E4" w:rsidRPr="004678E4" w:rsidRDefault="004678E4" w:rsidP="006B4F5C">
            <w:pPr>
              <w:jc w:val="left"/>
            </w:pPr>
            <w:r w:rsidRPr="004678E4">
              <w:rPr>
                <w:b/>
                <w:bCs/>
              </w:rPr>
              <w:t>No</w:t>
            </w:r>
            <w:r w:rsidRPr="004678E4">
              <w:t xml:space="preserve"> / </w:t>
            </w:r>
            <w:r w:rsidR="006B4F5C">
              <w:t>Not applicable in this solution</w:t>
            </w:r>
          </w:p>
          <w:p w:rsidR="004678E4" w:rsidRPr="004678E4" w:rsidRDefault="004678E4" w:rsidP="006B4F5C">
            <w:pPr>
              <w:jc w:val="left"/>
            </w:pPr>
            <w:r w:rsidRPr="004678E4">
              <w:rPr>
                <w:b/>
                <w:bCs/>
              </w:rPr>
              <w:t>Yes</w:t>
            </w:r>
            <w:r w:rsidRPr="004678E4">
              <w:t>- Application vulnerability testing will be required, including:</w:t>
            </w:r>
            <w:r w:rsidRPr="004678E4">
              <w:br/>
              <w:t>- ADM Static and Dynamic Application Security testing tools (when available)</w:t>
            </w:r>
            <w:r w:rsidRPr="004678E4">
              <w:br/>
              <w:t xml:space="preserve">- An application penetration test (to be commissioned by the project) </w:t>
            </w:r>
          </w:p>
        </w:tc>
      </w:tr>
      <w:tr w:rsidR="004678E4" w:rsidRPr="004678E4" w:rsidTr="004678E4">
        <w:tc>
          <w:tcPr>
            <w:tcW w:w="828" w:type="dxa"/>
            <w:shd w:val="clear" w:color="auto" w:fill="auto"/>
          </w:tcPr>
          <w:p w:rsidR="004678E4" w:rsidRPr="004678E4" w:rsidRDefault="004678E4" w:rsidP="004678E4">
            <w:pPr>
              <w:rPr>
                <w:bCs/>
              </w:rPr>
            </w:pPr>
            <w:r w:rsidRPr="004678E4">
              <w:rPr>
                <w:bCs/>
              </w:rPr>
              <w:t>12</w:t>
            </w:r>
          </w:p>
        </w:tc>
        <w:tc>
          <w:tcPr>
            <w:tcW w:w="4320" w:type="dxa"/>
            <w:shd w:val="clear" w:color="auto" w:fill="auto"/>
          </w:tcPr>
          <w:p w:rsidR="004678E4" w:rsidRPr="004678E4" w:rsidRDefault="004678E4" w:rsidP="004678E4">
            <w:r w:rsidRPr="004678E4">
              <w:t>Does the solution consume external web services? If so how?</w:t>
            </w:r>
          </w:p>
          <w:p w:rsidR="004678E4" w:rsidRPr="004678E4" w:rsidRDefault="004678E4" w:rsidP="004678E4">
            <w:r w:rsidRPr="004678E4">
              <w:t>(Delete those not applicable)</w:t>
            </w:r>
          </w:p>
        </w:tc>
        <w:tc>
          <w:tcPr>
            <w:tcW w:w="4138" w:type="dxa"/>
            <w:shd w:val="clear" w:color="auto" w:fill="auto"/>
          </w:tcPr>
          <w:p w:rsidR="004678E4" w:rsidRPr="004678E4" w:rsidRDefault="004678E4" w:rsidP="006B4F5C">
            <w:pPr>
              <w:jc w:val="left"/>
            </w:pPr>
            <w:r w:rsidRPr="004678E4">
              <w:rPr>
                <w:b/>
                <w:bCs/>
              </w:rPr>
              <w:t>No</w:t>
            </w:r>
            <w:r w:rsidRPr="004678E4">
              <w:t xml:space="preserve"> / </w:t>
            </w:r>
            <w:r w:rsidR="006B4F5C">
              <w:t>Not applicable in this solution</w:t>
            </w:r>
          </w:p>
          <w:p w:rsidR="004678E4" w:rsidRPr="004678E4" w:rsidRDefault="004678E4" w:rsidP="006B4F5C">
            <w:pPr>
              <w:jc w:val="left"/>
            </w:pPr>
            <w:proofErr w:type="spellStart"/>
            <w:r w:rsidRPr="004678E4">
              <w:t>DataPower</w:t>
            </w:r>
            <w:proofErr w:type="spellEnd"/>
            <w:r w:rsidRPr="004678E4">
              <w:t xml:space="preserve"> in Controlled Zone</w:t>
            </w:r>
          </w:p>
          <w:p w:rsidR="004678E4" w:rsidRPr="006B4F5C" w:rsidRDefault="004678E4" w:rsidP="006B4F5C">
            <w:pPr>
              <w:jc w:val="left"/>
            </w:pPr>
            <w:r w:rsidRPr="004678E4">
              <w:t>Other  (please specify solution and  rationale)</w:t>
            </w:r>
          </w:p>
        </w:tc>
      </w:tr>
      <w:tr w:rsidR="004678E4" w:rsidRPr="004678E4" w:rsidTr="004678E4">
        <w:tc>
          <w:tcPr>
            <w:tcW w:w="828" w:type="dxa"/>
            <w:shd w:val="clear" w:color="auto" w:fill="auto"/>
          </w:tcPr>
          <w:p w:rsidR="004678E4" w:rsidRPr="004678E4" w:rsidRDefault="004678E4" w:rsidP="004678E4">
            <w:pPr>
              <w:rPr>
                <w:bCs/>
              </w:rPr>
            </w:pPr>
            <w:r w:rsidRPr="004678E4">
              <w:rPr>
                <w:bCs/>
              </w:rPr>
              <w:t>13</w:t>
            </w:r>
          </w:p>
        </w:tc>
        <w:tc>
          <w:tcPr>
            <w:tcW w:w="4320" w:type="dxa"/>
            <w:shd w:val="clear" w:color="auto" w:fill="auto"/>
          </w:tcPr>
          <w:p w:rsidR="004678E4" w:rsidRPr="004678E4" w:rsidRDefault="004678E4" w:rsidP="004678E4">
            <w:r w:rsidRPr="004678E4">
              <w:t xml:space="preserve">Does the solution involve the introduction or amendment of an </w:t>
            </w:r>
            <w:r w:rsidRPr="004678E4">
              <w:rPr>
                <w:i/>
                <w:iCs/>
              </w:rPr>
              <w:t>internal</w:t>
            </w:r>
            <w:r w:rsidRPr="004678E4">
              <w:t xml:space="preserve"> facing enterprise web application with a BIA rating of High?</w:t>
            </w:r>
          </w:p>
          <w:p w:rsidR="004678E4" w:rsidRPr="004678E4" w:rsidRDefault="004678E4" w:rsidP="004678E4">
            <w:pPr>
              <w:rPr>
                <w:bCs/>
              </w:rPr>
            </w:pPr>
            <w:r w:rsidRPr="004678E4">
              <w:rPr>
                <w:bCs/>
              </w:rPr>
              <w:t>(Delete those not applicable)</w:t>
            </w:r>
          </w:p>
        </w:tc>
        <w:tc>
          <w:tcPr>
            <w:tcW w:w="4138" w:type="dxa"/>
            <w:shd w:val="clear" w:color="auto" w:fill="auto"/>
          </w:tcPr>
          <w:p w:rsidR="004678E4" w:rsidRPr="004678E4" w:rsidRDefault="004678E4" w:rsidP="006B4F5C">
            <w:pPr>
              <w:jc w:val="left"/>
            </w:pPr>
            <w:r w:rsidRPr="004678E4">
              <w:rPr>
                <w:b/>
                <w:bCs/>
              </w:rPr>
              <w:t>No</w:t>
            </w:r>
            <w:r w:rsidRPr="004678E4">
              <w:t xml:space="preserve"> / </w:t>
            </w:r>
            <w:r w:rsidR="006B4F5C">
              <w:t>Not applicable in this solution</w:t>
            </w:r>
          </w:p>
          <w:p w:rsidR="004678E4" w:rsidRPr="004678E4" w:rsidRDefault="004678E4" w:rsidP="006B4F5C">
            <w:pPr>
              <w:jc w:val="left"/>
            </w:pPr>
            <w:r w:rsidRPr="004678E4">
              <w:rPr>
                <w:b/>
                <w:bCs/>
              </w:rPr>
              <w:t>Yes</w:t>
            </w:r>
            <w:r w:rsidRPr="004678E4">
              <w:t>- Application vulnerability testing will be required, including:</w:t>
            </w:r>
            <w:r w:rsidRPr="004678E4">
              <w:br/>
              <w:t>- ADM Static and Dynamic Application Security testing tools (when available)</w:t>
            </w:r>
            <w:r w:rsidRPr="004678E4">
              <w:br/>
              <w:t xml:space="preserve">- An application penetration test (to be commissioned by the project) </w:t>
            </w:r>
          </w:p>
          <w:p w:rsidR="004678E4" w:rsidRPr="004678E4" w:rsidRDefault="004678E4" w:rsidP="006B4F5C">
            <w:pPr>
              <w:jc w:val="left"/>
            </w:pPr>
            <w:r w:rsidRPr="004678E4">
              <w:rPr>
                <w:b/>
                <w:bCs/>
              </w:rPr>
              <w:lastRenderedPageBreak/>
              <w:t>Yes</w:t>
            </w:r>
            <w:r w:rsidRPr="004678E4">
              <w:t>- Application vulnerability testing will NOT be required (describe rationale below)</w:t>
            </w:r>
          </w:p>
        </w:tc>
      </w:tr>
    </w:tbl>
    <w:p w:rsidR="004678E4" w:rsidRPr="004678E4" w:rsidRDefault="004678E4" w:rsidP="004678E4">
      <w:r w:rsidRPr="004678E4">
        <w:rPr>
          <w:vertAlign w:val="superscript"/>
        </w:rPr>
        <w:lastRenderedPageBreak/>
        <w:t>+</w:t>
      </w:r>
      <w:r w:rsidRPr="004678E4">
        <w:t xml:space="preserve">Note: lower level system security events not handled by the application e.g. log on, would be covered by Compliance domain </w:t>
      </w:r>
    </w:p>
    <w:p w:rsidR="004678E4" w:rsidRPr="004678E4" w:rsidRDefault="004678E4" w:rsidP="004678E4">
      <w:pPr>
        <w:rPr>
          <w:b/>
          <w:bCs/>
        </w:rPr>
      </w:pPr>
    </w:p>
    <w:p w:rsidR="004678E4" w:rsidRPr="004678E4" w:rsidRDefault="004678E4" w:rsidP="00562F46">
      <w:pPr>
        <w:pStyle w:val="Heading2"/>
      </w:pPr>
      <w:bookmarkStart w:id="252" w:name="_Toc277857309"/>
      <w:bookmarkStart w:id="253" w:name="_Toc389478835"/>
      <w:r w:rsidRPr="004678E4">
        <w:t>Fraud and Financial Crime</w:t>
      </w:r>
      <w:bookmarkEnd w:id="252"/>
      <w:bookmarkEnd w:id="253"/>
    </w:p>
    <w:p w:rsidR="004678E4" w:rsidRPr="004678E4" w:rsidRDefault="004678E4" w:rsidP="004678E4">
      <w:r w:rsidRPr="004678E4">
        <w:t xml:space="preserve">The questions below are to give a framework to detail the fraud and financial crime impact of this project. Additional details can be added to any of the responses sections as required. </w:t>
      </w:r>
    </w:p>
    <w:tbl>
      <w:tblPr>
        <w:tblW w:w="94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66"/>
        <w:gridCol w:w="6332"/>
      </w:tblGrid>
      <w:tr w:rsidR="004678E4" w:rsidRPr="004678E4" w:rsidTr="004678E4">
        <w:tc>
          <w:tcPr>
            <w:tcW w:w="9498" w:type="dxa"/>
            <w:gridSpan w:val="2"/>
            <w:shd w:val="clear" w:color="auto" w:fill="C0C0C0"/>
          </w:tcPr>
          <w:p w:rsidR="004678E4" w:rsidRPr="004678E4" w:rsidRDefault="004678E4" w:rsidP="004678E4">
            <w:pPr>
              <w:rPr>
                <w:b/>
                <w:bCs/>
              </w:rPr>
            </w:pPr>
            <w:r w:rsidRPr="004678E4">
              <w:rPr>
                <w:b/>
                <w:bCs/>
              </w:rPr>
              <w:t>Fraud and Financial Crime</w:t>
            </w:r>
          </w:p>
        </w:tc>
      </w:tr>
      <w:tr w:rsidR="004678E4" w:rsidRPr="004678E4" w:rsidTr="004678E4">
        <w:tc>
          <w:tcPr>
            <w:tcW w:w="3166" w:type="dxa"/>
          </w:tcPr>
          <w:p w:rsidR="004678E4" w:rsidRPr="004678E4" w:rsidRDefault="004678E4" w:rsidP="004678E4">
            <w:r w:rsidRPr="004678E4">
              <w:t>Does the project</w:t>
            </w:r>
          </w:p>
          <w:p w:rsidR="004678E4" w:rsidRPr="004678E4" w:rsidRDefault="004678E4" w:rsidP="00310A56">
            <w:pPr>
              <w:numPr>
                <w:ilvl w:val="0"/>
                <w:numId w:val="4"/>
              </w:numPr>
            </w:pPr>
            <w:proofErr w:type="gramStart"/>
            <w:r w:rsidRPr="004678E4">
              <w:t>impact</w:t>
            </w:r>
            <w:proofErr w:type="gramEnd"/>
            <w:r w:rsidRPr="004678E4">
              <w:t xml:space="preserve"> the Bank’s ability to detect, prevent or manage fraud and financial crime?</w:t>
            </w:r>
          </w:p>
          <w:p w:rsidR="004678E4" w:rsidRPr="004678E4" w:rsidRDefault="004678E4" w:rsidP="00310A56">
            <w:pPr>
              <w:numPr>
                <w:ilvl w:val="0"/>
                <w:numId w:val="4"/>
              </w:numPr>
            </w:pPr>
            <w:proofErr w:type="gramStart"/>
            <w:r w:rsidRPr="004678E4">
              <w:t>increase</w:t>
            </w:r>
            <w:proofErr w:type="gramEnd"/>
            <w:r w:rsidRPr="004678E4">
              <w:t xml:space="preserve"> the Bank’s exposure to fraud and financial crime? </w:t>
            </w:r>
          </w:p>
        </w:tc>
        <w:tc>
          <w:tcPr>
            <w:tcW w:w="6332" w:type="dxa"/>
          </w:tcPr>
          <w:p w:rsidR="004678E4" w:rsidRPr="004678E4" w:rsidRDefault="004678E4" w:rsidP="004678E4">
            <w:r w:rsidRPr="004678E4">
              <w:t>No – Please describe why not</w:t>
            </w:r>
          </w:p>
          <w:p w:rsidR="004678E4" w:rsidRPr="004678E4" w:rsidRDefault="004678E4" w:rsidP="004678E4">
            <w:r w:rsidRPr="004678E4">
              <w:t xml:space="preserve">Yes – Please give an overview </w:t>
            </w:r>
            <w:r w:rsidRPr="004678E4">
              <w:rPr>
                <w:b/>
              </w:rPr>
              <w:t>and</w:t>
            </w:r>
            <w:r w:rsidRPr="004678E4">
              <w:t xml:space="preserve"> complete questions below</w:t>
            </w:r>
          </w:p>
          <w:p w:rsidR="004678E4" w:rsidRPr="004678E4" w:rsidRDefault="004678E4" w:rsidP="004678E4"/>
          <w:p w:rsidR="004678E4" w:rsidRPr="004678E4" w:rsidRDefault="004678E4" w:rsidP="004678E4"/>
        </w:tc>
      </w:tr>
    </w:tbl>
    <w:p w:rsidR="004678E4" w:rsidRPr="004678E4" w:rsidRDefault="004678E4" w:rsidP="004678E4"/>
    <w:tbl>
      <w:tblPr>
        <w:tblW w:w="94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2"/>
        <w:gridCol w:w="1464"/>
        <w:gridCol w:w="2221"/>
        <w:gridCol w:w="4111"/>
      </w:tblGrid>
      <w:tr w:rsidR="004678E4" w:rsidRPr="004678E4" w:rsidTr="004678E4">
        <w:trPr>
          <w:tblHeader/>
        </w:trPr>
        <w:tc>
          <w:tcPr>
            <w:tcW w:w="1702" w:type="dxa"/>
            <w:shd w:val="clear" w:color="auto" w:fill="C0C0C0"/>
          </w:tcPr>
          <w:p w:rsidR="004678E4" w:rsidRPr="004678E4" w:rsidRDefault="004678E4" w:rsidP="004678E4">
            <w:pPr>
              <w:rPr>
                <w:b/>
                <w:bCs/>
              </w:rPr>
            </w:pPr>
            <w:r w:rsidRPr="004678E4">
              <w:rPr>
                <w:b/>
                <w:bCs/>
              </w:rPr>
              <w:t>Question Number</w:t>
            </w:r>
          </w:p>
        </w:tc>
        <w:tc>
          <w:tcPr>
            <w:tcW w:w="3685" w:type="dxa"/>
            <w:gridSpan w:val="2"/>
            <w:shd w:val="clear" w:color="auto" w:fill="C0C0C0"/>
          </w:tcPr>
          <w:p w:rsidR="004678E4" w:rsidRPr="004678E4" w:rsidRDefault="004678E4" w:rsidP="004678E4">
            <w:pPr>
              <w:rPr>
                <w:b/>
                <w:bCs/>
              </w:rPr>
            </w:pPr>
            <w:r w:rsidRPr="004678E4">
              <w:rPr>
                <w:b/>
                <w:bCs/>
              </w:rPr>
              <w:t>Question</w:t>
            </w:r>
          </w:p>
        </w:tc>
        <w:tc>
          <w:tcPr>
            <w:tcW w:w="4111" w:type="dxa"/>
            <w:shd w:val="clear" w:color="auto" w:fill="C0C0C0"/>
          </w:tcPr>
          <w:p w:rsidR="004678E4" w:rsidRPr="004678E4" w:rsidRDefault="004678E4" w:rsidP="004678E4">
            <w:pPr>
              <w:rPr>
                <w:b/>
                <w:bCs/>
              </w:rPr>
            </w:pPr>
            <w:r w:rsidRPr="004678E4">
              <w:rPr>
                <w:b/>
                <w:bCs/>
              </w:rPr>
              <w:t>Response</w:t>
            </w:r>
          </w:p>
        </w:tc>
      </w:tr>
      <w:tr w:rsidR="004678E4" w:rsidRPr="004678E4" w:rsidTr="004678E4">
        <w:tc>
          <w:tcPr>
            <w:tcW w:w="9498" w:type="dxa"/>
            <w:gridSpan w:val="4"/>
            <w:shd w:val="clear" w:color="auto" w:fill="C0C0C0"/>
          </w:tcPr>
          <w:p w:rsidR="004678E4" w:rsidRPr="004678E4" w:rsidRDefault="004678E4" w:rsidP="004678E4">
            <w:pPr>
              <w:rPr>
                <w:b/>
                <w:bCs/>
              </w:rPr>
            </w:pPr>
            <w:r w:rsidRPr="004678E4">
              <w:rPr>
                <w:b/>
                <w:bCs/>
              </w:rPr>
              <w:t>Data</w:t>
            </w:r>
          </w:p>
        </w:tc>
      </w:tr>
      <w:tr w:rsidR="004678E4" w:rsidRPr="004678E4" w:rsidTr="004678E4">
        <w:tc>
          <w:tcPr>
            <w:tcW w:w="1702" w:type="dxa"/>
          </w:tcPr>
          <w:p w:rsidR="004678E4" w:rsidRPr="004678E4" w:rsidRDefault="004678E4" w:rsidP="004678E4">
            <w:r w:rsidRPr="004678E4">
              <w:t>1</w:t>
            </w:r>
          </w:p>
        </w:tc>
        <w:tc>
          <w:tcPr>
            <w:tcW w:w="3685" w:type="dxa"/>
            <w:gridSpan w:val="2"/>
          </w:tcPr>
          <w:p w:rsidR="004678E4" w:rsidRPr="004678E4" w:rsidRDefault="004678E4" w:rsidP="004678E4">
            <w:r w:rsidRPr="004678E4">
              <w:t>Does the system hold large volumes of customer data?</w:t>
            </w:r>
          </w:p>
        </w:tc>
        <w:tc>
          <w:tcPr>
            <w:tcW w:w="4111" w:type="dxa"/>
          </w:tcPr>
          <w:p w:rsidR="004678E4" w:rsidRPr="004678E4" w:rsidRDefault="004678E4" w:rsidP="006B4F5C">
            <w:pPr>
              <w:spacing w:after="0"/>
            </w:pPr>
            <w:r w:rsidRPr="004678E4">
              <w:t>Yes</w:t>
            </w:r>
          </w:p>
          <w:p w:rsidR="004678E4" w:rsidRPr="004678E4" w:rsidRDefault="004678E4" w:rsidP="006B4F5C">
            <w:pPr>
              <w:spacing w:after="0"/>
            </w:pPr>
            <w:r w:rsidRPr="004678E4">
              <w:t>No</w:t>
            </w:r>
          </w:p>
        </w:tc>
      </w:tr>
      <w:tr w:rsidR="004678E4" w:rsidRPr="004678E4" w:rsidTr="004678E4">
        <w:tc>
          <w:tcPr>
            <w:tcW w:w="1702" w:type="dxa"/>
          </w:tcPr>
          <w:p w:rsidR="004678E4" w:rsidRPr="004678E4" w:rsidRDefault="004678E4" w:rsidP="004678E4">
            <w:r w:rsidRPr="004678E4">
              <w:t>2</w:t>
            </w:r>
          </w:p>
        </w:tc>
        <w:tc>
          <w:tcPr>
            <w:tcW w:w="3685" w:type="dxa"/>
            <w:gridSpan w:val="2"/>
          </w:tcPr>
          <w:p w:rsidR="004678E4" w:rsidRPr="004678E4" w:rsidRDefault="004678E4" w:rsidP="004678E4">
            <w:r w:rsidRPr="004678E4">
              <w:t>Does the system hold card data (Also see PCI DSS Section)?</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High Volume ( &gt; 499 )</w:t>
            </w:r>
          </w:p>
          <w:p w:rsidR="004678E4" w:rsidRPr="004678E4" w:rsidRDefault="004678E4" w:rsidP="006B4F5C">
            <w:pPr>
              <w:spacing w:after="0"/>
            </w:pPr>
            <w:r w:rsidRPr="004678E4">
              <w:t>Low Volume ( &lt; 500 )</w:t>
            </w:r>
          </w:p>
          <w:p w:rsidR="004678E4" w:rsidRPr="004678E4" w:rsidRDefault="004678E4" w:rsidP="006B4F5C">
            <w:pPr>
              <w:spacing w:after="0"/>
            </w:pPr>
            <w:r w:rsidRPr="004678E4">
              <w:t>No</w:t>
            </w:r>
          </w:p>
        </w:tc>
      </w:tr>
      <w:tr w:rsidR="004678E4" w:rsidRPr="004678E4" w:rsidTr="004678E4">
        <w:tc>
          <w:tcPr>
            <w:tcW w:w="1702" w:type="dxa"/>
          </w:tcPr>
          <w:p w:rsidR="004678E4" w:rsidRPr="004678E4" w:rsidRDefault="004678E4" w:rsidP="004678E4">
            <w:r w:rsidRPr="004678E4">
              <w:t>3</w:t>
            </w:r>
          </w:p>
        </w:tc>
        <w:tc>
          <w:tcPr>
            <w:tcW w:w="3685" w:type="dxa"/>
            <w:gridSpan w:val="2"/>
          </w:tcPr>
          <w:p w:rsidR="004678E4" w:rsidRPr="004678E4" w:rsidRDefault="004678E4" w:rsidP="004678E4">
            <w:r w:rsidRPr="004678E4">
              <w:t>Does the system process or transport Card Data (Also see PCI DSS Section)?</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Yes as Merchant</w:t>
            </w:r>
          </w:p>
          <w:p w:rsidR="004678E4" w:rsidRPr="004678E4" w:rsidRDefault="004678E4" w:rsidP="006B4F5C">
            <w:pPr>
              <w:spacing w:after="0"/>
            </w:pPr>
            <w:r w:rsidRPr="004678E4">
              <w:t>Yes as Issuer</w:t>
            </w:r>
          </w:p>
          <w:p w:rsidR="004678E4" w:rsidRPr="004678E4" w:rsidRDefault="004678E4" w:rsidP="006B4F5C">
            <w:pPr>
              <w:spacing w:after="0"/>
            </w:pPr>
            <w:r w:rsidRPr="004678E4">
              <w:t>No</w:t>
            </w:r>
          </w:p>
        </w:tc>
      </w:tr>
      <w:tr w:rsidR="004678E4" w:rsidRPr="004678E4" w:rsidTr="004678E4">
        <w:tc>
          <w:tcPr>
            <w:tcW w:w="1702" w:type="dxa"/>
          </w:tcPr>
          <w:p w:rsidR="004678E4" w:rsidRPr="004678E4" w:rsidRDefault="004678E4" w:rsidP="004678E4">
            <w:r w:rsidRPr="004678E4">
              <w:t>4</w:t>
            </w:r>
          </w:p>
        </w:tc>
        <w:tc>
          <w:tcPr>
            <w:tcW w:w="3685" w:type="dxa"/>
            <w:gridSpan w:val="2"/>
          </w:tcPr>
          <w:p w:rsidR="004678E4" w:rsidRPr="004678E4" w:rsidRDefault="004678E4" w:rsidP="004678E4">
            <w:r w:rsidRPr="004678E4">
              <w:t>Processes Payments (Also see PCI DSS Section)?</w:t>
            </w:r>
          </w:p>
        </w:tc>
        <w:tc>
          <w:tcPr>
            <w:tcW w:w="4111" w:type="dxa"/>
          </w:tcPr>
          <w:p w:rsidR="004678E4" w:rsidRPr="004678E4" w:rsidRDefault="004678E4" w:rsidP="006B4F5C">
            <w:pPr>
              <w:spacing w:after="0"/>
            </w:pPr>
            <w:r w:rsidRPr="004678E4">
              <w:t>Yes</w:t>
            </w:r>
          </w:p>
          <w:p w:rsidR="004678E4" w:rsidRPr="004678E4" w:rsidRDefault="004678E4" w:rsidP="006B4F5C">
            <w:pPr>
              <w:spacing w:after="0"/>
            </w:pPr>
            <w:r w:rsidRPr="004678E4">
              <w:t>No</w:t>
            </w:r>
          </w:p>
        </w:tc>
      </w:tr>
      <w:tr w:rsidR="004678E4" w:rsidRPr="004678E4" w:rsidTr="004678E4">
        <w:tc>
          <w:tcPr>
            <w:tcW w:w="9498" w:type="dxa"/>
            <w:gridSpan w:val="4"/>
            <w:shd w:val="clear" w:color="auto" w:fill="C0C0C0"/>
          </w:tcPr>
          <w:p w:rsidR="004678E4" w:rsidRPr="004678E4" w:rsidRDefault="004678E4" w:rsidP="006B4F5C">
            <w:pPr>
              <w:spacing w:after="0"/>
              <w:rPr>
                <w:b/>
                <w:bCs/>
              </w:rPr>
            </w:pPr>
            <w:r w:rsidRPr="004678E4">
              <w:rPr>
                <w:b/>
                <w:bCs/>
              </w:rPr>
              <w:t>Interfaces</w:t>
            </w:r>
          </w:p>
        </w:tc>
      </w:tr>
      <w:tr w:rsidR="004678E4" w:rsidRPr="004678E4" w:rsidTr="004678E4">
        <w:tc>
          <w:tcPr>
            <w:tcW w:w="1702" w:type="dxa"/>
          </w:tcPr>
          <w:p w:rsidR="004678E4" w:rsidRPr="004678E4" w:rsidRDefault="004678E4" w:rsidP="004678E4">
            <w:r w:rsidRPr="004678E4">
              <w:t>5</w:t>
            </w:r>
          </w:p>
        </w:tc>
        <w:tc>
          <w:tcPr>
            <w:tcW w:w="3685" w:type="dxa"/>
            <w:gridSpan w:val="2"/>
          </w:tcPr>
          <w:p w:rsidR="004678E4" w:rsidRPr="004678E4" w:rsidRDefault="004678E4" w:rsidP="004678E4">
            <w:r w:rsidRPr="004678E4">
              <w:t>Does the application feed or directly interact with Anti Money Laundering (AML) services?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 xml:space="preserve">CAML </w:t>
            </w:r>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t>6</w:t>
            </w:r>
          </w:p>
        </w:tc>
        <w:tc>
          <w:tcPr>
            <w:tcW w:w="3685" w:type="dxa"/>
            <w:gridSpan w:val="2"/>
          </w:tcPr>
          <w:p w:rsidR="004678E4" w:rsidRPr="004678E4" w:rsidRDefault="004678E4" w:rsidP="004678E4">
            <w:r w:rsidRPr="004678E4">
              <w:t>Does the Application feed or directly interact with Sanctions services?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proofErr w:type="spellStart"/>
            <w:r w:rsidRPr="004678E4">
              <w:t>Fircosoft</w:t>
            </w:r>
            <w:proofErr w:type="spellEnd"/>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t>7</w:t>
            </w:r>
          </w:p>
        </w:tc>
        <w:tc>
          <w:tcPr>
            <w:tcW w:w="3685" w:type="dxa"/>
            <w:gridSpan w:val="2"/>
          </w:tcPr>
          <w:p w:rsidR="004678E4" w:rsidRPr="004678E4" w:rsidRDefault="004678E4" w:rsidP="004678E4">
            <w:r w:rsidRPr="004678E4">
              <w:t xml:space="preserve">Does the application feed or </w:t>
            </w:r>
            <w:proofErr w:type="gramStart"/>
            <w:r w:rsidRPr="004678E4">
              <w:t>directly  interact</w:t>
            </w:r>
            <w:proofErr w:type="gramEnd"/>
            <w:r w:rsidRPr="004678E4">
              <w:t xml:space="preserve"> with Politically Exposed Persons (PEPs) services?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Yes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t>8</w:t>
            </w:r>
          </w:p>
        </w:tc>
        <w:tc>
          <w:tcPr>
            <w:tcW w:w="3685" w:type="dxa"/>
            <w:gridSpan w:val="2"/>
          </w:tcPr>
          <w:p w:rsidR="004678E4" w:rsidRPr="004678E4" w:rsidRDefault="004678E4" w:rsidP="004678E4">
            <w:r w:rsidRPr="004678E4">
              <w:t xml:space="preserve">Does the application feed or directly interact with Application Fraud </w:t>
            </w:r>
            <w:r w:rsidRPr="004678E4">
              <w:lastRenderedPageBreak/>
              <w:t>services?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lastRenderedPageBreak/>
              <w:t>SIRA</w:t>
            </w:r>
          </w:p>
          <w:p w:rsidR="004678E4" w:rsidRPr="004678E4" w:rsidRDefault="004678E4" w:rsidP="006B4F5C">
            <w:pPr>
              <w:spacing w:after="0"/>
            </w:pPr>
            <w:r w:rsidRPr="004678E4">
              <w:t>Hunter / Hunter 2</w:t>
            </w:r>
          </w:p>
          <w:p w:rsidR="004678E4" w:rsidRPr="004678E4" w:rsidRDefault="004678E4" w:rsidP="006B4F5C">
            <w:pPr>
              <w:spacing w:after="0"/>
            </w:pPr>
            <w:r w:rsidRPr="004678E4">
              <w:t>Detect</w:t>
            </w:r>
          </w:p>
          <w:p w:rsidR="004678E4" w:rsidRPr="004678E4" w:rsidRDefault="004678E4" w:rsidP="006B4F5C">
            <w:pPr>
              <w:spacing w:after="0"/>
            </w:pPr>
            <w:r w:rsidRPr="004678E4">
              <w:lastRenderedPageBreak/>
              <w:t>CIFAS</w:t>
            </w:r>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lastRenderedPageBreak/>
              <w:t>9</w:t>
            </w:r>
          </w:p>
        </w:tc>
        <w:tc>
          <w:tcPr>
            <w:tcW w:w="3685" w:type="dxa"/>
            <w:gridSpan w:val="2"/>
          </w:tcPr>
          <w:p w:rsidR="004678E4" w:rsidRPr="004678E4" w:rsidRDefault="004678E4" w:rsidP="004678E4">
            <w:r w:rsidRPr="004678E4">
              <w:t>Does the application feed or directly interface with Network or Link Analysis tools?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proofErr w:type="spellStart"/>
            <w:r w:rsidRPr="004678E4">
              <w:t>Detica</w:t>
            </w:r>
            <w:proofErr w:type="spellEnd"/>
          </w:p>
          <w:p w:rsidR="004678E4" w:rsidRPr="004678E4" w:rsidRDefault="004678E4" w:rsidP="006B4F5C">
            <w:pPr>
              <w:spacing w:after="0"/>
            </w:pPr>
            <w:proofErr w:type="spellStart"/>
            <w:r w:rsidRPr="004678E4">
              <w:t>Detica</w:t>
            </w:r>
            <w:proofErr w:type="spellEnd"/>
            <w:r w:rsidRPr="004678E4">
              <w:t xml:space="preserve"> – Insurance Fraud Bureau </w:t>
            </w:r>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t>10</w:t>
            </w:r>
          </w:p>
        </w:tc>
        <w:tc>
          <w:tcPr>
            <w:tcW w:w="3685" w:type="dxa"/>
            <w:gridSpan w:val="2"/>
          </w:tcPr>
          <w:p w:rsidR="004678E4" w:rsidRPr="004678E4" w:rsidRDefault="004678E4" w:rsidP="004678E4">
            <w:r w:rsidRPr="004678E4">
              <w:t>Does the application feed or directly interact with Transactional Fraud services?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CCTM</w:t>
            </w:r>
          </w:p>
          <w:p w:rsidR="004678E4" w:rsidRPr="004678E4" w:rsidRDefault="004678E4" w:rsidP="006B4F5C">
            <w:pPr>
              <w:spacing w:after="0"/>
            </w:pPr>
            <w:r w:rsidRPr="004678E4">
              <w:t>Falcon</w:t>
            </w:r>
          </w:p>
          <w:p w:rsidR="004678E4" w:rsidRPr="004678E4" w:rsidRDefault="004678E4" w:rsidP="006B4F5C">
            <w:pPr>
              <w:spacing w:after="0"/>
            </w:pPr>
            <w:proofErr w:type="spellStart"/>
            <w:r w:rsidRPr="004678E4">
              <w:t>Carracker</w:t>
            </w:r>
            <w:proofErr w:type="spellEnd"/>
            <w:r w:rsidRPr="004678E4">
              <w:t xml:space="preserve"> </w:t>
            </w:r>
            <w:proofErr w:type="spellStart"/>
            <w:r w:rsidRPr="004678E4">
              <w:t>Fraudlink</w:t>
            </w:r>
            <w:proofErr w:type="spellEnd"/>
            <w:r w:rsidRPr="004678E4">
              <w:t xml:space="preserve"> (cheque)</w:t>
            </w:r>
          </w:p>
          <w:p w:rsidR="004678E4" w:rsidRPr="004678E4" w:rsidRDefault="004678E4" w:rsidP="006B4F5C">
            <w:pPr>
              <w:spacing w:after="0"/>
            </w:pPr>
            <w:r w:rsidRPr="004678E4">
              <w:t xml:space="preserve">RSA </w:t>
            </w:r>
            <w:proofErr w:type="spellStart"/>
            <w:r w:rsidRPr="004678E4">
              <w:t>eVision</w:t>
            </w:r>
            <w:proofErr w:type="spellEnd"/>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t>11</w:t>
            </w:r>
          </w:p>
        </w:tc>
        <w:tc>
          <w:tcPr>
            <w:tcW w:w="3685" w:type="dxa"/>
            <w:gridSpan w:val="2"/>
          </w:tcPr>
          <w:p w:rsidR="004678E4" w:rsidRPr="004678E4" w:rsidRDefault="004678E4" w:rsidP="004678E4">
            <w:r w:rsidRPr="004678E4">
              <w:t>Does the application feed or directly interact with Staff Activity Monitoring (SAM) services?</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SAM</w:t>
            </w:r>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1702" w:type="dxa"/>
          </w:tcPr>
          <w:p w:rsidR="004678E4" w:rsidRPr="004678E4" w:rsidRDefault="004678E4" w:rsidP="004678E4">
            <w:r w:rsidRPr="004678E4">
              <w:t>12</w:t>
            </w:r>
          </w:p>
        </w:tc>
        <w:tc>
          <w:tcPr>
            <w:tcW w:w="3685" w:type="dxa"/>
            <w:gridSpan w:val="2"/>
          </w:tcPr>
          <w:p w:rsidR="004678E4" w:rsidRPr="004678E4" w:rsidRDefault="004678E4" w:rsidP="004678E4">
            <w:r w:rsidRPr="004678E4">
              <w:t>Does the application feed or directly interact with Operations Platform for case management?</w:t>
            </w:r>
          </w:p>
          <w:p w:rsidR="004678E4" w:rsidRPr="004678E4" w:rsidRDefault="004678E4" w:rsidP="004678E4">
            <w:r w:rsidRPr="004678E4">
              <w:t>(Delete those not applicable)</w:t>
            </w:r>
          </w:p>
        </w:tc>
        <w:tc>
          <w:tcPr>
            <w:tcW w:w="4111" w:type="dxa"/>
          </w:tcPr>
          <w:p w:rsidR="004678E4" w:rsidRPr="004678E4" w:rsidRDefault="004678E4" w:rsidP="006B4F5C">
            <w:pPr>
              <w:spacing w:after="0"/>
            </w:pPr>
            <w:r w:rsidRPr="004678E4">
              <w:t>PEGA</w:t>
            </w:r>
          </w:p>
          <w:p w:rsidR="004678E4" w:rsidRPr="004678E4" w:rsidRDefault="004678E4" w:rsidP="006B4F5C">
            <w:pPr>
              <w:spacing w:after="0"/>
            </w:pPr>
            <w:r w:rsidRPr="004678E4">
              <w:t>CFD AS400</w:t>
            </w:r>
          </w:p>
          <w:p w:rsidR="004678E4" w:rsidRPr="004678E4" w:rsidRDefault="004678E4" w:rsidP="006B4F5C">
            <w:pPr>
              <w:spacing w:after="0"/>
            </w:pPr>
            <w:proofErr w:type="spellStart"/>
            <w:r w:rsidRPr="004678E4">
              <w:t>Adeptra</w:t>
            </w:r>
            <w:proofErr w:type="spellEnd"/>
          </w:p>
          <w:p w:rsidR="004678E4" w:rsidRPr="004678E4" w:rsidRDefault="004678E4" w:rsidP="006B4F5C">
            <w:pPr>
              <w:spacing w:after="0"/>
            </w:pPr>
            <w:r w:rsidRPr="004678E4">
              <w:t>FCMS</w:t>
            </w:r>
          </w:p>
          <w:p w:rsidR="004678E4" w:rsidRPr="004678E4" w:rsidRDefault="004678E4" w:rsidP="006B4F5C">
            <w:pPr>
              <w:spacing w:after="0"/>
            </w:pPr>
            <w:r w:rsidRPr="004678E4">
              <w:t>Workflow Mgr</w:t>
            </w:r>
          </w:p>
          <w:p w:rsidR="004678E4" w:rsidRPr="004678E4" w:rsidRDefault="004678E4" w:rsidP="006B4F5C">
            <w:pPr>
              <w:spacing w:after="0"/>
            </w:pPr>
            <w:r w:rsidRPr="004678E4">
              <w:t>SIRA</w:t>
            </w:r>
          </w:p>
          <w:p w:rsidR="004678E4" w:rsidRPr="004678E4" w:rsidRDefault="004678E4" w:rsidP="006B4F5C">
            <w:pPr>
              <w:spacing w:after="0"/>
            </w:pPr>
            <w:r w:rsidRPr="004678E4">
              <w:t>EUC</w:t>
            </w:r>
          </w:p>
          <w:p w:rsidR="004678E4" w:rsidRPr="004678E4" w:rsidRDefault="004678E4" w:rsidP="006B4F5C">
            <w:pPr>
              <w:spacing w:after="0"/>
            </w:pPr>
            <w:r w:rsidRPr="004678E4">
              <w:t>Other  (Please state)</w:t>
            </w:r>
          </w:p>
          <w:p w:rsidR="004678E4" w:rsidRPr="004678E4" w:rsidRDefault="004678E4" w:rsidP="006B4F5C">
            <w:pPr>
              <w:spacing w:after="0"/>
            </w:pPr>
            <w:r w:rsidRPr="004678E4">
              <w:t>No</w:t>
            </w:r>
          </w:p>
          <w:p w:rsidR="004678E4" w:rsidRPr="004678E4" w:rsidRDefault="004678E4" w:rsidP="006B4F5C">
            <w:pPr>
              <w:spacing w:after="0"/>
            </w:pPr>
            <w:r w:rsidRPr="004678E4">
              <w:t>Comments:</w:t>
            </w:r>
          </w:p>
        </w:tc>
      </w:tr>
      <w:tr w:rsidR="004678E4" w:rsidRPr="004678E4" w:rsidTr="004678E4">
        <w:tc>
          <w:tcPr>
            <w:tcW w:w="9498" w:type="dxa"/>
            <w:gridSpan w:val="4"/>
            <w:shd w:val="clear" w:color="auto" w:fill="C0C0C0"/>
          </w:tcPr>
          <w:p w:rsidR="004678E4" w:rsidRPr="004678E4" w:rsidRDefault="004678E4" w:rsidP="004678E4">
            <w:pPr>
              <w:rPr>
                <w:b/>
                <w:bCs/>
              </w:rPr>
            </w:pPr>
            <w:r w:rsidRPr="004678E4">
              <w:rPr>
                <w:b/>
                <w:bCs/>
              </w:rPr>
              <w:t>PCI DSS (only if Yes to any of questions 2,3,4)</w:t>
            </w:r>
          </w:p>
        </w:tc>
      </w:tr>
      <w:tr w:rsidR="004678E4" w:rsidRPr="004678E4" w:rsidTr="004678E4">
        <w:tc>
          <w:tcPr>
            <w:tcW w:w="3166" w:type="dxa"/>
            <w:gridSpan w:val="2"/>
          </w:tcPr>
          <w:p w:rsidR="004678E4" w:rsidRPr="004678E4" w:rsidRDefault="004678E4" w:rsidP="004678E4">
            <w:r w:rsidRPr="004678E4">
              <w:t xml:space="preserve">Does PCI DSS impact the project? </w:t>
            </w:r>
          </w:p>
        </w:tc>
        <w:tc>
          <w:tcPr>
            <w:tcW w:w="6332" w:type="dxa"/>
            <w:gridSpan w:val="2"/>
          </w:tcPr>
          <w:p w:rsidR="004678E4" w:rsidRPr="004678E4" w:rsidRDefault="004678E4" w:rsidP="004678E4">
            <w:r w:rsidRPr="004678E4">
              <w:t>No – Please describe why not</w:t>
            </w:r>
          </w:p>
          <w:p w:rsidR="004678E4" w:rsidRPr="004678E4" w:rsidRDefault="004678E4" w:rsidP="004678E4">
            <w:r w:rsidRPr="004678E4">
              <w:t>Yes – Please complete questions below</w:t>
            </w:r>
          </w:p>
        </w:tc>
      </w:tr>
      <w:tr w:rsidR="004678E4" w:rsidRPr="004678E4" w:rsidTr="004678E4">
        <w:tc>
          <w:tcPr>
            <w:tcW w:w="1702" w:type="dxa"/>
          </w:tcPr>
          <w:p w:rsidR="004678E4" w:rsidRPr="004678E4" w:rsidRDefault="004678E4" w:rsidP="004678E4">
            <w:r w:rsidRPr="004678E4">
              <w:t>1</w:t>
            </w:r>
          </w:p>
        </w:tc>
        <w:tc>
          <w:tcPr>
            <w:tcW w:w="3685" w:type="dxa"/>
            <w:gridSpan w:val="2"/>
          </w:tcPr>
          <w:p w:rsidR="004678E4" w:rsidRPr="004678E4" w:rsidRDefault="004678E4" w:rsidP="004678E4">
            <w:r w:rsidRPr="004678E4">
              <w:t>Is the project part of a Group Wide PCI DSS remediation programme?</w:t>
            </w:r>
          </w:p>
        </w:tc>
        <w:tc>
          <w:tcPr>
            <w:tcW w:w="4111" w:type="dxa"/>
          </w:tcPr>
          <w:p w:rsidR="004678E4" w:rsidRPr="004678E4" w:rsidRDefault="004678E4" w:rsidP="004678E4">
            <w:r w:rsidRPr="004678E4">
              <w:t>Yes</w:t>
            </w:r>
          </w:p>
          <w:p w:rsidR="004678E4" w:rsidRPr="004678E4" w:rsidRDefault="004678E4" w:rsidP="004678E4">
            <w:r w:rsidRPr="004678E4">
              <w:t>No</w:t>
            </w:r>
          </w:p>
        </w:tc>
      </w:tr>
      <w:tr w:rsidR="004678E4" w:rsidRPr="004678E4" w:rsidTr="004678E4">
        <w:tc>
          <w:tcPr>
            <w:tcW w:w="1702" w:type="dxa"/>
          </w:tcPr>
          <w:p w:rsidR="004678E4" w:rsidRPr="004678E4" w:rsidRDefault="004678E4" w:rsidP="004678E4">
            <w:r w:rsidRPr="004678E4">
              <w:t>2</w:t>
            </w:r>
          </w:p>
        </w:tc>
        <w:tc>
          <w:tcPr>
            <w:tcW w:w="3685" w:type="dxa"/>
            <w:gridSpan w:val="2"/>
          </w:tcPr>
          <w:p w:rsidR="004678E4" w:rsidRPr="004678E4" w:rsidRDefault="004678E4" w:rsidP="004678E4">
            <w:r w:rsidRPr="004678E4">
              <w:t xml:space="preserve">Does the design contain a specific statement regarding the PCI DSS status on completion? </w:t>
            </w:r>
          </w:p>
          <w:p w:rsidR="004678E4" w:rsidRPr="004678E4" w:rsidRDefault="004678E4" w:rsidP="004678E4">
            <w:r w:rsidRPr="004678E4">
              <w:t xml:space="preserve">If so where? </w:t>
            </w:r>
          </w:p>
        </w:tc>
        <w:tc>
          <w:tcPr>
            <w:tcW w:w="4111" w:type="dxa"/>
          </w:tcPr>
          <w:p w:rsidR="004678E4" w:rsidRPr="004678E4" w:rsidRDefault="004678E4" w:rsidP="004678E4">
            <w:r w:rsidRPr="004678E4">
              <w:t>Yes – please detail the location</w:t>
            </w:r>
          </w:p>
          <w:p w:rsidR="004678E4" w:rsidRPr="004678E4" w:rsidRDefault="004678E4" w:rsidP="004678E4">
            <w:r w:rsidRPr="004678E4">
              <w:t>No</w:t>
            </w:r>
          </w:p>
        </w:tc>
      </w:tr>
      <w:tr w:rsidR="004678E4" w:rsidRPr="004678E4" w:rsidTr="004678E4">
        <w:tc>
          <w:tcPr>
            <w:tcW w:w="1702" w:type="dxa"/>
          </w:tcPr>
          <w:p w:rsidR="004678E4" w:rsidRPr="004678E4" w:rsidRDefault="004678E4" w:rsidP="004678E4">
            <w:r w:rsidRPr="004678E4">
              <w:t>3</w:t>
            </w:r>
          </w:p>
        </w:tc>
        <w:tc>
          <w:tcPr>
            <w:tcW w:w="3685" w:type="dxa"/>
            <w:gridSpan w:val="2"/>
          </w:tcPr>
          <w:p w:rsidR="004678E4" w:rsidRPr="004678E4" w:rsidRDefault="004678E4" w:rsidP="004678E4">
            <w:r w:rsidRPr="004678E4">
              <w:t xml:space="preserve">Describe </w:t>
            </w:r>
            <w:proofErr w:type="gramStart"/>
            <w:r w:rsidRPr="004678E4">
              <w:t>how  the</w:t>
            </w:r>
            <w:proofErr w:type="gramEnd"/>
            <w:r w:rsidRPr="004678E4">
              <w:t xml:space="preserve"> project restricted the use of Card Data to a in the design.</w:t>
            </w:r>
          </w:p>
        </w:tc>
        <w:tc>
          <w:tcPr>
            <w:tcW w:w="4111" w:type="dxa"/>
          </w:tcPr>
          <w:p w:rsidR="004678E4" w:rsidRPr="004678E4" w:rsidRDefault="004678E4" w:rsidP="004678E4"/>
        </w:tc>
      </w:tr>
      <w:tr w:rsidR="004678E4" w:rsidRPr="004678E4" w:rsidTr="004678E4">
        <w:tc>
          <w:tcPr>
            <w:tcW w:w="9498" w:type="dxa"/>
            <w:gridSpan w:val="4"/>
            <w:shd w:val="clear" w:color="auto" w:fill="C0C0C0"/>
          </w:tcPr>
          <w:p w:rsidR="004678E4" w:rsidRPr="004678E4" w:rsidRDefault="004678E4" w:rsidP="004678E4">
            <w:pPr>
              <w:rPr>
                <w:b/>
                <w:bCs/>
              </w:rPr>
            </w:pPr>
            <w:r w:rsidRPr="004678E4">
              <w:rPr>
                <w:b/>
                <w:bCs/>
              </w:rPr>
              <w:t>PCI DSS please include the Architectural Overview Diagram highlighting systems and interfaces that contain Card Data</w:t>
            </w:r>
          </w:p>
        </w:tc>
      </w:tr>
    </w:tbl>
    <w:p w:rsidR="004678E4" w:rsidRPr="004678E4" w:rsidRDefault="004678E4" w:rsidP="004678E4"/>
    <w:p w:rsidR="004678E4" w:rsidRPr="004678E4" w:rsidRDefault="004678E4" w:rsidP="004678E4"/>
    <w:p w:rsidR="004678E4" w:rsidRPr="004678E4" w:rsidRDefault="004678E4" w:rsidP="00562F46">
      <w:pPr>
        <w:pStyle w:val="Heading2"/>
      </w:pPr>
      <w:bookmarkStart w:id="254" w:name="_Toc315103697"/>
      <w:bookmarkStart w:id="255" w:name="_Toc315104034"/>
      <w:bookmarkStart w:id="256" w:name="_Toc315164817"/>
      <w:bookmarkStart w:id="257" w:name="_Toc315164945"/>
      <w:bookmarkStart w:id="258" w:name="_Toc315200235"/>
      <w:bookmarkStart w:id="259" w:name="_Toc315201707"/>
      <w:bookmarkStart w:id="260" w:name="_Toc315340167"/>
      <w:bookmarkStart w:id="261" w:name="_Toc315348265"/>
      <w:bookmarkStart w:id="262" w:name="_Toc276040742"/>
      <w:bookmarkStart w:id="263" w:name="_Toc276048289"/>
      <w:bookmarkStart w:id="264" w:name="_Toc329185362"/>
      <w:bookmarkStart w:id="265" w:name="_Toc335993984"/>
      <w:bookmarkStart w:id="266" w:name="_Toc389478836"/>
      <w:bookmarkEnd w:id="254"/>
      <w:bookmarkEnd w:id="255"/>
      <w:bookmarkEnd w:id="256"/>
      <w:bookmarkEnd w:id="257"/>
      <w:bookmarkEnd w:id="258"/>
      <w:bookmarkEnd w:id="259"/>
      <w:bookmarkEnd w:id="260"/>
      <w:bookmarkEnd w:id="261"/>
      <w:r w:rsidRPr="004678E4">
        <w:t>Information Privacy</w:t>
      </w:r>
      <w:bookmarkEnd w:id="262"/>
      <w:bookmarkEnd w:id="263"/>
      <w:bookmarkEnd w:id="264"/>
      <w:bookmarkEnd w:id="265"/>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7"/>
        <w:gridCol w:w="5746"/>
        <w:gridCol w:w="2692"/>
      </w:tblGrid>
      <w:tr w:rsidR="004678E4" w:rsidRPr="004678E4" w:rsidTr="004678E4">
        <w:trPr>
          <w:tblHeader/>
        </w:trPr>
        <w:tc>
          <w:tcPr>
            <w:tcW w:w="446" w:type="pct"/>
            <w:tcBorders>
              <w:bottom w:val="single" w:sz="4" w:space="0" w:color="auto"/>
            </w:tcBorders>
            <w:shd w:val="clear" w:color="auto" w:fill="D9D9D9"/>
          </w:tcPr>
          <w:p w:rsidR="004678E4" w:rsidRPr="004678E4" w:rsidRDefault="004678E4" w:rsidP="004678E4">
            <w:pPr>
              <w:rPr>
                <w:b/>
                <w:bCs/>
              </w:rPr>
            </w:pPr>
            <w:proofErr w:type="spellStart"/>
            <w:r w:rsidRPr="004678E4">
              <w:rPr>
                <w:b/>
                <w:bCs/>
              </w:rPr>
              <w:t>Qtn</w:t>
            </w:r>
            <w:proofErr w:type="spellEnd"/>
            <w:r w:rsidRPr="004678E4">
              <w:rPr>
                <w:b/>
                <w:bCs/>
              </w:rPr>
              <w:t xml:space="preserve"> No</w:t>
            </w:r>
          </w:p>
        </w:tc>
        <w:tc>
          <w:tcPr>
            <w:tcW w:w="3101" w:type="pct"/>
            <w:tcBorders>
              <w:bottom w:val="single" w:sz="4" w:space="0" w:color="auto"/>
            </w:tcBorders>
            <w:shd w:val="clear" w:color="auto" w:fill="D9D9D9"/>
          </w:tcPr>
          <w:p w:rsidR="004678E4" w:rsidRPr="004678E4" w:rsidRDefault="004678E4" w:rsidP="004678E4">
            <w:pPr>
              <w:rPr>
                <w:b/>
                <w:bCs/>
              </w:rPr>
            </w:pPr>
            <w:r w:rsidRPr="004678E4">
              <w:rPr>
                <w:b/>
                <w:bCs/>
              </w:rPr>
              <w:t>Question</w:t>
            </w:r>
          </w:p>
        </w:tc>
        <w:tc>
          <w:tcPr>
            <w:tcW w:w="1453" w:type="pct"/>
            <w:tcBorders>
              <w:bottom w:val="single" w:sz="4" w:space="0" w:color="auto"/>
            </w:tcBorders>
            <w:shd w:val="clear" w:color="auto" w:fill="D9D9D9"/>
          </w:tcPr>
          <w:p w:rsidR="004678E4" w:rsidRPr="004678E4" w:rsidRDefault="004678E4" w:rsidP="004678E4">
            <w:pPr>
              <w:rPr>
                <w:b/>
                <w:bCs/>
              </w:rPr>
            </w:pPr>
            <w:r w:rsidRPr="004678E4">
              <w:rPr>
                <w:b/>
                <w:bCs/>
              </w:rPr>
              <w:t xml:space="preserve">Response </w:t>
            </w:r>
          </w:p>
          <w:p w:rsidR="004678E4" w:rsidRPr="004678E4" w:rsidRDefault="004678E4" w:rsidP="004678E4">
            <w:pPr>
              <w:rPr>
                <w:b/>
                <w:bCs/>
              </w:rPr>
            </w:pPr>
            <w:r w:rsidRPr="004678E4">
              <w:rPr>
                <w:b/>
                <w:bCs/>
              </w:rPr>
              <w:t>* delete as appropriate</w:t>
            </w:r>
          </w:p>
        </w:tc>
      </w:tr>
      <w:tr w:rsidR="004678E4" w:rsidRPr="004678E4" w:rsidTr="004678E4">
        <w:tc>
          <w:tcPr>
            <w:tcW w:w="446" w:type="pct"/>
            <w:shd w:val="clear" w:color="auto" w:fill="auto"/>
          </w:tcPr>
          <w:p w:rsidR="004678E4" w:rsidRPr="004678E4" w:rsidRDefault="004678E4" w:rsidP="004678E4">
            <w:pPr>
              <w:rPr>
                <w:bCs/>
              </w:rPr>
            </w:pPr>
            <w:r w:rsidRPr="004678E4">
              <w:rPr>
                <w:bCs/>
              </w:rPr>
              <w:t>1</w:t>
            </w:r>
          </w:p>
        </w:tc>
        <w:tc>
          <w:tcPr>
            <w:tcW w:w="4554" w:type="pct"/>
            <w:gridSpan w:val="2"/>
            <w:shd w:val="clear" w:color="auto" w:fill="auto"/>
          </w:tcPr>
          <w:p w:rsidR="004678E4" w:rsidRPr="004678E4" w:rsidRDefault="004678E4" w:rsidP="004678E4">
            <w:pPr>
              <w:rPr>
                <w:bCs/>
              </w:rPr>
            </w:pPr>
            <w:r w:rsidRPr="004678E4">
              <w:rPr>
                <w:bCs/>
              </w:rPr>
              <w:t xml:space="preserve">Based on the data classification matrix – describe the volumes of data that the system </w:t>
            </w:r>
            <w:r w:rsidRPr="004678E4">
              <w:rPr>
                <w:bCs/>
              </w:rPr>
              <w:lastRenderedPageBreak/>
              <w:t xml:space="preserve">handles and any transformations that the data undergoes. </w:t>
            </w:r>
          </w:p>
          <w:p w:rsidR="004678E4" w:rsidRPr="004678E4" w:rsidRDefault="004678E4" w:rsidP="004678E4"/>
        </w:tc>
      </w:tr>
      <w:tr w:rsidR="004678E4" w:rsidRPr="004678E4" w:rsidTr="004678E4">
        <w:tc>
          <w:tcPr>
            <w:tcW w:w="446" w:type="pct"/>
            <w:shd w:val="clear" w:color="auto" w:fill="auto"/>
          </w:tcPr>
          <w:p w:rsidR="004678E4" w:rsidRPr="004678E4" w:rsidRDefault="004678E4" w:rsidP="004678E4">
            <w:pPr>
              <w:rPr>
                <w:bCs/>
              </w:rPr>
            </w:pPr>
            <w:r w:rsidRPr="004678E4">
              <w:rPr>
                <w:bCs/>
              </w:rPr>
              <w:lastRenderedPageBreak/>
              <w:t>2a</w:t>
            </w:r>
          </w:p>
        </w:tc>
        <w:tc>
          <w:tcPr>
            <w:tcW w:w="3101" w:type="pct"/>
            <w:shd w:val="clear" w:color="auto" w:fill="auto"/>
          </w:tcPr>
          <w:p w:rsidR="004678E4" w:rsidRPr="004678E4" w:rsidRDefault="004678E4" w:rsidP="004678E4">
            <w:r w:rsidRPr="004678E4">
              <w:t xml:space="preserve">Does the data need to be encrypted at rest?  </w:t>
            </w:r>
          </w:p>
          <w:p w:rsidR="004678E4" w:rsidRPr="004678E4" w:rsidRDefault="004678E4" w:rsidP="004678E4">
            <w:r w:rsidRPr="004678E4">
              <w:t>If No, go to Q3</w:t>
            </w:r>
          </w:p>
        </w:tc>
        <w:tc>
          <w:tcPr>
            <w:tcW w:w="1453" w:type="pct"/>
            <w:shd w:val="clear" w:color="auto" w:fill="auto"/>
          </w:tcPr>
          <w:p w:rsidR="004678E4" w:rsidRPr="004678E4" w:rsidRDefault="004678E4" w:rsidP="004678E4">
            <w:pPr>
              <w:rPr>
                <w:bCs/>
              </w:rPr>
            </w:pPr>
            <w:r w:rsidRPr="004678E4">
              <w:rPr>
                <w:bCs/>
              </w:rPr>
              <w:t>Yes / No *</w:t>
            </w:r>
          </w:p>
        </w:tc>
      </w:tr>
      <w:tr w:rsidR="004678E4" w:rsidRPr="004678E4" w:rsidTr="004678E4">
        <w:tc>
          <w:tcPr>
            <w:tcW w:w="446" w:type="pct"/>
            <w:shd w:val="clear" w:color="auto" w:fill="auto"/>
          </w:tcPr>
          <w:p w:rsidR="004678E4" w:rsidRPr="004678E4" w:rsidRDefault="004678E4" w:rsidP="004678E4">
            <w:pPr>
              <w:rPr>
                <w:bCs/>
              </w:rPr>
            </w:pPr>
            <w:r w:rsidRPr="004678E4">
              <w:rPr>
                <w:bCs/>
              </w:rPr>
              <w:t>2b</w:t>
            </w:r>
          </w:p>
        </w:tc>
        <w:tc>
          <w:tcPr>
            <w:tcW w:w="4554" w:type="pct"/>
            <w:gridSpan w:val="2"/>
            <w:shd w:val="clear" w:color="auto" w:fill="auto"/>
          </w:tcPr>
          <w:p w:rsidR="004678E4" w:rsidRPr="004678E4" w:rsidRDefault="004678E4" w:rsidP="004678E4">
            <w:pPr>
              <w:rPr>
                <w:bCs/>
              </w:rPr>
            </w:pPr>
            <w:r w:rsidRPr="004678E4">
              <w:rPr>
                <w:bCs/>
              </w:rPr>
              <w:t>If yes, are there any constraints on the chosen algorithm?</w:t>
            </w:r>
          </w:p>
        </w:tc>
      </w:tr>
      <w:tr w:rsidR="004678E4" w:rsidRPr="004678E4" w:rsidTr="004678E4">
        <w:tc>
          <w:tcPr>
            <w:tcW w:w="446" w:type="pct"/>
            <w:shd w:val="clear" w:color="auto" w:fill="auto"/>
          </w:tcPr>
          <w:p w:rsidR="004678E4" w:rsidRPr="004678E4" w:rsidRDefault="004678E4" w:rsidP="004678E4">
            <w:pPr>
              <w:rPr>
                <w:bCs/>
              </w:rPr>
            </w:pPr>
            <w:r w:rsidRPr="004678E4">
              <w:rPr>
                <w:bCs/>
              </w:rPr>
              <w:t>3a</w:t>
            </w:r>
          </w:p>
        </w:tc>
        <w:tc>
          <w:tcPr>
            <w:tcW w:w="3101" w:type="pct"/>
            <w:shd w:val="clear" w:color="auto" w:fill="auto"/>
          </w:tcPr>
          <w:p w:rsidR="004678E4" w:rsidRPr="004678E4" w:rsidRDefault="004678E4" w:rsidP="004678E4">
            <w:r w:rsidRPr="004678E4">
              <w:t xml:space="preserve">Does the data need to be encrypted in transit? </w:t>
            </w:r>
          </w:p>
          <w:p w:rsidR="004678E4" w:rsidRPr="004678E4" w:rsidRDefault="004678E4" w:rsidP="004678E4">
            <w:r w:rsidRPr="004678E4">
              <w:t>If no, go to Q4</w:t>
            </w:r>
          </w:p>
        </w:tc>
        <w:tc>
          <w:tcPr>
            <w:tcW w:w="1453" w:type="pct"/>
            <w:shd w:val="clear" w:color="auto" w:fill="auto"/>
          </w:tcPr>
          <w:p w:rsidR="004678E4" w:rsidRPr="004678E4" w:rsidRDefault="004678E4" w:rsidP="004678E4">
            <w:r w:rsidRPr="004678E4">
              <w:t>Yes / No *</w:t>
            </w:r>
          </w:p>
        </w:tc>
      </w:tr>
      <w:tr w:rsidR="004678E4" w:rsidRPr="004678E4" w:rsidTr="004678E4">
        <w:tc>
          <w:tcPr>
            <w:tcW w:w="446" w:type="pct"/>
            <w:shd w:val="clear" w:color="auto" w:fill="auto"/>
          </w:tcPr>
          <w:p w:rsidR="004678E4" w:rsidRPr="004678E4" w:rsidRDefault="004678E4" w:rsidP="004678E4">
            <w:pPr>
              <w:rPr>
                <w:bCs/>
              </w:rPr>
            </w:pPr>
            <w:r w:rsidRPr="004678E4">
              <w:rPr>
                <w:bCs/>
              </w:rPr>
              <w:t>3b</w:t>
            </w:r>
          </w:p>
        </w:tc>
        <w:tc>
          <w:tcPr>
            <w:tcW w:w="4554" w:type="pct"/>
            <w:gridSpan w:val="2"/>
            <w:shd w:val="clear" w:color="auto" w:fill="auto"/>
          </w:tcPr>
          <w:p w:rsidR="004678E4" w:rsidRPr="004678E4" w:rsidRDefault="004678E4" w:rsidP="004678E4">
            <w:pPr>
              <w:rPr>
                <w:bCs/>
              </w:rPr>
            </w:pPr>
            <w:r w:rsidRPr="004678E4">
              <w:rPr>
                <w:bCs/>
              </w:rPr>
              <w:t>If yes, are there any constraints on the chosen algorithm?</w:t>
            </w:r>
          </w:p>
        </w:tc>
      </w:tr>
      <w:tr w:rsidR="004678E4" w:rsidRPr="004678E4" w:rsidTr="004678E4">
        <w:tc>
          <w:tcPr>
            <w:tcW w:w="446" w:type="pct"/>
            <w:shd w:val="clear" w:color="auto" w:fill="auto"/>
          </w:tcPr>
          <w:p w:rsidR="004678E4" w:rsidRPr="004678E4" w:rsidRDefault="004678E4" w:rsidP="004678E4">
            <w:pPr>
              <w:rPr>
                <w:bCs/>
              </w:rPr>
            </w:pPr>
            <w:r w:rsidRPr="004678E4">
              <w:rPr>
                <w:bCs/>
              </w:rPr>
              <w:t>4</w:t>
            </w:r>
          </w:p>
        </w:tc>
        <w:tc>
          <w:tcPr>
            <w:tcW w:w="3101" w:type="pct"/>
            <w:shd w:val="clear" w:color="auto" w:fill="auto"/>
          </w:tcPr>
          <w:p w:rsidR="004678E4" w:rsidRPr="004678E4" w:rsidRDefault="004678E4" w:rsidP="004678E4">
            <w:r w:rsidRPr="004678E4">
              <w:t xml:space="preserve">Based on the BIA, does the data need to be </w:t>
            </w:r>
            <w:proofErr w:type="gramStart"/>
            <w:r w:rsidRPr="004678E4">
              <w:t>signed/</w:t>
            </w:r>
            <w:proofErr w:type="spellStart"/>
            <w:r w:rsidRPr="004678E4">
              <w:t>MACed</w:t>
            </w:r>
            <w:proofErr w:type="spellEnd"/>
            <w:proofErr w:type="gramEnd"/>
            <w:r w:rsidRPr="004678E4">
              <w:t>?</w:t>
            </w:r>
          </w:p>
        </w:tc>
        <w:tc>
          <w:tcPr>
            <w:tcW w:w="1453" w:type="pct"/>
            <w:shd w:val="clear" w:color="auto" w:fill="auto"/>
          </w:tcPr>
          <w:p w:rsidR="004678E4" w:rsidRPr="004678E4" w:rsidRDefault="004678E4" w:rsidP="004678E4">
            <w:pPr>
              <w:rPr>
                <w:bCs/>
              </w:rPr>
            </w:pPr>
            <w:r w:rsidRPr="004678E4">
              <w:rPr>
                <w:bCs/>
              </w:rPr>
              <w:t>Yes / No *</w:t>
            </w:r>
          </w:p>
        </w:tc>
      </w:tr>
      <w:tr w:rsidR="004678E4" w:rsidRPr="004678E4" w:rsidTr="004678E4">
        <w:tc>
          <w:tcPr>
            <w:tcW w:w="446" w:type="pct"/>
            <w:shd w:val="clear" w:color="auto" w:fill="auto"/>
          </w:tcPr>
          <w:p w:rsidR="004678E4" w:rsidRPr="004678E4" w:rsidRDefault="004678E4" w:rsidP="004678E4">
            <w:pPr>
              <w:rPr>
                <w:bCs/>
              </w:rPr>
            </w:pPr>
            <w:r w:rsidRPr="004678E4">
              <w:rPr>
                <w:bCs/>
              </w:rPr>
              <w:t>5</w:t>
            </w:r>
          </w:p>
        </w:tc>
        <w:tc>
          <w:tcPr>
            <w:tcW w:w="4554" w:type="pct"/>
            <w:gridSpan w:val="2"/>
            <w:shd w:val="clear" w:color="auto" w:fill="auto"/>
          </w:tcPr>
          <w:p w:rsidR="004678E4" w:rsidRPr="004678E4" w:rsidRDefault="004678E4" w:rsidP="004678E4">
            <w:r w:rsidRPr="004678E4">
              <w:t>Describe the authentication mechanisms used to access the system:</w:t>
            </w:r>
          </w:p>
        </w:tc>
      </w:tr>
      <w:tr w:rsidR="004678E4" w:rsidRPr="004678E4" w:rsidTr="004678E4">
        <w:tc>
          <w:tcPr>
            <w:tcW w:w="446" w:type="pct"/>
            <w:shd w:val="clear" w:color="auto" w:fill="auto"/>
          </w:tcPr>
          <w:p w:rsidR="004678E4" w:rsidRPr="004678E4" w:rsidRDefault="004678E4" w:rsidP="004678E4">
            <w:pPr>
              <w:rPr>
                <w:bCs/>
              </w:rPr>
            </w:pPr>
            <w:r w:rsidRPr="004678E4">
              <w:rPr>
                <w:bCs/>
              </w:rPr>
              <w:t>6a</w:t>
            </w:r>
          </w:p>
        </w:tc>
        <w:tc>
          <w:tcPr>
            <w:tcW w:w="3101" w:type="pct"/>
            <w:shd w:val="clear" w:color="auto" w:fill="auto"/>
          </w:tcPr>
          <w:p w:rsidR="004678E4" w:rsidRPr="004678E4" w:rsidRDefault="004678E4" w:rsidP="004678E4">
            <w:r w:rsidRPr="004678E4">
              <w:t xml:space="preserve">Does the system require encryption/signature/authentication keys/certificates? </w:t>
            </w:r>
          </w:p>
          <w:p w:rsidR="004678E4" w:rsidRPr="004678E4" w:rsidRDefault="004678E4" w:rsidP="004678E4">
            <w:r w:rsidRPr="004678E4">
              <w:t>If No, go to Q7</w:t>
            </w:r>
          </w:p>
        </w:tc>
        <w:tc>
          <w:tcPr>
            <w:tcW w:w="1453" w:type="pct"/>
            <w:shd w:val="clear" w:color="auto" w:fill="auto"/>
          </w:tcPr>
          <w:p w:rsidR="004678E4" w:rsidRPr="004678E4" w:rsidRDefault="004678E4" w:rsidP="004678E4">
            <w:pPr>
              <w:rPr>
                <w:bCs/>
              </w:rPr>
            </w:pPr>
            <w:r w:rsidRPr="004678E4">
              <w:rPr>
                <w:bCs/>
              </w:rPr>
              <w:t>Yes / No *</w:t>
            </w:r>
          </w:p>
        </w:tc>
      </w:tr>
      <w:tr w:rsidR="004678E4" w:rsidRPr="004678E4" w:rsidTr="004678E4">
        <w:tc>
          <w:tcPr>
            <w:tcW w:w="446" w:type="pct"/>
            <w:tcBorders>
              <w:bottom w:val="single" w:sz="4" w:space="0" w:color="auto"/>
            </w:tcBorders>
            <w:shd w:val="clear" w:color="auto" w:fill="auto"/>
          </w:tcPr>
          <w:p w:rsidR="004678E4" w:rsidRPr="004678E4" w:rsidRDefault="004678E4" w:rsidP="004678E4">
            <w:pPr>
              <w:rPr>
                <w:bCs/>
              </w:rPr>
            </w:pPr>
            <w:r w:rsidRPr="004678E4">
              <w:rPr>
                <w:bCs/>
              </w:rPr>
              <w:t>6b</w:t>
            </w:r>
          </w:p>
        </w:tc>
        <w:tc>
          <w:tcPr>
            <w:tcW w:w="4554" w:type="pct"/>
            <w:gridSpan w:val="2"/>
            <w:tcBorders>
              <w:bottom w:val="single" w:sz="4" w:space="0" w:color="auto"/>
            </w:tcBorders>
            <w:shd w:val="clear" w:color="auto" w:fill="auto"/>
          </w:tcPr>
          <w:p w:rsidR="004678E4" w:rsidRPr="004678E4" w:rsidRDefault="004678E4" w:rsidP="004678E4">
            <w:pPr>
              <w:rPr>
                <w:bCs/>
              </w:rPr>
            </w:pPr>
            <w:r w:rsidRPr="004678E4">
              <w:rPr>
                <w:bCs/>
              </w:rPr>
              <w:t xml:space="preserve">If yes, which system provides those keys/certificates, and what are the provisioning details of those keys and </w:t>
            </w:r>
            <w:proofErr w:type="spellStart"/>
            <w:r w:rsidRPr="004678E4">
              <w:rPr>
                <w:bCs/>
              </w:rPr>
              <w:t>certs</w:t>
            </w:r>
            <w:proofErr w:type="spellEnd"/>
            <w:r w:rsidRPr="004678E4">
              <w:rPr>
                <w:bCs/>
              </w:rPr>
              <w:t xml:space="preserve"> (e.g. algorithms, key lengths, expiry dates, hardware or software stored)?</w:t>
            </w:r>
          </w:p>
        </w:tc>
      </w:tr>
      <w:tr w:rsidR="004678E4" w:rsidRPr="004678E4" w:rsidTr="004678E4">
        <w:tc>
          <w:tcPr>
            <w:tcW w:w="446" w:type="pct"/>
            <w:tcBorders>
              <w:bottom w:val="single" w:sz="4" w:space="0" w:color="auto"/>
            </w:tcBorders>
            <w:shd w:val="clear" w:color="auto" w:fill="auto"/>
          </w:tcPr>
          <w:p w:rsidR="004678E4" w:rsidRPr="004678E4" w:rsidRDefault="004678E4" w:rsidP="004678E4">
            <w:pPr>
              <w:rPr>
                <w:bCs/>
              </w:rPr>
            </w:pPr>
            <w:r w:rsidRPr="004678E4">
              <w:rPr>
                <w:bCs/>
              </w:rPr>
              <w:t>7</w:t>
            </w:r>
          </w:p>
        </w:tc>
        <w:tc>
          <w:tcPr>
            <w:tcW w:w="3101" w:type="pct"/>
            <w:tcBorders>
              <w:bottom w:val="single" w:sz="4" w:space="0" w:color="auto"/>
            </w:tcBorders>
            <w:shd w:val="clear" w:color="auto" w:fill="auto"/>
          </w:tcPr>
          <w:p w:rsidR="004678E4" w:rsidRPr="004678E4" w:rsidRDefault="004678E4" w:rsidP="004678E4">
            <w:pPr>
              <w:rPr>
                <w:bCs/>
              </w:rPr>
            </w:pPr>
            <w:r w:rsidRPr="004678E4">
              <w:rPr>
                <w:bCs/>
              </w:rPr>
              <w:t>Does the system have an external (to Lloyds Banking Group) facing connection (used to determine the level of protection of keys and authentication mechanisms)?</w:t>
            </w:r>
          </w:p>
        </w:tc>
        <w:tc>
          <w:tcPr>
            <w:tcW w:w="1453" w:type="pct"/>
            <w:tcBorders>
              <w:bottom w:val="single" w:sz="4" w:space="0" w:color="auto"/>
            </w:tcBorders>
            <w:shd w:val="clear" w:color="auto" w:fill="auto"/>
          </w:tcPr>
          <w:p w:rsidR="004678E4" w:rsidRPr="004678E4" w:rsidRDefault="004678E4" w:rsidP="004678E4"/>
          <w:p w:rsidR="004678E4" w:rsidRPr="004678E4" w:rsidRDefault="004678E4" w:rsidP="004678E4">
            <w:r w:rsidRPr="004678E4">
              <w:t>Yes / No *</w:t>
            </w:r>
          </w:p>
        </w:tc>
      </w:tr>
    </w:tbl>
    <w:p w:rsidR="004678E4" w:rsidRPr="004678E4" w:rsidRDefault="004678E4" w:rsidP="004678E4">
      <w:pPr>
        <w:rPr>
          <w:i/>
        </w:rPr>
      </w:pPr>
    </w:p>
    <w:p w:rsidR="004678E4" w:rsidRPr="004678E4" w:rsidRDefault="004678E4" w:rsidP="00562F46">
      <w:pPr>
        <w:pStyle w:val="Heading2"/>
      </w:pPr>
      <w:bookmarkStart w:id="267" w:name="_Toc276040743"/>
      <w:bookmarkStart w:id="268" w:name="_Toc276048290"/>
      <w:bookmarkStart w:id="269" w:name="_Toc329185363"/>
      <w:bookmarkStart w:id="270" w:name="_Toc335993985"/>
      <w:bookmarkStart w:id="271" w:name="_Toc389478837"/>
      <w:r w:rsidRPr="004678E4">
        <w:t>Compliance</w:t>
      </w:r>
      <w:bookmarkEnd w:id="267"/>
      <w:bookmarkEnd w:id="268"/>
      <w:bookmarkEnd w:id="269"/>
      <w:bookmarkEnd w:id="270"/>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7"/>
        <w:gridCol w:w="5746"/>
        <w:gridCol w:w="2692"/>
      </w:tblGrid>
      <w:tr w:rsidR="004678E4" w:rsidRPr="004678E4" w:rsidTr="004678E4">
        <w:trPr>
          <w:tblHeader/>
        </w:trPr>
        <w:tc>
          <w:tcPr>
            <w:tcW w:w="446" w:type="pct"/>
            <w:tcBorders>
              <w:bottom w:val="single" w:sz="4" w:space="0" w:color="auto"/>
            </w:tcBorders>
            <w:shd w:val="clear" w:color="auto" w:fill="D9D9D9"/>
          </w:tcPr>
          <w:p w:rsidR="004678E4" w:rsidRPr="004678E4" w:rsidRDefault="004678E4" w:rsidP="004678E4">
            <w:pPr>
              <w:rPr>
                <w:b/>
                <w:bCs/>
              </w:rPr>
            </w:pPr>
            <w:proofErr w:type="spellStart"/>
            <w:r w:rsidRPr="004678E4">
              <w:rPr>
                <w:b/>
                <w:bCs/>
              </w:rPr>
              <w:t>Qtn</w:t>
            </w:r>
            <w:proofErr w:type="spellEnd"/>
            <w:r w:rsidRPr="004678E4">
              <w:rPr>
                <w:b/>
                <w:bCs/>
              </w:rPr>
              <w:t xml:space="preserve"> No</w:t>
            </w:r>
          </w:p>
        </w:tc>
        <w:tc>
          <w:tcPr>
            <w:tcW w:w="3101" w:type="pct"/>
            <w:tcBorders>
              <w:bottom w:val="single" w:sz="4" w:space="0" w:color="auto"/>
            </w:tcBorders>
            <w:shd w:val="clear" w:color="auto" w:fill="D9D9D9"/>
          </w:tcPr>
          <w:p w:rsidR="004678E4" w:rsidRPr="004678E4" w:rsidRDefault="004678E4" w:rsidP="004678E4">
            <w:pPr>
              <w:rPr>
                <w:b/>
                <w:bCs/>
              </w:rPr>
            </w:pPr>
            <w:r w:rsidRPr="004678E4">
              <w:rPr>
                <w:b/>
                <w:bCs/>
              </w:rPr>
              <w:t>Question</w:t>
            </w:r>
          </w:p>
        </w:tc>
        <w:tc>
          <w:tcPr>
            <w:tcW w:w="1453" w:type="pct"/>
            <w:tcBorders>
              <w:bottom w:val="single" w:sz="4" w:space="0" w:color="auto"/>
            </w:tcBorders>
            <w:shd w:val="clear" w:color="auto" w:fill="D9D9D9"/>
          </w:tcPr>
          <w:p w:rsidR="004678E4" w:rsidRPr="004678E4" w:rsidRDefault="004678E4" w:rsidP="004678E4">
            <w:pPr>
              <w:rPr>
                <w:b/>
                <w:bCs/>
              </w:rPr>
            </w:pPr>
            <w:r w:rsidRPr="004678E4">
              <w:rPr>
                <w:b/>
                <w:bCs/>
              </w:rPr>
              <w:t xml:space="preserve">Response </w:t>
            </w:r>
          </w:p>
          <w:p w:rsidR="004678E4" w:rsidRPr="004678E4" w:rsidRDefault="004678E4" w:rsidP="004678E4">
            <w:pPr>
              <w:rPr>
                <w:b/>
                <w:bCs/>
              </w:rPr>
            </w:pPr>
            <w:r w:rsidRPr="004678E4">
              <w:rPr>
                <w:b/>
                <w:bCs/>
              </w:rPr>
              <w:t>* delete as appropriate</w:t>
            </w:r>
          </w:p>
        </w:tc>
      </w:tr>
      <w:tr w:rsidR="004678E4" w:rsidRPr="004678E4" w:rsidTr="004678E4">
        <w:tc>
          <w:tcPr>
            <w:tcW w:w="5000" w:type="pct"/>
            <w:gridSpan w:val="3"/>
            <w:tcBorders>
              <w:bottom w:val="single" w:sz="4" w:space="0" w:color="auto"/>
            </w:tcBorders>
            <w:shd w:val="clear" w:color="auto" w:fill="auto"/>
          </w:tcPr>
          <w:p w:rsidR="004678E4" w:rsidRPr="004678E4" w:rsidRDefault="004678E4" w:rsidP="004678E4">
            <w:pPr>
              <w:rPr>
                <w:b/>
                <w:bCs/>
              </w:rPr>
            </w:pPr>
            <w:r w:rsidRPr="004678E4">
              <w:rPr>
                <w:b/>
                <w:bCs/>
              </w:rPr>
              <w:t>Anti-Virus</w:t>
            </w:r>
          </w:p>
        </w:tc>
      </w:tr>
      <w:tr w:rsidR="004678E4" w:rsidRPr="004678E4" w:rsidTr="004678E4">
        <w:tc>
          <w:tcPr>
            <w:tcW w:w="446" w:type="pct"/>
            <w:shd w:val="clear" w:color="auto" w:fill="auto"/>
          </w:tcPr>
          <w:p w:rsidR="004678E4" w:rsidRPr="004678E4" w:rsidRDefault="004678E4" w:rsidP="004678E4">
            <w:pPr>
              <w:rPr>
                <w:bCs/>
              </w:rPr>
            </w:pPr>
            <w:r w:rsidRPr="004678E4">
              <w:rPr>
                <w:bCs/>
              </w:rPr>
              <w:t>1a</w:t>
            </w:r>
          </w:p>
        </w:tc>
        <w:tc>
          <w:tcPr>
            <w:tcW w:w="3101" w:type="pct"/>
            <w:shd w:val="clear" w:color="auto" w:fill="auto"/>
          </w:tcPr>
          <w:p w:rsidR="004678E4" w:rsidRPr="004678E4" w:rsidRDefault="004678E4" w:rsidP="004678E4">
            <w:pPr>
              <w:rPr>
                <w:bCs/>
              </w:rPr>
            </w:pPr>
            <w:r w:rsidRPr="004678E4">
              <w:rPr>
                <w:bCs/>
              </w:rPr>
              <w:t>Is this an existing supported platform?</w:t>
            </w:r>
          </w:p>
          <w:p w:rsidR="004678E4" w:rsidRPr="004678E4" w:rsidRDefault="004678E4" w:rsidP="004678E4">
            <w:r w:rsidRPr="004678E4">
              <w:t>If “Yes” to 1a, please go to 2a</w:t>
            </w:r>
          </w:p>
        </w:tc>
        <w:tc>
          <w:tcPr>
            <w:tcW w:w="1453" w:type="pct"/>
            <w:shd w:val="clear" w:color="auto" w:fill="auto"/>
          </w:tcPr>
          <w:p w:rsidR="004678E4" w:rsidRPr="004678E4" w:rsidRDefault="004678E4" w:rsidP="004678E4">
            <w:r w:rsidRPr="004678E4">
              <w:t>Yes / No / Don’t Know *</w:t>
            </w:r>
          </w:p>
        </w:tc>
      </w:tr>
      <w:tr w:rsidR="004678E4" w:rsidRPr="004678E4" w:rsidTr="004678E4">
        <w:tc>
          <w:tcPr>
            <w:tcW w:w="446" w:type="pct"/>
            <w:shd w:val="clear" w:color="auto" w:fill="auto"/>
          </w:tcPr>
          <w:p w:rsidR="004678E4" w:rsidRPr="004678E4" w:rsidRDefault="004678E4" w:rsidP="004678E4">
            <w:pPr>
              <w:rPr>
                <w:bCs/>
              </w:rPr>
            </w:pPr>
            <w:r w:rsidRPr="004678E4">
              <w:rPr>
                <w:bCs/>
              </w:rPr>
              <w:t>1b</w:t>
            </w:r>
          </w:p>
        </w:tc>
        <w:tc>
          <w:tcPr>
            <w:tcW w:w="4554" w:type="pct"/>
            <w:gridSpan w:val="2"/>
            <w:shd w:val="clear" w:color="auto" w:fill="auto"/>
          </w:tcPr>
          <w:p w:rsidR="004678E4" w:rsidRPr="004678E4" w:rsidRDefault="004678E4" w:rsidP="004678E4">
            <w:r w:rsidRPr="004678E4">
              <w:t>If “No” or “Don’t Know” to 1a, please contact the Compliance Domain Architect to discuss further.</w:t>
            </w:r>
          </w:p>
        </w:tc>
      </w:tr>
      <w:tr w:rsidR="004678E4" w:rsidRPr="004678E4" w:rsidTr="004678E4">
        <w:tc>
          <w:tcPr>
            <w:tcW w:w="446" w:type="pct"/>
            <w:shd w:val="clear" w:color="auto" w:fill="auto"/>
          </w:tcPr>
          <w:p w:rsidR="004678E4" w:rsidRPr="004678E4" w:rsidRDefault="004678E4" w:rsidP="004678E4">
            <w:pPr>
              <w:rPr>
                <w:bCs/>
              </w:rPr>
            </w:pPr>
            <w:r w:rsidRPr="004678E4">
              <w:rPr>
                <w:bCs/>
              </w:rPr>
              <w:t>2a</w:t>
            </w:r>
          </w:p>
        </w:tc>
        <w:tc>
          <w:tcPr>
            <w:tcW w:w="3101" w:type="pct"/>
            <w:shd w:val="clear" w:color="auto" w:fill="auto"/>
          </w:tcPr>
          <w:p w:rsidR="004678E4" w:rsidRPr="004678E4" w:rsidRDefault="004678E4" w:rsidP="004678E4">
            <w:pPr>
              <w:rPr>
                <w:bCs/>
              </w:rPr>
            </w:pPr>
            <w:r w:rsidRPr="004678E4">
              <w:rPr>
                <w:bCs/>
              </w:rPr>
              <w:t xml:space="preserve">Is this a standard platform with an existing anti-virus (AV) Solution?  </w:t>
            </w:r>
          </w:p>
          <w:p w:rsidR="004678E4" w:rsidRPr="004678E4" w:rsidRDefault="004678E4" w:rsidP="004678E4">
            <w:pPr>
              <w:rPr>
                <w:bCs/>
              </w:rPr>
            </w:pPr>
            <w:r w:rsidRPr="004678E4">
              <w:rPr>
                <w:bCs/>
              </w:rPr>
              <w:t>If “Yes” to 2a, please go to 3a.</w:t>
            </w:r>
          </w:p>
        </w:tc>
        <w:tc>
          <w:tcPr>
            <w:tcW w:w="1453" w:type="pct"/>
            <w:shd w:val="clear" w:color="auto" w:fill="auto"/>
          </w:tcPr>
          <w:p w:rsidR="004678E4" w:rsidRPr="004678E4" w:rsidRDefault="004678E4" w:rsidP="004678E4">
            <w:r w:rsidRPr="004678E4">
              <w:t>Yes / No / Don’t Know *</w:t>
            </w:r>
          </w:p>
        </w:tc>
      </w:tr>
      <w:tr w:rsidR="004678E4" w:rsidRPr="004678E4" w:rsidTr="004678E4">
        <w:tc>
          <w:tcPr>
            <w:tcW w:w="446" w:type="pct"/>
            <w:shd w:val="clear" w:color="auto" w:fill="auto"/>
          </w:tcPr>
          <w:p w:rsidR="004678E4" w:rsidRPr="004678E4" w:rsidRDefault="004678E4" w:rsidP="004678E4">
            <w:pPr>
              <w:rPr>
                <w:bCs/>
              </w:rPr>
            </w:pPr>
            <w:r w:rsidRPr="004678E4">
              <w:rPr>
                <w:bCs/>
              </w:rPr>
              <w:t>2b</w:t>
            </w:r>
          </w:p>
        </w:tc>
        <w:tc>
          <w:tcPr>
            <w:tcW w:w="4554" w:type="pct"/>
            <w:gridSpan w:val="2"/>
            <w:shd w:val="clear" w:color="auto" w:fill="auto"/>
          </w:tcPr>
          <w:p w:rsidR="004678E4" w:rsidRPr="004678E4" w:rsidRDefault="004678E4" w:rsidP="004678E4">
            <w:r w:rsidRPr="004678E4">
              <w:t xml:space="preserve">If “Don’t Know” to 2a, please </w:t>
            </w:r>
            <w:proofErr w:type="gramStart"/>
            <w:r w:rsidRPr="004678E4">
              <w:t>contact</w:t>
            </w:r>
            <w:proofErr w:type="gramEnd"/>
            <w:r w:rsidRPr="004678E4">
              <w:t xml:space="preserve"> the Compliance Domain Architect to discuss further.</w:t>
            </w:r>
          </w:p>
        </w:tc>
      </w:tr>
      <w:tr w:rsidR="004678E4" w:rsidRPr="004678E4" w:rsidTr="004678E4">
        <w:tc>
          <w:tcPr>
            <w:tcW w:w="446" w:type="pct"/>
            <w:shd w:val="clear" w:color="auto" w:fill="auto"/>
          </w:tcPr>
          <w:p w:rsidR="004678E4" w:rsidRPr="004678E4" w:rsidRDefault="004678E4" w:rsidP="004678E4">
            <w:pPr>
              <w:rPr>
                <w:bCs/>
              </w:rPr>
            </w:pPr>
            <w:r w:rsidRPr="004678E4">
              <w:rPr>
                <w:bCs/>
              </w:rPr>
              <w:t>2c</w:t>
            </w:r>
          </w:p>
        </w:tc>
        <w:tc>
          <w:tcPr>
            <w:tcW w:w="3101" w:type="pct"/>
            <w:shd w:val="clear" w:color="auto" w:fill="auto"/>
          </w:tcPr>
          <w:p w:rsidR="004678E4" w:rsidRPr="004678E4" w:rsidRDefault="004678E4" w:rsidP="004678E4">
            <w:pPr>
              <w:rPr>
                <w:bCs/>
              </w:rPr>
            </w:pPr>
            <w:r w:rsidRPr="004678E4">
              <w:rPr>
                <w:bCs/>
              </w:rPr>
              <w:t>If “No” to 2a, is there a solution available for this platform?</w:t>
            </w:r>
          </w:p>
        </w:tc>
        <w:tc>
          <w:tcPr>
            <w:tcW w:w="1453" w:type="pct"/>
            <w:shd w:val="clear" w:color="auto" w:fill="auto"/>
          </w:tcPr>
          <w:p w:rsidR="004678E4" w:rsidRPr="004678E4" w:rsidRDefault="004678E4" w:rsidP="004678E4">
            <w:r w:rsidRPr="004678E4">
              <w:t>Yes / No / Don’t know *</w:t>
            </w:r>
          </w:p>
        </w:tc>
      </w:tr>
      <w:tr w:rsidR="004678E4" w:rsidRPr="004678E4" w:rsidTr="004678E4">
        <w:tc>
          <w:tcPr>
            <w:tcW w:w="446" w:type="pct"/>
            <w:shd w:val="clear" w:color="auto" w:fill="auto"/>
          </w:tcPr>
          <w:p w:rsidR="004678E4" w:rsidRPr="004678E4" w:rsidRDefault="004678E4" w:rsidP="004678E4">
            <w:pPr>
              <w:rPr>
                <w:bCs/>
              </w:rPr>
            </w:pPr>
            <w:r w:rsidRPr="004678E4">
              <w:rPr>
                <w:bCs/>
              </w:rPr>
              <w:t>2d</w:t>
            </w:r>
          </w:p>
        </w:tc>
        <w:tc>
          <w:tcPr>
            <w:tcW w:w="4554" w:type="pct"/>
            <w:gridSpan w:val="2"/>
            <w:shd w:val="clear" w:color="auto" w:fill="auto"/>
          </w:tcPr>
          <w:p w:rsidR="004678E4" w:rsidRPr="004678E4" w:rsidRDefault="004678E4" w:rsidP="004678E4">
            <w:r w:rsidRPr="004678E4">
              <w:t>If “Yes” to 2c, please provide further information:</w:t>
            </w:r>
          </w:p>
          <w:p w:rsidR="004678E4" w:rsidRPr="004678E4" w:rsidRDefault="004678E4" w:rsidP="004678E4"/>
        </w:tc>
      </w:tr>
      <w:tr w:rsidR="004678E4" w:rsidRPr="004678E4" w:rsidTr="004678E4">
        <w:tc>
          <w:tcPr>
            <w:tcW w:w="446" w:type="pct"/>
            <w:shd w:val="clear" w:color="auto" w:fill="auto"/>
          </w:tcPr>
          <w:p w:rsidR="004678E4" w:rsidRPr="004678E4" w:rsidRDefault="004678E4" w:rsidP="004678E4">
            <w:pPr>
              <w:rPr>
                <w:bCs/>
              </w:rPr>
            </w:pPr>
            <w:r w:rsidRPr="004678E4">
              <w:rPr>
                <w:bCs/>
              </w:rPr>
              <w:t>2e</w:t>
            </w:r>
          </w:p>
        </w:tc>
        <w:tc>
          <w:tcPr>
            <w:tcW w:w="4554" w:type="pct"/>
            <w:gridSpan w:val="2"/>
            <w:shd w:val="clear" w:color="auto" w:fill="auto"/>
          </w:tcPr>
          <w:p w:rsidR="004678E4" w:rsidRPr="004678E4" w:rsidRDefault="004678E4" w:rsidP="004678E4">
            <w:r w:rsidRPr="004678E4">
              <w:t>If “No” or “Don’t Know” to 2c, please contact the Compliance Domain Architect to designing a compliance solution for this project.</w:t>
            </w:r>
          </w:p>
        </w:tc>
      </w:tr>
      <w:tr w:rsidR="004678E4" w:rsidRPr="004678E4" w:rsidTr="004678E4">
        <w:tc>
          <w:tcPr>
            <w:tcW w:w="5000" w:type="pct"/>
            <w:gridSpan w:val="3"/>
            <w:shd w:val="clear" w:color="auto" w:fill="auto"/>
          </w:tcPr>
          <w:p w:rsidR="004678E4" w:rsidRPr="004678E4" w:rsidRDefault="004678E4" w:rsidP="004678E4">
            <w:pPr>
              <w:rPr>
                <w:b/>
              </w:rPr>
            </w:pPr>
            <w:r w:rsidRPr="004678E4">
              <w:rPr>
                <w:b/>
              </w:rPr>
              <w:t>Logging and Monitoring</w:t>
            </w:r>
          </w:p>
        </w:tc>
      </w:tr>
      <w:tr w:rsidR="004678E4" w:rsidRPr="004678E4" w:rsidTr="004678E4">
        <w:tc>
          <w:tcPr>
            <w:tcW w:w="446" w:type="pct"/>
            <w:shd w:val="clear" w:color="auto" w:fill="auto"/>
          </w:tcPr>
          <w:p w:rsidR="004678E4" w:rsidRPr="004678E4" w:rsidRDefault="004678E4" w:rsidP="004678E4">
            <w:pPr>
              <w:rPr>
                <w:bCs/>
              </w:rPr>
            </w:pPr>
            <w:r w:rsidRPr="004678E4">
              <w:rPr>
                <w:bCs/>
              </w:rPr>
              <w:t>3a</w:t>
            </w:r>
          </w:p>
        </w:tc>
        <w:tc>
          <w:tcPr>
            <w:tcW w:w="3101" w:type="pct"/>
            <w:shd w:val="clear" w:color="auto" w:fill="auto"/>
          </w:tcPr>
          <w:p w:rsidR="004678E4" w:rsidRPr="004678E4" w:rsidRDefault="004678E4" w:rsidP="004678E4">
            <w:r w:rsidRPr="004678E4">
              <w:t>Is there a requirement to log or monitor this platform?</w:t>
            </w:r>
          </w:p>
          <w:p w:rsidR="004678E4" w:rsidRPr="004678E4" w:rsidRDefault="004678E4" w:rsidP="004678E4">
            <w:r w:rsidRPr="004678E4">
              <w:t>If “No” to 3a, please go to 4a.</w:t>
            </w:r>
          </w:p>
        </w:tc>
        <w:tc>
          <w:tcPr>
            <w:tcW w:w="1453" w:type="pct"/>
            <w:shd w:val="clear" w:color="auto" w:fill="auto"/>
          </w:tcPr>
          <w:p w:rsidR="004678E4" w:rsidRPr="004678E4" w:rsidRDefault="004678E4" w:rsidP="004678E4">
            <w:r w:rsidRPr="004678E4">
              <w:t>Yes / No *</w:t>
            </w:r>
          </w:p>
        </w:tc>
      </w:tr>
      <w:tr w:rsidR="004678E4" w:rsidRPr="004678E4" w:rsidTr="004678E4">
        <w:tc>
          <w:tcPr>
            <w:tcW w:w="446" w:type="pct"/>
            <w:shd w:val="clear" w:color="auto" w:fill="auto"/>
          </w:tcPr>
          <w:p w:rsidR="004678E4" w:rsidRPr="004678E4" w:rsidRDefault="004678E4" w:rsidP="004678E4">
            <w:pPr>
              <w:rPr>
                <w:bCs/>
              </w:rPr>
            </w:pPr>
            <w:r w:rsidRPr="004678E4">
              <w:rPr>
                <w:bCs/>
              </w:rPr>
              <w:lastRenderedPageBreak/>
              <w:t>3b</w:t>
            </w:r>
          </w:p>
        </w:tc>
        <w:tc>
          <w:tcPr>
            <w:tcW w:w="3101" w:type="pct"/>
            <w:shd w:val="clear" w:color="auto" w:fill="auto"/>
          </w:tcPr>
          <w:p w:rsidR="004678E4" w:rsidRPr="004678E4" w:rsidRDefault="004678E4" w:rsidP="004678E4">
            <w:r w:rsidRPr="004678E4">
              <w:t>If “Yes” to 3a, is there an existing logging or monitoring solution which can be used?</w:t>
            </w:r>
          </w:p>
        </w:tc>
        <w:tc>
          <w:tcPr>
            <w:tcW w:w="1453" w:type="pct"/>
            <w:shd w:val="clear" w:color="auto" w:fill="auto"/>
          </w:tcPr>
          <w:p w:rsidR="004678E4" w:rsidRPr="004678E4" w:rsidRDefault="004678E4" w:rsidP="004678E4">
            <w:r w:rsidRPr="004678E4">
              <w:t>Yes / No / Don’t Know *</w:t>
            </w:r>
          </w:p>
        </w:tc>
      </w:tr>
      <w:tr w:rsidR="004678E4" w:rsidRPr="004678E4" w:rsidTr="004678E4">
        <w:tc>
          <w:tcPr>
            <w:tcW w:w="446" w:type="pct"/>
            <w:shd w:val="clear" w:color="auto" w:fill="auto"/>
          </w:tcPr>
          <w:p w:rsidR="004678E4" w:rsidRPr="004678E4" w:rsidRDefault="004678E4" w:rsidP="004678E4">
            <w:pPr>
              <w:rPr>
                <w:bCs/>
              </w:rPr>
            </w:pPr>
            <w:r w:rsidRPr="004678E4">
              <w:rPr>
                <w:bCs/>
              </w:rPr>
              <w:t>3c</w:t>
            </w:r>
          </w:p>
        </w:tc>
        <w:tc>
          <w:tcPr>
            <w:tcW w:w="4554" w:type="pct"/>
            <w:gridSpan w:val="2"/>
            <w:shd w:val="clear" w:color="auto" w:fill="auto"/>
          </w:tcPr>
          <w:p w:rsidR="004678E4" w:rsidRPr="004678E4" w:rsidRDefault="004678E4" w:rsidP="004678E4">
            <w:r w:rsidRPr="004678E4">
              <w:t>If “Yes” to 3b, please provide further information:</w:t>
            </w:r>
          </w:p>
          <w:p w:rsidR="004678E4" w:rsidRPr="004678E4" w:rsidRDefault="004678E4" w:rsidP="004678E4"/>
        </w:tc>
      </w:tr>
      <w:tr w:rsidR="004678E4" w:rsidRPr="004678E4" w:rsidTr="004678E4">
        <w:tc>
          <w:tcPr>
            <w:tcW w:w="446" w:type="pct"/>
            <w:shd w:val="clear" w:color="auto" w:fill="auto"/>
          </w:tcPr>
          <w:p w:rsidR="004678E4" w:rsidRPr="004678E4" w:rsidRDefault="004678E4" w:rsidP="004678E4">
            <w:pPr>
              <w:rPr>
                <w:bCs/>
              </w:rPr>
            </w:pPr>
            <w:r w:rsidRPr="004678E4">
              <w:rPr>
                <w:bCs/>
              </w:rPr>
              <w:t>3d</w:t>
            </w:r>
          </w:p>
        </w:tc>
        <w:tc>
          <w:tcPr>
            <w:tcW w:w="4554" w:type="pct"/>
            <w:gridSpan w:val="2"/>
            <w:shd w:val="clear" w:color="auto" w:fill="auto"/>
          </w:tcPr>
          <w:p w:rsidR="004678E4" w:rsidRPr="004678E4" w:rsidRDefault="004678E4" w:rsidP="004678E4">
            <w:r w:rsidRPr="004678E4">
              <w:t>If “No” or “Don’t Know” to 3b, please contact the Compliance Domain Architect to designing a compliance solution for this project.</w:t>
            </w:r>
          </w:p>
        </w:tc>
      </w:tr>
      <w:tr w:rsidR="004678E4" w:rsidRPr="004678E4" w:rsidTr="004678E4">
        <w:tc>
          <w:tcPr>
            <w:tcW w:w="5000" w:type="pct"/>
            <w:gridSpan w:val="3"/>
            <w:shd w:val="clear" w:color="auto" w:fill="auto"/>
          </w:tcPr>
          <w:p w:rsidR="004678E4" w:rsidRPr="004678E4" w:rsidRDefault="004678E4" w:rsidP="004678E4">
            <w:r w:rsidRPr="004678E4">
              <w:rPr>
                <w:b/>
              </w:rPr>
              <w:t>Compliance Configuration Management</w:t>
            </w:r>
          </w:p>
        </w:tc>
      </w:tr>
      <w:tr w:rsidR="004678E4" w:rsidRPr="004678E4" w:rsidTr="004678E4">
        <w:tc>
          <w:tcPr>
            <w:tcW w:w="446" w:type="pct"/>
            <w:shd w:val="clear" w:color="auto" w:fill="auto"/>
          </w:tcPr>
          <w:p w:rsidR="004678E4" w:rsidRPr="004678E4" w:rsidRDefault="004678E4" w:rsidP="004678E4">
            <w:pPr>
              <w:rPr>
                <w:bCs/>
              </w:rPr>
            </w:pPr>
            <w:r w:rsidRPr="004678E4">
              <w:rPr>
                <w:bCs/>
              </w:rPr>
              <w:t>4a</w:t>
            </w:r>
          </w:p>
        </w:tc>
        <w:tc>
          <w:tcPr>
            <w:tcW w:w="3101" w:type="pct"/>
            <w:shd w:val="clear" w:color="auto" w:fill="auto"/>
          </w:tcPr>
          <w:p w:rsidR="004678E4" w:rsidRPr="004678E4" w:rsidRDefault="004678E4" w:rsidP="004678E4">
            <w:r w:rsidRPr="004678E4">
              <w:t xml:space="preserve">Is there a requirement for compliance configuration management as part of this project?  </w:t>
            </w:r>
          </w:p>
          <w:p w:rsidR="004678E4" w:rsidRPr="004678E4" w:rsidRDefault="004678E4" w:rsidP="004678E4">
            <w:r w:rsidRPr="004678E4">
              <w:t>If “No” to 4a, please go to 5a.</w:t>
            </w:r>
          </w:p>
        </w:tc>
        <w:tc>
          <w:tcPr>
            <w:tcW w:w="1453" w:type="pct"/>
            <w:shd w:val="clear" w:color="auto" w:fill="auto"/>
          </w:tcPr>
          <w:p w:rsidR="004678E4" w:rsidRPr="004678E4" w:rsidRDefault="004678E4" w:rsidP="004678E4">
            <w:r w:rsidRPr="004678E4">
              <w:t>Yes / No *</w:t>
            </w:r>
          </w:p>
        </w:tc>
      </w:tr>
      <w:tr w:rsidR="004678E4" w:rsidRPr="004678E4" w:rsidTr="004678E4">
        <w:tc>
          <w:tcPr>
            <w:tcW w:w="446" w:type="pct"/>
            <w:shd w:val="clear" w:color="auto" w:fill="auto"/>
          </w:tcPr>
          <w:p w:rsidR="004678E4" w:rsidRPr="004678E4" w:rsidRDefault="004678E4" w:rsidP="004678E4">
            <w:pPr>
              <w:rPr>
                <w:bCs/>
              </w:rPr>
            </w:pPr>
            <w:r w:rsidRPr="004678E4">
              <w:rPr>
                <w:bCs/>
              </w:rPr>
              <w:t>4b</w:t>
            </w:r>
          </w:p>
        </w:tc>
        <w:tc>
          <w:tcPr>
            <w:tcW w:w="3101" w:type="pct"/>
            <w:shd w:val="clear" w:color="auto" w:fill="auto"/>
          </w:tcPr>
          <w:p w:rsidR="004678E4" w:rsidRPr="004678E4" w:rsidRDefault="004678E4" w:rsidP="004678E4">
            <w:r w:rsidRPr="004678E4">
              <w:t>If “Yes” to 4a, is there an existing solution that can be used?</w:t>
            </w:r>
          </w:p>
        </w:tc>
        <w:tc>
          <w:tcPr>
            <w:tcW w:w="1453" w:type="pct"/>
            <w:shd w:val="clear" w:color="auto" w:fill="auto"/>
          </w:tcPr>
          <w:p w:rsidR="004678E4" w:rsidRPr="004678E4" w:rsidRDefault="004678E4" w:rsidP="004678E4">
            <w:r w:rsidRPr="004678E4">
              <w:t>Yes / No / Don’t Know *</w:t>
            </w:r>
          </w:p>
        </w:tc>
      </w:tr>
      <w:tr w:rsidR="004678E4" w:rsidRPr="004678E4" w:rsidTr="004678E4">
        <w:tc>
          <w:tcPr>
            <w:tcW w:w="446" w:type="pct"/>
            <w:shd w:val="clear" w:color="auto" w:fill="auto"/>
          </w:tcPr>
          <w:p w:rsidR="004678E4" w:rsidRPr="004678E4" w:rsidRDefault="004678E4" w:rsidP="004678E4">
            <w:pPr>
              <w:rPr>
                <w:bCs/>
              </w:rPr>
            </w:pPr>
            <w:r w:rsidRPr="004678E4">
              <w:rPr>
                <w:bCs/>
              </w:rPr>
              <w:t>4c</w:t>
            </w:r>
          </w:p>
        </w:tc>
        <w:tc>
          <w:tcPr>
            <w:tcW w:w="4554" w:type="pct"/>
            <w:gridSpan w:val="2"/>
            <w:shd w:val="clear" w:color="auto" w:fill="auto"/>
          </w:tcPr>
          <w:p w:rsidR="004678E4" w:rsidRPr="004678E4" w:rsidRDefault="004678E4" w:rsidP="004678E4">
            <w:r w:rsidRPr="004678E4">
              <w:t xml:space="preserve">If “Yes” to 4b, please provide further information: </w:t>
            </w:r>
          </w:p>
          <w:p w:rsidR="004678E4" w:rsidRPr="004678E4" w:rsidRDefault="004678E4" w:rsidP="004678E4"/>
        </w:tc>
      </w:tr>
      <w:tr w:rsidR="004678E4" w:rsidRPr="004678E4" w:rsidTr="004678E4">
        <w:tc>
          <w:tcPr>
            <w:tcW w:w="446" w:type="pct"/>
            <w:shd w:val="clear" w:color="auto" w:fill="auto"/>
          </w:tcPr>
          <w:p w:rsidR="004678E4" w:rsidRPr="004678E4" w:rsidRDefault="004678E4" w:rsidP="004678E4">
            <w:pPr>
              <w:rPr>
                <w:bCs/>
              </w:rPr>
            </w:pPr>
            <w:r w:rsidRPr="004678E4">
              <w:rPr>
                <w:bCs/>
              </w:rPr>
              <w:t>4d</w:t>
            </w:r>
          </w:p>
        </w:tc>
        <w:tc>
          <w:tcPr>
            <w:tcW w:w="4554" w:type="pct"/>
            <w:gridSpan w:val="2"/>
            <w:shd w:val="clear" w:color="auto" w:fill="auto"/>
          </w:tcPr>
          <w:p w:rsidR="004678E4" w:rsidRPr="004678E4" w:rsidRDefault="004678E4" w:rsidP="004678E4">
            <w:r w:rsidRPr="004678E4">
              <w:t>If “No” or “Don’t Know” to 4b, please contact the Compliance Domain Architect to designing a compliance solution for this project.</w:t>
            </w:r>
          </w:p>
        </w:tc>
      </w:tr>
      <w:tr w:rsidR="004678E4" w:rsidRPr="004678E4" w:rsidTr="004678E4">
        <w:tc>
          <w:tcPr>
            <w:tcW w:w="5000" w:type="pct"/>
            <w:gridSpan w:val="3"/>
            <w:shd w:val="clear" w:color="auto" w:fill="auto"/>
          </w:tcPr>
          <w:p w:rsidR="004678E4" w:rsidRPr="004678E4" w:rsidRDefault="004678E4" w:rsidP="004678E4">
            <w:pPr>
              <w:rPr>
                <w:b/>
              </w:rPr>
            </w:pPr>
            <w:r w:rsidRPr="004678E4">
              <w:rPr>
                <w:b/>
              </w:rPr>
              <w:t>Regulatory Compliance</w:t>
            </w:r>
          </w:p>
        </w:tc>
      </w:tr>
      <w:tr w:rsidR="004678E4" w:rsidRPr="004678E4" w:rsidTr="004678E4">
        <w:tc>
          <w:tcPr>
            <w:tcW w:w="446" w:type="pct"/>
            <w:shd w:val="clear" w:color="auto" w:fill="auto"/>
          </w:tcPr>
          <w:p w:rsidR="004678E4" w:rsidRPr="004678E4" w:rsidRDefault="004678E4" w:rsidP="004678E4">
            <w:pPr>
              <w:rPr>
                <w:bCs/>
              </w:rPr>
            </w:pPr>
            <w:r w:rsidRPr="004678E4">
              <w:rPr>
                <w:bCs/>
              </w:rPr>
              <w:t>5a</w:t>
            </w:r>
          </w:p>
        </w:tc>
        <w:tc>
          <w:tcPr>
            <w:tcW w:w="3101" w:type="pct"/>
            <w:shd w:val="clear" w:color="auto" w:fill="auto"/>
          </w:tcPr>
          <w:p w:rsidR="004678E4" w:rsidRPr="004678E4" w:rsidRDefault="004678E4" w:rsidP="004678E4">
            <w:r w:rsidRPr="004678E4">
              <w:t>Are there any requirements to produce regulatory reporting?</w:t>
            </w:r>
          </w:p>
          <w:p w:rsidR="004678E4" w:rsidRPr="004678E4" w:rsidRDefault="004678E4" w:rsidP="004678E4">
            <w:r w:rsidRPr="004678E4">
              <w:t>If “No” to 5a, please go to 6a.</w:t>
            </w:r>
          </w:p>
        </w:tc>
        <w:tc>
          <w:tcPr>
            <w:tcW w:w="1453" w:type="pct"/>
            <w:shd w:val="clear" w:color="auto" w:fill="auto"/>
          </w:tcPr>
          <w:p w:rsidR="004678E4" w:rsidRPr="004678E4" w:rsidRDefault="004678E4" w:rsidP="004678E4">
            <w:r w:rsidRPr="004678E4">
              <w:t>Yes / No *</w:t>
            </w:r>
          </w:p>
        </w:tc>
      </w:tr>
      <w:tr w:rsidR="004678E4" w:rsidRPr="004678E4" w:rsidTr="004678E4">
        <w:tc>
          <w:tcPr>
            <w:tcW w:w="446" w:type="pct"/>
            <w:shd w:val="clear" w:color="auto" w:fill="auto"/>
          </w:tcPr>
          <w:p w:rsidR="004678E4" w:rsidRPr="004678E4" w:rsidRDefault="004678E4" w:rsidP="004678E4">
            <w:pPr>
              <w:rPr>
                <w:bCs/>
              </w:rPr>
            </w:pPr>
            <w:r w:rsidRPr="004678E4">
              <w:rPr>
                <w:bCs/>
              </w:rPr>
              <w:t>5b</w:t>
            </w:r>
          </w:p>
        </w:tc>
        <w:tc>
          <w:tcPr>
            <w:tcW w:w="4554" w:type="pct"/>
            <w:gridSpan w:val="2"/>
            <w:shd w:val="clear" w:color="auto" w:fill="auto"/>
          </w:tcPr>
          <w:p w:rsidR="004678E4" w:rsidRPr="004678E4" w:rsidRDefault="004678E4" w:rsidP="004678E4">
            <w:r w:rsidRPr="004678E4">
              <w:t>If “Yes” to 5a, details should be included in the logging or monitoring section above.</w:t>
            </w:r>
          </w:p>
        </w:tc>
      </w:tr>
      <w:tr w:rsidR="004678E4" w:rsidRPr="004678E4" w:rsidTr="004678E4">
        <w:tc>
          <w:tcPr>
            <w:tcW w:w="446" w:type="pct"/>
            <w:shd w:val="clear" w:color="auto" w:fill="auto"/>
          </w:tcPr>
          <w:p w:rsidR="004678E4" w:rsidRPr="004678E4" w:rsidRDefault="004678E4" w:rsidP="004678E4">
            <w:pPr>
              <w:rPr>
                <w:bCs/>
              </w:rPr>
            </w:pPr>
            <w:r w:rsidRPr="004678E4">
              <w:rPr>
                <w:bCs/>
              </w:rPr>
              <w:t>5c</w:t>
            </w:r>
          </w:p>
        </w:tc>
        <w:tc>
          <w:tcPr>
            <w:tcW w:w="4554" w:type="pct"/>
            <w:gridSpan w:val="2"/>
            <w:shd w:val="clear" w:color="auto" w:fill="auto"/>
          </w:tcPr>
          <w:p w:rsidR="004678E4" w:rsidRPr="004678E4" w:rsidRDefault="004678E4" w:rsidP="004678E4">
            <w:r w:rsidRPr="004678E4">
              <w:t>If “Yes” to 5a, identify the areas of compliance required:</w:t>
            </w:r>
          </w:p>
        </w:tc>
      </w:tr>
      <w:tr w:rsidR="004678E4" w:rsidRPr="004678E4" w:rsidTr="004678E4">
        <w:tc>
          <w:tcPr>
            <w:tcW w:w="5000" w:type="pct"/>
            <w:gridSpan w:val="3"/>
            <w:shd w:val="clear" w:color="auto" w:fill="auto"/>
          </w:tcPr>
          <w:p w:rsidR="004678E4" w:rsidRPr="004678E4" w:rsidRDefault="004678E4" w:rsidP="004678E4">
            <w:pPr>
              <w:rPr>
                <w:b/>
              </w:rPr>
            </w:pPr>
            <w:r w:rsidRPr="004678E4">
              <w:rPr>
                <w:b/>
              </w:rPr>
              <w:t>Internal Compliance</w:t>
            </w:r>
          </w:p>
        </w:tc>
      </w:tr>
      <w:tr w:rsidR="004678E4" w:rsidRPr="004678E4" w:rsidTr="004678E4">
        <w:tc>
          <w:tcPr>
            <w:tcW w:w="446" w:type="pct"/>
            <w:shd w:val="clear" w:color="auto" w:fill="auto"/>
          </w:tcPr>
          <w:p w:rsidR="004678E4" w:rsidRPr="004678E4" w:rsidRDefault="004678E4" w:rsidP="004678E4">
            <w:r w:rsidRPr="004678E4">
              <w:t>6a</w:t>
            </w:r>
          </w:p>
        </w:tc>
        <w:tc>
          <w:tcPr>
            <w:tcW w:w="3101" w:type="pct"/>
            <w:shd w:val="clear" w:color="auto" w:fill="auto"/>
          </w:tcPr>
          <w:p w:rsidR="004678E4" w:rsidRPr="004678E4" w:rsidRDefault="004678E4" w:rsidP="004678E4">
            <w:r w:rsidRPr="004678E4">
              <w:t>Are there any areas of non-compliance?</w:t>
            </w:r>
          </w:p>
          <w:p w:rsidR="004678E4" w:rsidRPr="004678E4" w:rsidRDefault="004678E4" w:rsidP="004678E4">
            <w:r w:rsidRPr="004678E4">
              <w:t>If “No” to 6a, no further information is required.</w:t>
            </w:r>
          </w:p>
        </w:tc>
        <w:tc>
          <w:tcPr>
            <w:tcW w:w="1453" w:type="pct"/>
            <w:shd w:val="clear" w:color="auto" w:fill="auto"/>
          </w:tcPr>
          <w:p w:rsidR="004678E4" w:rsidRPr="004678E4" w:rsidRDefault="004678E4" w:rsidP="004678E4">
            <w:r w:rsidRPr="004678E4">
              <w:t>Yes / No *</w:t>
            </w:r>
          </w:p>
        </w:tc>
      </w:tr>
      <w:tr w:rsidR="004678E4" w:rsidRPr="004678E4" w:rsidTr="004678E4">
        <w:tc>
          <w:tcPr>
            <w:tcW w:w="446" w:type="pct"/>
            <w:tcBorders>
              <w:bottom w:val="single" w:sz="4" w:space="0" w:color="auto"/>
            </w:tcBorders>
            <w:shd w:val="clear" w:color="auto" w:fill="auto"/>
          </w:tcPr>
          <w:p w:rsidR="004678E4" w:rsidRPr="004678E4" w:rsidRDefault="004678E4" w:rsidP="004678E4">
            <w:r w:rsidRPr="004678E4">
              <w:t>6b</w:t>
            </w:r>
          </w:p>
        </w:tc>
        <w:tc>
          <w:tcPr>
            <w:tcW w:w="4554" w:type="pct"/>
            <w:gridSpan w:val="2"/>
            <w:tcBorders>
              <w:bottom w:val="single" w:sz="4" w:space="0" w:color="auto"/>
            </w:tcBorders>
            <w:shd w:val="clear" w:color="auto" w:fill="auto"/>
          </w:tcPr>
          <w:p w:rsidR="004678E4" w:rsidRPr="004678E4" w:rsidRDefault="004678E4" w:rsidP="004678E4">
            <w:r w:rsidRPr="004678E4">
              <w:t>If “Yes” to 6a, please highlight the areas of non-compliance and ensure the project follows the exemptions process.</w:t>
            </w:r>
          </w:p>
        </w:tc>
      </w:tr>
      <w:bookmarkEnd w:id="94"/>
      <w:bookmarkEnd w:id="95"/>
      <w:bookmarkEnd w:id="96"/>
      <w:bookmarkEnd w:id="97"/>
    </w:tbl>
    <w:p w:rsidR="004678E4" w:rsidRPr="004678E4" w:rsidRDefault="004678E4" w:rsidP="004678E4">
      <w:pPr>
        <w:rPr>
          <w:i/>
        </w:rPr>
      </w:pPr>
    </w:p>
    <w:p w:rsidR="005145A8" w:rsidRPr="007F2066" w:rsidRDefault="005145A8" w:rsidP="005145A8">
      <w:pPr>
        <w:ind w:left="720"/>
        <w:rPr>
          <w:i/>
          <w:color w:val="0000FF"/>
        </w:rPr>
      </w:pPr>
    </w:p>
    <w:p w:rsidR="005145A8" w:rsidRDefault="005145A8" w:rsidP="006F351A">
      <w:pPr>
        <w:pStyle w:val="Heading2"/>
      </w:pPr>
      <w:bookmarkStart w:id="272" w:name="_Toc328669545"/>
      <w:bookmarkStart w:id="273" w:name="_Toc328733793"/>
      <w:bookmarkStart w:id="274" w:name="_Toc337203361"/>
      <w:bookmarkStart w:id="275" w:name="_Toc389478838"/>
      <w:r>
        <w:t>&lt;Other Cross-</w:t>
      </w:r>
      <w:r w:rsidRPr="00AB73B0">
        <w:t>Cutting</w:t>
      </w:r>
      <w:r>
        <w:t xml:space="preserve"> Views as Required for the Project&gt;</w:t>
      </w:r>
      <w:bookmarkEnd w:id="272"/>
      <w:bookmarkEnd w:id="273"/>
      <w:bookmarkEnd w:id="274"/>
      <w:bookmarkEnd w:id="275"/>
    </w:p>
    <w:p w:rsidR="005145A8" w:rsidRDefault="005145A8" w:rsidP="005145A8">
      <w:pPr>
        <w:pStyle w:val="Hiddentext"/>
      </w:pPr>
      <w:r w:rsidRPr="00F459F0" w:rsidDel="00672D2F">
        <w:t xml:space="preserve"> </w:t>
      </w:r>
      <w:r w:rsidRPr="00F459F0">
        <w:t>Refer to the Method Guidance and</w:t>
      </w:r>
      <w:r>
        <w:t xml:space="preserve"> the </w:t>
      </w:r>
      <w:r w:rsidRPr="00F459F0">
        <w:t xml:space="preserve">definitions of </w:t>
      </w:r>
      <w:r>
        <w:t>c</w:t>
      </w:r>
      <w:r w:rsidRPr="00F459F0">
        <w:t>ross-</w:t>
      </w:r>
      <w:r>
        <w:t>c</w:t>
      </w:r>
      <w:r w:rsidRPr="00F459F0">
        <w:t xml:space="preserve">utting viewpoints </w:t>
      </w:r>
      <w:r>
        <w:t xml:space="preserve">on COMPASS </w:t>
      </w:r>
      <w:r w:rsidRPr="00F459F0">
        <w:t xml:space="preserve">to determine whether </w:t>
      </w:r>
      <w:r>
        <w:t>the</w:t>
      </w:r>
      <w:r w:rsidRPr="00F459F0">
        <w:t xml:space="preserve">  requirements have an architectura</w:t>
      </w:r>
      <w:r>
        <w:t>lly significant impact on any of them.</w:t>
      </w:r>
    </w:p>
    <w:p w:rsidR="008F2D94" w:rsidRPr="00F459F0" w:rsidRDefault="008F2D94" w:rsidP="008F2D94">
      <w:pPr>
        <w:pStyle w:val="IndentHeading2"/>
      </w:pPr>
    </w:p>
    <w:p w:rsidR="008F2D94" w:rsidRDefault="008F2D94" w:rsidP="008F2D94">
      <w:pPr>
        <w:pStyle w:val="Heading1"/>
        <w:jc w:val="left"/>
      </w:pPr>
      <w:bookmarkStart w:id="276" w:name="_Toc389478839"/>
      <w:r>
        <w:lastRenderedPageBreak/>
        <w:t>Architecture Decisions</w:t>
      </w:r>
      <w:bookmarkEnd w:id="276"/>
    </w:p>
    <w:p w:rsidR="008F2D94" w:rsidRDefault="008F2D94" w:rsidP="008F2D94">
      <w:pPr>
        <w:pStyle w:val="Hiddentext"/>
      </w:pPr>
      <w:r>
        <w:t>G</w:t>
      </w:r>
      <w:r w:rsidRPr="0003546D">
        <w:t xml:space="preserve">uidance about making </w:t>
      </w:r>
      <w:r>
        <w:t>architecture decisions</w:t>
      </w:r>
      <w:r w:rsidRPr="0003546D">
        <w:t xml:space="preserve"> can be found </w:t>
      </w:r>
      <w:hyperlink r:id="rId52" w:history="1">
        <w:r w:rsidRPr="00BC7280">
          <w:rPr>
            <w:rStyle w:val="Hyperlink"/>
          </w:rPr>
          <w:t>here</w:t>
        </w:r>
      </w:hyperlink>
      <w:r>
        <w:t>.</w:t>
      </w:r>
    </w:p>
    <w:p w:rsidR="008F2D94" w:rsidRDefault="008F2D94" w:rsidP="008F2D94">
      <w:pPr>
        <w:pStyle w:val="Hiddentext"/>
        <w:rPr>
          <w:lang w:eastAsia="en-US"/>
        </w:rPr>
      </w:pPr>
      <w:r>
        <w:rPr>
          <w:lang w:eastAsia="en-US"/>
        </w:rPr>
        <w:t>The</w:t>
      </w:r>
      <w:r w:rsidRPr="00CF29DA">
        <w:rPr>
          <w:lang w:eastAsia="en-US"/>
        </w:rPr>
        <w:t xml:space="preserve"> tactical solution </w:t>
      </w:r>
      <w:r>
        <w:rPr>
          <w:lang w:eastAsia="en-US"/>
        </w:rPr>
        <w:t xml:space="preserve">for managing architecture decisions(ADs)  </w:t>
      </w:r>
      <w:r w:rsidRPr="00CF29DA">
        <w:rPr>
          <w:lang w:eastAsia="en-US"/>
        </w:rPr>
        <w:t>is to use SharePoint</w:t>
      </w:r>
      <w:r>
        <w:rPr>
          <w:lang w:eastAsia="en-US"/>
        </w:rPr>
        <w:t>.  Tactical t</w:t>
      </w:r>
      <w:r w:rsidRPr="00CF29DA">
        <w:rPr>
          <w:lang w:eastAsia="en-US"/>
        </w:rPr>
        <w:t>emplates</w:t>
      </w:r>
      <w:r>
        <w:rPr>
          <w:lang w:eastAsia="en-US"/>
        </w:rPr>
        <w:t xml:space="preserve"> for the required SharePoint Log</w:t>
      </w:r>
      <w:r w:rsidRPr="00CF29DA">
        <w:rPr>
          <w:lang w:eastAsia="en-US"/>
        </w:rPr>
        <w:t xml:space="preserve"> can be found</w:t>
      </w:r>
      <w:r>
        <w:rPr>
          <w:lang w:eastAsia="en-US"/>
        </w:rPr>
        <w:t xml:space="preserve"> on the ‘</w:t>
      </w:r>
      <w:r w:rsidRPr="00FE03A6">
        <w:rPr>
          <w:lang w:eastAsia="en-US"/>
        </w:rPr>
        <w:t>Industrialised Design Templates</w:t>
      </w:r>
      <w:r>
        <w:rPr>
          <w:lang w:eastAsia="en-US"/>
        </w:rPr>
        <w:t>’ page</w:t>
      </w:r>
      <w:r w:rsidRPr="00CF29DA">
        <w:rPr>
          <w:lang w:eastAsia="en-US"/>
        </w:rPr>
        <w:t xml:space="preserve"> in Compass</w:t>
      </w:r>
      <w:r>
        <w:rPr>
          <w:lang w:eastAsia="en-US"/>
        </w:rPr>
        <w:t xml:space="preserve"> which is </w:t>
      </w:r>
      <w:hyperlink r:id="rId53" w:history="1">
        <w:r>
          <w:rPr>
            <w:rStyle w:val="Hyperlink"/>
            <w:lang w:eastAsia="en-US"/>
          </w:rPr>
          <w:t>here</w:t>
        </w:r>
      </w:hyperlink>
      <w:r>
        <w:rPr>
          <w:lang w:eastAsia="en-US"/>
        </w:rPr>
        <w:t>.</w:t>
      </w:r>
    </w:p>
    <w:p w:rsidR="008F2D94" w:rsidRPr="00FD08EF" w:rsidRDefault="008F2D94" w:rsidP="008F2D94">
      <w:pPr>
        <w:pStyle w:val="Hiddentext"/>
      </w:pPr>
      <w:r w:rsidRPr="00FD08EF">
        <w:t>The log must include all the A</w:t>
      </w:r>
      <w:r>
        <w:t>D</w:t>
      </w:r>
      <w:r w:rsidRPr="00FD08EF">
        <w:t>s that were made during the Outline Architecture Elements Phase and those which h</w:t>
      </w:r>
      <w:r>
        <w:t>ave been made during the Detail</w:t>
      </w:r>
      <w:r w:rsidRPr="00FD08EF">
        <w:t xml:space="preserve"> Architecture Elements Phase.</w:t>
      </w:r>
    </w:p>
    <w:p w:rsidR="008F2D94" w:rsidRPr="0003546D" w:rsidRDefault="008F2D94" w:rsidP="008F2D94">
      <w:pPr>
        <w:pStyle w:val="Hiddentext"/>
      </w:pPr>
      <w:r>
        <w:t>If this version of the Architecture Description is being submitted for formal approval at Quality Gate 2, all ADs are expected to be closed by the time that the document is submitted to the DACs.</w:t>
      </w:r>
    </w:p>
    <w:p w:rsidR="008F2D94" w:rsidRDefault="008F2D94" w:rsidP="001C23B3">
      <w:pPr>
        <w:pStyle w:val="Indentheading"/>
      </w:pPr>
      <w:r>
        <w:t>The Architecture Decisions log</w:t>
      </w:r>
      <w:r w:rsidRPr="0003546D">
        <w:rPr>
          <w:i/>
          <w:color w:val="0000FF"/>
        </w:rPr>
        <w:t xml:space="preserve"> </w:t>
      </w:r>
      <w:r>
        <w:t xml:space="preserve">is held on the SharePoint site here: </w:t>
      </w:r>
      <w:r w:rsidRPr="00EE1073">
        <w:rPr>
          <w:rStyle w:val="HiddentextChar"/>
        </w:rPr>
        <w:t xml:space="preserve">[Insert </w:t>
      </w:r>
      <w:r>
        <w:rPr>
          <w:rStyle w:val="HiddentextChar"/>
        </w:rPr>
        <w:t>link to project SharePoint site</w:t>
      </w:r>
      <w:r w:rsidRPr="00EE1073">
        <w:rPr>
          <w:rStyle w:val="HiddentextChar"/>
        </w:rPr>
        <w:t>]</w:t>
      </w:r>
    </w:p>
    <w:p w:rsidR="008F2D94" w:rsidRDefault="008F2D94" w:rsidP="001C23B3">
      <w:pPr>
        <w:pStyle w:val="Indentheading"/>
      </w:pPr>
      <w:r>
        <w:t xml:space="preserve">The baseline of the Architecture Decisions that aligns with the detailed architecture is </w:t>
      </w:r>
      <w:r w:rsidRPr="00720E29">
        <w:t>stored in the p</w:t>
      </w:r>
      <w:r>
        <w:t>roject’s Supplementary Artefact</w:t>
      </w:r>
      <w:r w:rsidRPr="00720E29">
        <w:t xml:space="preserve">s folder in Rational </w:t>
      </w:r>
      <w:proofErr w:type="gramStart"/>
      <w:r w:rsidRPr="00720E29">
        <w:t>tools :</w:t>
      </w:r>
      <w:proofErr w:type="gramEnd"/>
      <w:r w:rsidRPr="00720E29">
        <w:rPr>
          <w:i/>
          <w:vanish/>
          <w:color w:val="548DD4"/>
          <w:sz w:val="18"/>
          <w:szCs w:val="18"/>
        </w:rPr>
        <w:t xml:space="preserve"> [Insert URL for folder]</w:t>
      </w:r>
      <w:r>
        <w:t>.</w:t>
      </w:r>
    </w:p>
    <w:p w:rsidR="008F2D94" w:rsidRDefault="008F2D94" w:rsidP="008F2D94"/>
    <w:p w:rsidR="008F2D94" w:rsidRDefault="008F2D94" w:rsidP="008F2D94"/>
    <w:p w:rsidR="008F2D94" w:rsidRPr="008F2D94" w:rsidRDefault="008F2D94" w:rsidP="008F2D94">
      <w:pPr>
        <w:pStyle w:val="Indentheading"/>
        <w:sectPr w:rsidR="008F2D94" w:rsidRPr="008F2D94" w:rsidSect="006F3749">
          <w:headerReference w:type="default" r:id="rId54"/>
          <w:footerReference w:type="default" r:id="rId55"/>
          <w:pgSz w:w="11907" w:h="16840" w:code="9"/>
          <w:pgMar w:top="1418" w:right="1418" w:bottom="1134" w:left="1440" w:header="737" w:footer="249" w:gutter="0"/>
          <w:cols w:space="720"/>
          <w:docGrid w:linePitch="272"/>
        </w:sectPr>
      </w:pPr>
    </w:p>
    <w:p w:rsidR="005145A8" w:rsidRPr="00885905" w:rsidRDefault="005145A8" w:rsidP="005145A8">
      <w:pPr>
        <w:pStyle w:val="Heading1"/>
        <w:jc w:val="left"/>
      </w:pPr>
      <w:bookmarkStart w:id="277" w:name="_Toc337203362"/>
      <w:bookmarkStart w:id="278" w:name="_Toc389478840"/>
      <w:r>
        <w:lastRenderedPageBreak/>
        <w:t>Appendices</w:t>
      </w:r>
      <w:bookmarkEnd w:id="277"/>
      <w:bookmarkEnd w:id="278"/>
    </w:p>
    <w:p w:rsidR="005145A8" w:rsidRDefault="005145A8" w:rsidP="006F351A">
      <w:pPr>
        <w:pStyle w:val="Heading2"/>
      </w:pPr>
      <w:bookmarkStart w:id="279" w:name="_Toc328669547"/>
      <w:bookmarkStart w:id="280" w:name="_Toc328733795"/>
      <w:bookmarkStart w:id="281" w:name="_Toc337203363"/>
      <w:bookmarkStart w:id="282" w:name="_Toc389478841"/>
      <w:r>
        <w:t xml:space="preserve">IT Application Landscape </w:t>
      </w:r>
      <w:r w:rsidRPr="006F351A">
        <w:t>Overview</w:t>
      </w:r>
      <w:r>
        <w:t>: Application Change Inventory</w:t>
      </w:r>
      <w:bookmarkEnd w:id="279"/>
      <w:bookmarkEnd w:id="280"/>
      <w:bookmarkEnd w:id="281"/>
      <w:bookmarkEnd w:id="282"/>
    </w:p>
    <w:p w:rsidR="005145A8" w:rsidRDefault="005145A8" w:rsidP="005145A8">
      <w:pPr>
        <w:pStyle w:val="Hiddentext"/>
      </w:pPr>
      <w:r>
        <w:t>Include</w:t>
      </w:r>
      <w:r w:rsidRPr="00F459F0">
        <w:t xml:space="preserve"> the</w:t>
      </w:r>
      <w:r>
        <w:t xml:space="preserve"> snapshot report from Troux, listing</w:t>
      </w:r>
      <w:r w:rsidRPr="00F459F0">
        <w:t xml:space="preserve"> the applications that wi</w:t>
      </w:r>
      <w:r>
        <w:t>ll be impacted by the project.</w:t>
      </w:r>
    </w:p>
    <w:p w:rsidR="005145A8" w:rsidRPr="00214C3C" w:rsidRDefault="005145A8" w:rsidP="005145A8">
      <w:pPr>
        <w:pStyle w:val="IndentHeading2"/>
      </w:pPr>
    </w:p>
    <w:p w:rsidR="005145A8" w:rsidRDefault="005145A8" w:rsidP="005145A8"/>
    <w:p w:rsidR="005145A8" w:rsidRDefault="005145A8" w:rsidP="005145A8"/>
    <w:p w:rsidR="005145A8" w:rsidRPr="00AB73B0" w:rsidRDefault="005145A8" w:rsidP="005145A8">
      <w:pPr>
        <w:sectPr w:rsidR="005145A8" w:rsidRPr="00AB73B0" w:rsidSect="005306A5">
          <w:headerReference w:type="default" r:id="rId56"/>
          <w:footerReference w:type="default" r:id="rId57"/>
          <w:headerReference w:type="first" r:id="rId58"/>
          <w:pgSz w:w="16840" w:h="11907" w:orient="landscape" w:code="9"/>
          <w:pgMar w:top="1440" w:right="1418" w:bottom="1418" w:left="1134" w:header="737" w:footer="249" w:gutter="0"/>
          <w:cols w:space="720"/>
          <w:docGrid w:linePitch="272"/>
        </w:sectPr>
      </w:pPr>
    </w:p>
    <w:p w:rsidR="006F351A" w:rsidRPr="006F351A" w:rsidRDefault="006F351A" w:rsidP="006F351A">
      <w:pPr>
        <w:pStyle w:val="Heading2"/>
      </w:pPr>
      <w:bookmarkStart w:id="283" w:name="_Toc389478842"/>
      <w:bookmarkStart w:id="284" w:name="_Toc328734236"/>
      <w:r>
        <w:lastRenderedPageBreak/>
        <w:t>Compliance with Lloyds Banking Group Policies and Regulatory Requirements, IT Policies, Standards and Patterns</w:t>
      </w:r>
      <w:bookmarkEnd w:id="283"/>
    </w:p>
    <w:p w:rsidR="001C5318" w:rsidRDefault="001C5318" w:rsidP="000C05D4">
      <w:pPr>
        <w:pStyle w:val="Heading3"/>
      </w:pPr>
      <w:bookmarkStart w:id="285" w:name="_Toc328734237"/>
      <w:bookmarkStart w:id="286" w:name="_Toc335648999"/>
      <w:bookmarkStart w:id="287" w:name="_Toc335732233"/>
      <w:bookmarkStart w:id="288" w:name="_Toc337203335"/>
      <w:bookmarkStart w:id="289" w:name="_Toc389478843"/>
      <w:bookmarkStart w:id="290" w:name="_Toc328734241"/>
      <w:bookmarkStart w:id="291" w:name="_Toc335658132"/>
      <w:bookmarkStart w:id="292" w:name="_Toc335732234"/>
      <w:bookmarkStart w:id="293" w:name="_Toc337203367"/>
      <w:bookmarkEnd w:id="284"/>
      <w:r w:rsidRPr="00816199">
        <w:t>Compliance with Policies</w:t>
      </w:r>
      <w:r>
        <w:t xml:space="preserve">, </w:t>
      </w:r>
      <w:r w:rsidRPr="00816199">
        <w:t>Regulat</w:t>
      </w:r>
      <w:r>
        <w:t>ions</w:t>
      </w:r>
      <w:r w:rsidRPr="00A448A3">
        <w:t xml:space="preserve">, </w:t>
      </w:r>
      <w:r w:rsidRPr="004F19DE">
        <w:t>Standards</w:t>
      </w:r>
      <w:r w:rsidRPr="00A448A3">
        <w:t xml:space="preserve"> and Patterns</w:t>
      </w:r>
      <w:bookmarkEnd w:id="285"/>
      <w:bookmarkEnd w:id="286"/>
      <w:bookmarkEnd w:id="287"/>
      <w:bookmarkEnd w:id="288"/>
      <w:bookmarkEnd w:id="289"/>
    </w:p>
    <w:p w:rsidR="001C5318" w:rsidRDefault="001C5318" w:rsidP="001C5318">
      <w:pPr>
        <w:pStyle w:val="Hiddentext"/>
        <w:rPr>
          <w:lang w:eastAsia="en-US"/>
        </w:rPr>
      </w:pPr>
      <w:r>
        <w:rPr>
          <w:lang w:eastAsia="en-US"/>
        </w:rPr>
        <w:t>The tactical solution for managing the required Compliance statements is in RTC and these must be reviewed with Security.</w:t>
      </w:r>
    </w:p>
    <w:p w:rsidR="001C5318" w:rsidRDefault="001C5318" w:rsidP="001C5318">
      <w:pPr>
        <w:pStyle w:val="Hiddentext"/>
        <w:rPr>
          <w:lang w:eastAsia="en-US"/>
        </w:rPr>
      </w:pPr>
      <w:r w:rsidRPr="00224301">
        <w:rPr>
          <w:lang w:eastAsia="en-US"/>
        </w:rPr>
        <w:t xml:space="preserve"> Quality Gate 2</w:t>
      </w:r>
      <w:r>
        <w:rPr>
          <w:lang w:eastAsia="en-US"/>
        </w:rPr>
        <w:t xml:space="preserve"> -</w:t>
      </w:r>
      <w:r w:rsidRPr="00224301">
        <w:rPr>
          <w:lang w:eastAsia="en-US"/>
        </w:rPr>
        <w:t xml:space="preserve"> complete the Compliance statements in the Work Item “Package”  in </w:t>
      </w:r>
      <w:r>
        <w:rPr>
          <w:lang w:eastAsia="en-US"/>
        </w:rPr>
        <w:t>RTC</w:t>
      </w:r>
      <w:r w:rsidRPr="00224301">
        <w:rPr>
          <w:lang w:eastAsia="en-US"/>
        </w:rPr>
        <w:t>.</w:t>
      </w:r>
    </w:p>
    <w:p w:rsidR="001C5318" w:rsidRPr="00714CAD" w:rsidRDefault="001C5318" w:rsidP="000C05D4">
      <w:pPr>
        <w:pStyle w:val="Heading4"/>
        <w:rPr>
          <w:bCs/>
          <w:iCs/>
        </w:rPr>
      </w:pPr>
      <w:r w:rsidRPr="004C1556">
        <w:t xml:space="preserve">Compliance </w:t>
      </w:r>
      <w:r>
        <w:t>with Lloyds Banking Group Policies and Regulatory Requirements</w:t>
      </w:r>
    </w:p>
    <w:p w:rsidR="00E22D2A" w:rsidRDefault="001C5318" w:rsidP="001C5318">
      <w:pPr>
        <w:ind w:left="1440"/>
      </w:pPr>
      <w:r>
        <w:t>The Compliance statement is in the work item “Package</w:t>
      </w:r>
      <w:proofErr w:type="gramStart"/>
      <w:r>
        <w:t>”  in</w:t>
      </w:r>
      <w:proofErr w:type="gramEnd"/>
      <w:r w:rsidR="00E22D2A">
        <w:t xml:space="preserve"> </w:t>
      </w:r>
      <w:r>
        <w:t>RTC.</w:t>
      </w:r>
    </w:p>
    <w:p w:rsidR="001C5318" w:rsidRDefault="001C5318" w:rsidP="001C5318">
      <w:pPr>
        <w:ind w:left="1440"/>
      </w:pPr>
    </w:p>
    <w:p w:rsidR="001C5318" w:rsidRDefault="001C5318" w:rsidP="000C05D4">
      <w:pPr>
        <w:pStyle w:val="Heading4"/>
      </w:pPr>
      <w:r>
        <w:t>Compliance with Group IT Policies</w:t>
      </w:r>
    </w:p>
    <w:p w:rsidR="001C5318" w:rsidRPr="00A42ADB" w:rsidRDefault="001C5318" w:rsidP="001C5318">
      <w:pPr>
        <w:pStyle w:val="IndentHeading4"/>
      </w:pPr>
      <w:r w:rsidRPr="00A42ADB">
        <w:t>A copy of the L</w:t>
      </w:r>
      <w:r>
        <w:t>loyds Banking Group</w:t>
      </w:r>
      <w:r w:rsidRPr="00A42ADB">
        <w:t xml:space="preserve"> IT Compliance Checklist, available from the Process Templates published on the </w:t>
      </w:r>
      <w:hyperlink r:id="rId59" w:history="1">
        <w:r w:rsidRPr="00A42ADB">
          <w:rPr>
            <w:rStyle w:val="Hyperlink"/>
            <w:rFonts w:cs="Arial"/>
          </w:rPr>
          <w:t xml:space="preserve">EAD Governance (SAF) </w:t>
        </w:r>
      </w:hyperlink>
      <w:r w:rsidRPr="00A42ADB">
        <w:t xml:space="preserve">site, </w:t>
      </w:r>
      <w:r>
        <w:t>must</w:t>
      </w:r>
      <w:r w:rsidRPr="00A42ADB">
        <w:t xml:space="preserve"> be completed within this document, evidencing the compliance posit</w:t>
      </w:r>
      <w:r>
        <w:t>ion, compliant or non-compliant</w:t>
      </w:r>
      <w:r w:rsidRPr="00A42ADB">
        <w:t xml:space="preserve"> and those which are not relevant to this solution.  </w:t>
      </w:r>
    </w:p>
    <w:p w:rsidR="001C5318" w:rsidRDefault="001C5318" w:rsidP="001C5318">
      <w:pPr>
        <w:pStyle w:val="IndentHeading4"/>
      </w:pPr>
      <w:r w:rsidRPr="00A42ADB">
        <w:t>Outline details must be provided of all areas of non-compliance with Lloyds Ba</w:t>
      </w:r>
      <w:r>
        <w:t>nking Group</w:t>
      </w:r>
      <w:r w:rsidRPr="00A42ADB">
        <w:t xml:space="preserve"> IT Policies.  </w:t>
      </w:r>
      <w:r>
        <w:t>T</w:t>
      </w:r>
      <w:r w:rsidRPr="00A42ADB">
        <w:t>he table</w:t>
      </w:r>
      <w:r>
        <w:t xml:space="preserve"> must be copied</w:t>
      </w:r>
      <w:r w:rsidRPr="00A42ADB">
        <w:t xml:space="preserve"> into the docu</w:t>
      </w:r>
      <w:r>
        <w:t>ment.</w:t>
      </w:r>
    </w:p>
    <w:p w:rsidR="00581EDB" w:rsidRPr="00A42ADB" w:rsidRDefault="00581EDB" w:rsidP="00581EDB">
      <w:pPr>
        <w:pStyle w:val="IndentHeading4"/>
      </w:pPr>
      <w:r w:rsidRPr="00A42ADB">
        <w:t>A copy of the L</w:t>
      </w:r>
      <w:r>
        <w:t>loyds Banking Group</w:t>
      </w:r>
      <w:r w:rsidRPr="00A42ADB">
        <w:t xml:space="preserve"> IT Compliance Checklist, available from the Process Templates published on the </w:t>
      </w:r>
      <w:hyperlink r:id="rId60" w:history="1">
        <w:r w:rsidRPr="00A42ADB">
          <w:rPr>
            <w:rStyle w:val="Hyperlink"/>
            <w:rFonts w:cs="Arial"/>
          </w:rPr>
          <w:t xml:space="preserve">EAD Governance (SAF) </w:t>
        </w:r>
      </w:hyperlink>
      <w:r w:rsidRPr="00A42ADB">
        <w:t xml:space="preserve">site, </w:t>
      </w:r>
      <w:r>
        <w:t>must</w:t>
      </w:r>
      <w:r w:rsidRPr="00A42ADB">
        <w:t xml:space="preserve"> be completed within this document, evidencing the compliance posit</w:t>
      </w:r>
      <w:r>
        <w:t>ion, compliant or non-compliant</w:t>
      </w:r>
      <w:r w:rsidRPr="00A42ADB">
        <w:t xml:space="preserve"> and those which are not relevant to this solution.  </w:t>
      </w:r>
    </w:p>
    <w:p w:rsidR="00581EDB" w:rsidRDefault="00581EDB" w:rsidP="00581EDB">
      <w:pPr>
        <w:pStyle w:val="IndentHeading4"/>
      </w:pPr>
      <w:r w:rsidRPr="00A42ADB">
        <w:t>Outline details must be provided of all areas of non-compliance with Lloyds Ba</w:t>
      </w:r>
      <w:r>
        <w:t>nking Group</w:t>
      </w:r>
      <w:r w:rsidRPr="00A42ADB">
        <w:t xml:space="preserve"> IT Policies.  </w:t>
      </w:r>
      <w:r>
        <w:t>T</w:t>
      </w:r>
      <w:r w:rsidRPr="00A42ADB">
        <w:t>he table</w:t>
      </w:r>
      <w:r>
        <w:t xml:space="preserve"> must be copied</w:t>
      </w:r>
      <w:r w:rsidRPr="00A42ADB">
        <w:t xml:space="preserve"> into the docu</w:t>
      </w:r>
      <w:r>
        <w:t>ment.</w:t>
      </w:r>
    </w:p>
    <w:tbl>
      <w:tblPr>
        <w:tblW w:w="875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111"/>
        <w:gridCol w:w="1559"/>
        <w:gridCol w:w="958"/>
        <w:gridCol w:w="1065"/>
        <w:gridCol w:w="1061"/>
      </w:tblGrid>
      <w:tr w:rsidR="00581EDB" w:rsidTr="00BB08E9">
        <w:trPr>
          <w:trHeight w:val="214"/>
        </w:trPr>
        <w:tc>
          <w:tcPr>
            <w:tcW w:w="4111" w:type="dxa"/>
            <w:shd w:val="clear" w:color="auto" w:fill="3366FF"/>
          </w:tcPr>
          <w:p w:rsidR="00581EDB" w:rsidRPr="007E18CC" w:rsidRDefault="00581EDB" w:rsidP="00BB08E9">
            <w:pPr>
              <w:pStyle w:val="Heading3"/>
              <w:spacing w:before="40" w:after="40"/>
              <w:rPr>
                <w:color w:val="000000"/>
              </w:rPr>
            </w:pPr>
            <w:r w:rsidRPr="007E18CC">
              <w:rPr>
                <w:color w:val="000000"/>
              </w:rPr>
              <w:t>Application Systems</w:t>
            </w:r>
          </w:p>
        </w:tc>
        <w:tc>
          <w:tcPr>
            <w:tcW w:w="1559" w:type="dxa"/>
            <w:shd w:val="clear" w:color="auto" w:fill="3366FF"/>
            <w:vAlign w:val="center"/>
          </w:tcPr>
          <w:p w:rsidR="00581EDB" w:rsidRDefault="00581EDB" w:rsidP="00BB08E9">
            <w:pPr>
              <w:rPr>
                <w:rFonts w:cs="Arial"/>
                <w:color w:val="FFFFFF"/>
                <w:sz w:val="16"/>
              </w:rPr>
            </w:pPr>
            <w:r>
              <w:rPr>
                <w:rFonts w:cs="Arial"/>
                <w:color w:val="FFFFFF"/>
                <w:sz w:val="16"/>
              </w:rPr>
              <w:t>Key Contact</w:t>
            </w:r>
          </w:p>
        </w:tc>
        <w:tc>
          <w:tcPr>
            <w:tcW w:w="958" w:type="dxa"/>
            <w:shd w:val="clear" w:color="auto" w:fill="3366FF"/>
            <w:vAlign w:val="center"/>
          </w:tcPr>
          <w:p w:rsidR="00581EDB" w:rsidRDefault="00581EDB" w:rsidP="00BB08E9">
            <w:pPr>
              <w:jc w:val="center"/>
              <w:rPr>
                <w:rFonts w:cs="Arial"/>
                <w:color w:val="FFFFFF"/>
                <w:sz w:val="16"/>
              </w:rPr>
            </w:pPr>
            <w:r>
              <w:rPr>
                <w:rFonts w:cs="Arial"/>
                <w:color w:val="FFFFFF"/>
                <w:sz w:val="16"/>
              </w:rPr>
              <w:t>Version</w:t>
            </w:r>
          </w:p>
        </w:tc>
        <w:tc>
          <w:tcPr>
            <w:tcW w:w="1065" w:type="dxa"/>
            <w:shd w:val="clear" w:color="auto" w:fill="3366FF"/>
            <w:vAlign w:val="center"/>
          </w:tcPr>
          <w:p w:rsidR="00581EDB" w:rsidRPr="00707B73" w:rsidRDefault="00DD5F4C" w:rsidP="00BB08E9">
            <w:pPr>
              <w:jc w:val="center"/>
              <w:rPr>
                <w:rFonts w:cs="Arial"/>
                <w:color w:val="FFFFFF"/>
                <w:sz w:val="14"/>
                <w:szCs w:val="14"/>
              </w:rPr>
            </w:pPr>
            <w:hyperlink r:id="rId61" w:history="1">
              <w:r w:rsidR="00581EDB">
                <w:rPr>
                  <w:rStyle w:val="Hyperlink"/>
                  <w:rFonts w:cs="Arial"/>
                  <w:color w:val="FFFFFF"/>
                  <w:sz w:val="14"/>
                  <w:szCs w:val="14"/>
                </w:rPr>
                <w:t>Date</w:t>
              </w:r>
              <w:r w:rsidR="00581EDB" w:rsidRPr="00707B73">
                <w:rPr>
                  <w:rStyle w:val="Hyperlink"/>
                  <w:rFonts w:cs="Arial"/>
                  <w:color w:val="FFFFFF"/>
                  <w:sz w:val="14"/>
                  <w:szCs w:val="14"/>
                </w:rPr>
                <w:t xml:space="preserve"> Approved</w:t>
              </w:r>
            </w:hyperlink>
          </w:p>
        </w:tc>
        <w:tc>
          <w:tcPr>
            <w:tcW w:w="1061" w:type="dxa"/>
            <w:shd w:val="clear" w:color="auto" w:fill="3366FF"/>
            <w:vAlign w:val="center"/>
          </w:tcPr>
          <w:p w:rsidR="00581EDB" w:rsidRDefault="00581EDB" w:rsidP="00BB08E9">
            <w:pPr>
              <w:jc w:val="center"/>
              <w:rPr>
                <w:rFonts w:cs="Arial"/>
                <w:color w:val="FFFFFF"/>
                <w:sz w:val="16"/>
              </w:rPr>
            </w:pPr>
            <w:r>
              <w:rPr>
                <w:rFonts w:cs="Arial"/>
                <w:color w:val="FFFFFF"/>
                <w:sz w:val="16"/>
              </w:rPr>
              <w:t>Compliance</w:t>
            </w:r>
          </w:p>
        </w:tc>
      </w:tr>
      <w:tr w:rsidR="00581EDB" w:rsidTr="00BB08E9">
        <w:tc>
          <w:tcPr>
            <w:tcW w:w="4111" w:type="dxa"/>
          </w:tcPr>
          <w:p w:rsidR="00581EDB" w:rsidRPr="00FA3D9F" w:rsidRDefault="00581EDB" w:rsidP="00BB08E9">
            <w:pPr>
              <w:rPr>
                <w:rFonts w:cs="Arial"/>
              </w:rPr>
            </w:pPr>
            <w:r w:rsidRPr="00FA3D9F">
              <w:rPr>
                <w:rFonts w:cs="Arial"/>
              </w:rPr>
              <w:t>Channels</w:t>
            </w:r>
          </w:p>
        </w:tc>
        <w:tc>
          <w:tcPr>
            <w:tcW w:w="1559" w:type="dxa"/>
          </w:tcPr>
          <w:p w:rsidR="00581EDB" w:rsidRPr="007C054A" w:rsidRDefault="00581EDB" w:rsidP="00BB08E9">
            <w:pPr>
              <w:rPr>
                <w:rFonts w:cs="Arial"/>
                <w:sz w:val="14"/>
                <w:szCs w:val="14"/>
              </w:rPr>
            </w:pPr>
            <w:r w:rsidRPr="007C054A">
              <w:rPr>
                <w:rFonts w:cs="Arial"/>
                <w:sz w:val="14"/>
                <w:szCs w:val="14"/>
              </w:rPr>
              <w:t xml:space="preserve">Gary Webb / </w:t>
            </w:r>
          </w:p>
          <w:p w:rsidR="00581EDB" w:rsidRPr="00FA3D9F" w:rsidRDefault="00581EDB" w:rsidP="00BB08E9">
            <w:pPr>
              <w:rPr>
                <w:rFonts w:cs="Arial"/>
                <w:sz w:val="16"/>
                <w:szCs w:val="16"/>
              </w:rPr>
            </w:pPr>
            <w:r>
              <w:rPr>
                <w:rFonts w:cs="Arial"/>
                <w:sz w:val="14"/>
                <w:szCs w:val="14"/>
              </w:rPr>
              <w:t>A</w:t>
            </w:r>
            <w:r w:rsidRPr="007C054A">
              <w:rPr>
                <w:rFonts w:cs="Arial"/>
                <w:sz w:val="14"/>
                <w:szCs w:val="14"/>
              </w:rPr>
              <w:t>lan Bennett</w:t>
            </w:r>
          </w:p>
        </w:tc>
        <w:tc>
          <w:tcPr>
            <w:tcW w:w="958" w:type="dxa"/>
          </w:tcPr>
          <w:p w:rsidR="00581EDB" w:rsidRDefault="00581EDB" w:rsidP="00BB08E9">
            <w:pPr>
              <w:jc w:val="center"/>
              <w:rPr>
                <w:rFonts w:cs="Arial"/>
                <w:sz w:val="16"/>
              </w:rPr>
            </w:pPr>
            <w:r>
              <w:rPr>
                <w:rFonts w:cs="Arial"/>
                <w:sz w:val="16"/>
              </w:rPr>
              <w:t>Draft</w:t>
            </w:r>
          </w:p>
        </w:tc>
        <w:tc>
          <w:tcPr>
            <w:tcW w:w="1065" w:type="dxa"/>
            <w:shd w:val="clear" w:color="auto" w:fill="C0C0C0"/>
          </w:tcPr>
          <w:p w:rsidR="00581EDB" w:rsidRPr="00FA3D9F" w:rsidRDefault="00581EDB" w:rsidP="00BB08E9">
            <w:pPr>
              <w:jc w:val="center"/>
              <w:rPr>
                <w:rFonts w:cs="Arial"/>
                <w:sz w:val="16"/>
                <w:szCs w:val="16"/>
              </w:rPr>
            </w:pPr>
          </w:p>
        </w:tc>
        <w:tc>
          <w:tcPr>
            <w:tcW w:w="1061" w:type="dxa"/>
            <w:shd w:val="clear" w:color="auto" w:fill="C0C0C0"/>
          </w:tcPr>
          <w:p w:rsidR="00581EDB" w:rsidRPr="005B4B24" w:rsidRDefault="00581EDB" w:rsidP="00BB08E9">
            <w:pPr>
              <w:jc w:val="center"/>
              <w:rPr>
                <w:rFonts w:cs="Arial"/>
                <w:color w:val="C0C0C0"/>
                <w:sz w:val="16"/>
              </w:rPr>
            </w:pPr>
            <w:r w:rsidRPr="005B4B24">
              <w:rPr>
                <w:rFonts w:cs="Arial"/>
                <w:color w:val="C0C0C0"/>
                <w:sz w:val="16"/>
              </w:rPr>
              <w:t>Y / N / N/A</w:t>
            </w:r>
          </w:p>
        </w:tc>
      </w:tr>
      <w:tr w:rsidR="00581EDB" w:rsidTr="00BB08E9">
        <w:tc>
          <w:tcPr>
            <w:tcW w:w="4111" w:type="dxa"/>
          </w:tcPr>
          <w:p w:rsidR="00581EDB" w:rsidRPr="00FA3D9F" w:rsidRDefault="00581EDB" w:rsidP="00BB08E9">
            <w:pPr>
              <w:rPr>
                <w:rFonts w:cs="Arial"/>
              </w:rPr>
            </w:pPr>
            <w:r w:rsidRPr="00FA3D9F">
              <w:rPr>
                <w:rFonts w:cs="Arial"/>
              </w:rPr>
              <w:t>Customer - Applications &amp; Data</w:t>
            </w:r>
          </w:p>
        </w:tc>
        <w:tc>
          <w:tcPr>
            <w:tcW w:w="1559" w:type="dxa"/>
          </w:tcPr>
          <w:p w:rsidR="00581EDB" w:rsidRPr="00FA3D9F" w:rsidRDefault="00581EDB" w:rsidP="00BB08E9">
            <w:pPr>
              <w:rPr>
                <w:rFonts w:cs="Arial"/>
                <w:sz w:val="16"/>
                <w:szCs w:val="16"/>
              </w:rPr>
            </w:pPr>
            <w:r w:rsidRPr="00FA3D9F">
              <w:rPr>
                <w:rFonts w:cs="Arial"/>
                <w:sz w:val="16"/>
                <w:szCs w:val="16"/>
              </w:rPr>
              <w:t xml:space="preserve">Chris </w:t>
            </w:r>
            <w:proofErr w:type="spellStart"/>
            <w:r w:rsidRPr="00FA3D9F">
              <w:rPr>
                <w:rFonts w:cs="Arial"/>
                <w:sz w:val="16"/>
                <w:szCs w:val="16"/>
              </w:rPr>
              <w:t>Farnworth</w:t>
            </w:r>
            <w:proofErr w:type="spellEnd"/>
          </w:p>
        </w:tc>
        <w:tc>
          <w:tcPr>
            <w:tcW w:w="958" w:type="dxa"/>
          </w:tcPr>
          <w:p w:rsidR="00581EDB" w:rsidRDefault="00581EDB" w:rsidP="00BB08E9">
            <w:pPr>
              <w:jc w:val="center"/>
              <w:rPr>
                <w:rFonts w:cs="Arial"/>
                <w:sz w:val="16"/>
              </w:rPr>
            </w:pPr>
            <w:r>
              <w:rPr>
                <w:rFonts w:cs="Arial"/>
                <w:sz w:val="16"/>
              </w:rPr>
              <w:t>Draft</w:t>
            </w:r>
          </w:p>
        </w:tc>
        <w:tc>
          <w:tcPr>
            <w:tcW w:w="1065" w:type="dxa"/>
            <w:shd w:val="clear" w:color="auto" w:fill="C0C0C0"/>
          </w:tcPr>
          <w:p w:rsidR="00581EDB" w:rsidRPr="00FA3D9F" w:rsidRDefault="00581EDB" w:rsidP="00BB08E9">
            <w:pPr>
              <w:jc w:val="center"/>
              <w:rPr>
                <w:rFonts w:cs="Arial"/>
                <w:b/>
                <w:sz w:val="16"/>
                <w:szCs w:val="16"/>
              </w:rPr>
            </w:pPr>
          </w:p>
        </w:tc>
        <w:tc>
          <w:tcPr>
            <w:tcW w:w="1061" w:type="dxa"/>
            <w:shd w:val="clear" w:color="auto" w:fill="C0C0C0"/>
          </w:tcPr>
          <w:p w:rsidR="00581EDB" w:rsidRPr="005B4B24" w:rsidRDefault="00581EDB" w:rsidP="00BB08E9">
            <w:pPr>
              <w:jc w:val="center"/>
              <w:rPr>
                <w:rFonts w:cs="Arial"/>
                <w:color w:val="C0C0C0"/>
                <w:sz w:val="16"/>
              </w:rPr>
            </w:pPr>
            <w:r w:rsidRPr="005B4B24">
              <w:rPr>
                <w:rFonts w:cs="Arial"/>
                <w:color w:val="C0C0C0"/>
                <w:sz w:val="16"/>
              </w:rPr>
              <w:t>Y / N / N/A</w:t>
            </w:r>
          </w:p>
        </w:tc>
      </w:tr>
      <w:tr w:rsidR="00581EDB" w:rsidTr="00BB08E9">
        <w:tc>
          <w:tcPr>
            <w:tcW w:w="4111" w:type="dxa"/>
          </w:tcPr>
          <w:p w:rsidR="00581EDB" w:rsidRDefault="00581EDB" w:rsidP="00BB08E9">
            <w:pPr>
              <w:rPr>
                <w:rFonts w:ascii="MS Sans Serif" w:hAnsi="MS Sans Serif"/>
                <w:color w:val="003399"/>
                <w:sz w:val="16"/>
                <w:szCs w:val="16"/>
              </w:rPr>
            </w:pPr>
          </w:p>
          <w:p w:rsidR="00581EDB" w:rsidRPr="00BF327D" w:rsidRDefault="00DD5F4C" w:rsidP="00BB08E9">
            <w:pPr>
              <w:rPr>
                <w:rFonts w:ascii="Calibri" w:hAnsi="Calibri"/>
                <w:color w:val="003399"/>
                <w:sz w:val="22"/>
                <w:szCs w:val="22"/>
              </w:rPr>
            </w:pPr>
            <w:hyperlink r:id="rId62" w:tgtFrame="_top" w:history="1">
              <w:r w:rsidR="00581EDB" w:rsidRPr="00BF327D">
                <w:rPr>
                  <w:rStyle w:val="Hyperlink"/>
                  <w:rFonts w:ascii="Calibri" w:hAnsi="Calibri"/>
                  <w:sz w:val="22"/>
                  <w:szCs w:val="22"/>
                </w:rPr>
                <w:t>IT Java Policy</w:t>
              </w:r>
            </w:hyperlink>
          </w:p>
          <w:p w:rsidR="00581EDB" w:rsidRDefault="00581EDB" w:rsidP="00BB08E9">
            <w:pPr>
              <w:rPr>
                <w:rStyle w:val="Hyperlink"/>
                <w:rFonts w:cs="Arial"/>
              </w:rPr>
            </w:pPr>
          </w:p>
        </w:tc>
        <w:tc>
          <w:tcPr>
            <w:tcW w:w="1559" w:type="dxa"/>
          </w:tcPr>
          <w:p w:rsidR="00581EDB" w:rsidRDefault="00581EDB" w:rsidP="00BB08E9">
            <w:pPr>
              <w:rPr>
                <w:rFonts w:cs="Arial"/>
                <w:sz w:val="16"/>
                <w:szCs w:val="16"/>
              </w:rPr>
            </w:pPr>
            <w:r>
              <w:rPr>
                <w:rFonts w:cs="Arial"/>
                <w:sz w:val="16"/>
                <w:szCs w:val="16"/>
              </w:rPr>
              <w:t>Jimmy Millar</w:t>
            </w:r>
          </w:p>
        </w:tc>
        <w:tc>
          <w:tcPr>
            <w:tcW w:w="958" w:type="dxa"/>
          </w:tcPr>
          <w:p w:rsidR="00581EDB" w:rsidRDefault="00581EDB" w:rsidP="00BB08E9">
            <w:pPr>
              <w:jc w:val="center"/>
              <w:rPr>
                <w:rFonts w:cs="Arial"/>
                <w:sz w:val="16"/>
              </w:rPr>
            </w:pPr>
            <w:r>
              <w:rPr>
                <w:rFonts w:cs="Arial"/>
                <w:sz w:val="16"/>
              </w:rPr>
              <w:t>1.1</w:t>
            </w:r>
          </w:p>
        </w:tc>
        <w:tc>
          <w:tcPr>
            <w:tcW w:w="1065" w:type="dxa"/>
            <w:shd w:val="clear" w:color="auto" w:fill="FFFFFF"/>
          </w:tcPr>
          <w:p w:rsidR="00581EDB" w:rsidRDefault="00581EDB" w:rsidP="00BB08E9">
            <w:pPr>
              <w:jc w:val="center"/>
              <w:rPr>
                <w:rFonts w:cs="Arial"/>
                <w:sz w:val="16"/>
                <w:szCs w:val="16"/>
              </w:rPr>
            </w:pPr>
            <w:r>
              <w:rPr>
                <w:rFonts w:cs="Arial"/>
                <w:sz w:val="16"/>
                <w:szCs w:val="16"/>
              </w:rPr>
              <w:t>09/05/12</w:t>
            </w:r>
          </w:p>
        </w:tc>
        <w:tc>
          <w:tcPr>
            <w:tcW w:w="1061" w:type="dxa"/>
            <w:shd w:val="clear" w:color="auto" w:fill="FFFFFF"/>
          </w:tcPr>
          <w:p w:rsidR="00581EDB" w:rsidRPr="00D431D6" w:rsidRDefault="00581EDB" w:rsidP="00581EDB">
            <w:pPr>
              <w:jc w:val="center"/>
              <w:rPr>
                <w:rFonts w:cs="Arial"/>
                <w:sz w:val="16"/>
              </w:rPr>
            </w:pPr>
            <w:r w:rsidRPr="00D431D6">
              <w:rPr>
                <w:rFonts w:cs="Arial"/>
                <w:sz w:val="16"/>
              </w:rPr>
              <w:t xml:space="preserve">Y </w:t>
            </w:r>
          </w:p>
        </w:tc>
      </w:tr>
      <w:tr w:rsidR="00581EDB" w:rsidTr="00BB08E9">
        <w:trPr>
          <w:trHeight w:val="199"/>
        </w:trPr>
        <w:tc>
          <w:tcPr>
            <w:tcW w:w="4111" w:type="dxa"/>
            <w:shd w:val="clear" w:color="auto" w:fill="3366FF"/>
          </w:tcPr>
          <w:p w:rsidR="00581EDB" w:rsidRPr="007E18CC" w:rsidRDefault="00581EDB" w:rsidP="00BB08E9">
            <w:pPr>
              <w:pStyle w:val="Heading3"/>
              <w:spacing w:before="40" w:after="40"/>
              <w:rPr>
                <w:color w:val="000000"/>
              </w:rPr>
            </w:pPr>
            <w:r w:rsidRPr="007E18CC">
              <w:rPr>
                <w:color w:val="000000"/>
              </w:rPr>
              <w:t>Application Services</w:t>
            </w:r>
          </w:p>
        </w:tc>
        <w:tc>
          <w:tcPr>
            <w:tcW w:w="1559" w:type="dxa"/>
            <w:shd w:val="clear" w:color="auto" w:fill="3366FF"/>
            <w:vAlign w:val="center"/>
          </w:tcPr>
          <w:p w:rsidR="00581EDB" w:rsidRPr="00FA3D9F" w:rsidRDefault="00581EDB" w:rsidP="00BB08E9">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rsidR="00581EDB" w:rsidRDefault="00581EDB" w:rsidP="00BB08E9">
            <w:pPr>
              <w:jc w:val="center"/>
              <w:rPr>
                <w:rFonts w:cs="Arial"/>
                <w:color w:val="FFFFFF"/>
                <w:sz w:val="16"/>
              </w:rPr>
            </w:pPr>
            <w:r>
              <w:rPr>
                <w:rFonts w:cs="Arial"/>
                <w:color w:val="FFFFFF"/>
                <w:sz w:val="16"/>
              </w:rPr>
              <w:t>Version</w:t>
            </w:r>
          </w:p>
        </w:tc>
        <w:tc>
          <w:tcPr>
            <w:tcW w:w="1065" w:type="dxa"/>
            <w:shd w:val="clear" w:color="auto" w:fill="3366FF"/>
          </w:tcPr>
          <w:p w:rsidR="00581EDB" w:rsidRPr="00A01FD6" w:rsidRDefault="00DD5F4C" w:rsidP="00BB08E9">
            <w:pPr>
              <w:jc w:val="center"/>
              <w:rPr>
                <w:rFonts w:cs="Arial"/>
                <w:color w:val="FFFFFF"/>
                <w:sz w:val="14"/>
                <w:szCs w:val="14"/>
              </w:rPr>
            </w:pPr>
            <w:hyperlink r:id="rId63" w:history="1">
              <w:r w:rsidR="00581EDB">
                <w:rPr>
                  <w:rStyle w:val="Hyperlink"/>
                  <w:rFonts w:cs="Arial"/>
                  <w:color w:val="FFFFFF"/>
                  <w:sz w:val="14"/>
                  <w:szCs w:val="14"/>
                </w:rPr>
                <w:t>Date</w:t>
              </w:r>
              <w:r w:rsidR="00581EDB" w:rsidRPr="00707B73">
                <w:rPr>
                  <w:rStyle w:val="Hyperlink"/>
                  <w:rFonts w:cs="Arial"/>
                  <w:color w:val="FFFFFF"/>
                  <w:sz w:val="14"/>
                  <w:szCs w:val="14"/>
                </w:rPr>
                <w:t xml:space="preserve"> Approved</w:t>
              </w:r>
            </w:hyperlink>
          </w:p>
        </w:tc>
        <w:tc>
          <w:tcPr>
            <w:tcW w:w="1061" w:type="dxa"/>
            <w:shd w:val="clear" w:color="auto" w:fill="3366FF"/>
            <w:vAlign w:val="center"/>
          </w:tcPr>
          <w:p w:rsidR="00581EDB" w:rsidRDefault="00581EDB" w:rsidP="00BB08E9">
            <w:pPr>
              <w:jc w:val="center"/>
              <w:rPr>
                <w:rFonts w:cs="Arial"/>
                <w:color w:val="FFFFFF"/>
                <w:sz w:val="16"/>
              </w:rPr>
            </w:pPr>
            <w:r>
              <w:rPr>
                <w:rFonts w:cs="Arial"/>
                <w:color w:val="FFFFFF"/>
                <w:sz w:val="16"/>
              </w:rPr>
              <w:t>Compliance</w:t>
            </w:r>
          </w:p>
        </w:tc>
      </w:tr>
      <w:tr w:rsidR="00581EDB" w:rsidRPr="005B4B24" w:rsidTr="00BB08E9">
        <w:tc>
          <w:tcPr>
            <w:tcW w:w="4111" w:type="dxa"/>
          </w:tcPr>
          <w:p w:rsidR="00581EDB" w:rsidRPr="00FA3D9F" w:rsidRDefault="00581EDB" w:rsidP="00BB08E9">
            <w:pPr>
              <w:rPr>
                <w:rFonts w:cs="Arial"/>
              </w:rPr>
            </w:pPr>
            <w:r>
              <w:rPr>
                <w:rFonts w:cs="Arial"/>
              </w:rPr>
              <w:t>Application Hosting</w:t>
            </w:r>
          </w:p>
        </w:tc>
        <w:tc>
          <w:tcPr>
            <w:tcW w:w="1559" w:type="dxa"/>
          </w:tcPr>
          <w:p w:rsidR="00581EDB" w:rsidRPr="00FA3D9F" w:rsidRDefault="00581EDB" w:rsidP="00BB08E9">
            <w:pPr>
              <w:rPr>
                <w:rFonts w:cs="Arial"/>
                <w:sz w:val="16"/>
                <w:szCs w:val="16"/>
              </w:rPr>
            </w:pPr>
            <w:r>
              <w:rPr>
                <w:rFonts w:cs="Arial"/>
                <w:sz w:val="16"/>
                <w:szCs w:val="16"/>
              </w:rPr>
              <w:t>Alan Fisher</w:t>
            </w:r>
          </w:p>
        </w:tc>
        <w:tc>
          <w:tcPr>
            <w:tcW w:w="958" w:type="dxa"/>
          </w:tcPr>
          <w:p w:rsidR="00581EDB" w:rsidRDefault="00581EDB" w:rsidP="00BB08E9">
            <w:pPr>
              <w:jc w:val="center"/>
              <w:rPr>
                <w:rFonts w:cs="Arial"/>
                <w:sz w:val="16"/>
              </w:rPr>
            </w:pPr>
            <w:r>
              <w:rPr>
                <w:rFonts w:cs="Arial"/>
                <w:sz w:val="16"/>
              </w:rPr>
              <w:t>Indicative</w:t>
            </w:r>
          </w:p>
        </w:tc>
        <w:tc>
          <w:tcPr>
            <w:tcW w:w="1065" w:type="dxa"/>
            <w:shd w:val="clear" w:color="auto" w:fill="C0C0C0"/>
          </w:tcPr>
          <w:p w:rsidR="00581EDB" w:rsidRPr="00FA3D9F" w:rsidRDefault="00581EDB" w:rsidP="00BB08E9">
            <w:pPr>
              <w:jc w:val="center"/>
              <w:rPr>
                <w:rFonts w:cs="Arial"/>
                <w:sz w:val="16"/>
                <w:szCs w:val="16"/>
              </w:rPr>
            </w:pPr>
          </w:p>
        </w:tc>
        <w:tc>
          <w:tcPr>
            <w:tcW w:w="1061" w:type="dxa"/>
            <w:shd w:val="clear" w:color="auto" w:fill="C0C0C0"/>
          </w:tcPr>
          <w:p w:rsidR="00581EDB" w:rsidRPr="005B4B24" w:rsidRDefault="00581EDB" w:rsidP="00BB08E9">
            <w:pPr>
              <w:jc w:val="center"/>
              <w:rPr>
                <w:rFonts w:cs="Arial"/>
                <w:color w:val="C0C0C0"/>
                <w:sz w:val="16"/>
              </w:rPr>
            </w:pPr>
            <w:r w:rsidRPr="005B4B24">
              <w:rPr>
                <w:rFonts w:cs="Arial"/>
                <w:color w:val="C0C0C0"/>
                <w:sz w:val="16"/>
              </w:rPr>
              <w:t>Y / N / N/A</w:t>
            </w:r>
          </w:p>
        </w:tc>
      </w:tr>
      <w:tr w:rsidR="00581EDB" w:rsidTr="00BB08E9">
        <w:tc>
          <w:tcPr>
            <w:tcW w:w="4111" w:type="dxa"/>
          </w:tcPr>
          <w:p w:rsidR="00581EDB" w:rsidRPr="00F411D0" w:rsidRDefault="00DD5F4C" w:rsidP="00BB08E9">
            <w:pPr>
              <w:rPr>
                <w:rFonts w:ascii="Calibri" w:hAnsi="Calibri"/>
                <w:color w:val="003399"/>
                <w:sz w:val="22"/>
                <w:szCs w:val="22"/>
                <w:highlight w:val="yellow"/>
              </w:rPr>
            </w:pPr>
            <w:hyperlink r:id="rId64" w:tgtFrame="_top" w:history="1">
              <w:r w:rsidR="00581EDB" w:rsidRPr="003F1679">
                <w:rPr>
                  <w:rStyle w:val="Hyperlink"/>
                  <w:rFonts w:ascii="Calibri" w:hAnsi="Calibri"/>
                  <w:sz w:val="22"/>
                  <w:szCs w:val="22"/>
                  <w:highlight w:val="yellow"/>
                </w:rPr>
                <w:t>LBG IT Application Interoperability Policy</w:t>
              </w:r>
            </w:hyperlink>
          </w:p>
          <w:p w:rsidR="00581EDB" w:rsidRPr="00F411D0" w:rsidRDefault="00581EDB" w:rsidP="00BB08E9">
            <w:pPr>
              <w:rPr>
                <w:rFonts w:cs="Arial"/>
                <w:highlight w:val="yellow"/>
              </w:rPr>
            </w:pPr>
          </w:p>
        </w:tc>
        <w:tc>
          <w:tcPr>
            <w:tcW w:w="1559" w:type="dxa"/>
          </w:tcPr>
          <w:p w:rsidR="00581EDB" w:rsidRPr="00F411D0" w:rsidRDefault="00581EDB" w:rsidP="00BB08E9">
            <w:pPr>
              <w:rPr>
                <w:rFonts w:cs="Arial"/>
                <w:sz w:val="16"/>
                <w:szCs w:val="16"/>
                <w:highlight w:val="yellow"/>
              </w:rPr>
            </w:pPr>
            <w:r w:rsidRPr="003F1679">
              <w:rPr>
                <w:rFonts w:cs="Arial"/>
                <w:sz w:val="16"/>
                <w:szCs w:val="16"/>
                <w:highlight w:val="yellow"/>
              </w:rPr>
              <w:t xml:space="preserve">Grant </w:t>
            </w:r>
            <w:proofErr w:type="spellStart"/>
            <w:r w:rsidRPr="003F1679">
              <w:rPr>
                <w:rFonts w:cs="Arial"/>
                <w:sz w:val="16"/>
                <w:szCs w:val="16"/>
                <w:highlight w:val="yellow"/>
              </w:rPr>
              <w:t>Macnamara</w:t>
            </w:r>
            <w:proofErr w:type="spellEnd"/>
          </w:p>
        </w:tc>
        <w:tc>
          <w:tcPr>
            <w:tcW w:w="958" w:type="dxa"/>
          </w:tcPr>
          <w:p w:rsidR="00581EDB" w:rsidRPr="00F411D0" w:rsidRDefault="00581EDB" w:rsidP="00BB08E9">
            <w:pPr>
              <w:jc w:val="center"/>
              <w:rPr>
                <w:rFonts w:cs="Arial"/>
                <w:sz w:val="16"/>
                <w:highlight w:val="yellow"/>
              </w:rPr>
            </w:pPr>
            <w:r w:rsidRPr="003F1679">
              <w:rPr>
                <w:rFonts w:cs="Arial"/>
                <w:sz w:val="16"/>
                <w:highlight w:val="yellow"/>
              </w:rPr>
              <w:t>1.1.1</w:t>
            </w:r>
          </w:p>
        </w:tc>
        <w:tc>
          <w:tcPr>
            <w:tcW w:w="1065" w:type="dxa"/>
          </w:tcPr>
          <w:p w:rsidR="00581EDB" w:rsidRPr="00F411D0" w:rsidRDefault="00581EDB" w:rsidP="00BB08E9">
            <w:pPr>
              <w:jc w:val="center"/>
              <w:rPr>
                <w:rFonts w:cs="Arial"/>
                <w:sz w:val="16"/>
                <w:szCs w:val="16"/>
                <w:highlight w:val="yellow"/>
              </w:rPr>
            </w:pPr>
            <w:r w:rsidRPr="003F1679">
              <w:rPr>
                <w:rFonts w:cs="Arial"/>
                <w:sz w:val="16"/>
                <w:szCs w:val="16"/>
                <w:highlight w:val="yellow"/>
              </w:rPr>
              <w:t>18/09/13</w:t>
            </w:r>
          </w:p>
        </w:tc>
        <w:tc>
          <w:tcPr>
            <w:tcW w:w="1061" w:type="dxa"/>
          </w:tcPr>
          <w:p w:rsidR="00581EDB" w:rsidRDefault="00581EDB" w:rsidP="00581EDB">
            <w:pPr>
              <w:jc w:val="center"/>
              <w:rPr>
                <w:rFonts w:cs="Arial"/>
                <w:sz w:val="16"/>
              </w:rPr>
            </w:pPr>
            <w:r w:rsidRPr="003F1679">
              <w:rPr>
                <w:rFonts w:cs="Arial"/>
                <w:sz w:val="16"/>
                <w:highlight w:val="yellow"/>
              </w:rPr>
              <w:t xml:space="preserve">Y </w:t>
            </w:r>
          </w:p>
        </w:tc>
      </w:tr>
      <w:tr w:rsidR="00581EDB" w:rsidRPr="005B4B24" w:rsidTr="00BB08E9">
        <w:tc>
          <w:tcPr>
            <w:tcW w:w="4111" w:type="dxa"/>
          </w:tcPr>
          <w:p w:rsidR="00581EDB" w:rsidRPr="00FA3D9F" w:rsidRDefault="00581EDB" w:rsidP="00BB08E9">
            <w:pPr>
              <w:rPr>
                <w:rFonts w:cs="Arial"/>
              </w:rPr>
            </w:pPr>
            <w:r w:rsidRPr="00FA3D9F">
              <w:rPr>
                <w:rFonts w:cs="Arial"/>
              </w:rPr>
              <w:t>BPM, Workflow &amp; Imaging</w:t>
            </w:r>
          </w:p>
        </w:tc>
        <w:tc>
          <w:tcPr>
            <w:tcW w:w="1559" w:type="dxa"/>
          </w:tcPr>
          <w:p w:rsidR="00581EDB" w:rsidRPr="00FA3D9F" w:rsidRDefault="00581EDB" w:rsidP="00BB08E9">
            <w:pPr>
              <w:rPr>
                <w:rFonts w:cs="Arial"/>
                <w:sz w:val="16"/>
                <w:szCs w:val="16"/>
              </w:rPr>
            </w:pPr>
            <w:r>
              <w:rPr>
                <w:rFonts w:cs="Arial"/>
                <w:sz w:val="16"/>
                <w:szCs w:val="16"/>
              </w:rPr>
              <w:t>Richard Frost</w:t>
            </w:r>
          </w:p>
        </w:tc>
        <w:tc>
          <w:tcPr>
            <w:tcW w:w="958" w:type="dxa"/>
          </w:tcPr>
          <w:p w:rsidR="00581EDB" w:rsidRDefault="00581EDB" w:rsidP="00BB08E9">
            <w:pPr>
              <w:jc w:val="center"/>
              <w:rPr>
                <w:rFonts w:cs="Arial"/>
                <w:sz w:val="16"/>
              </w:rPr>
            </w:pPr>
            <w:r>
              <w:rPr>
                <w:rFonts w:cs="Arial"/>
                <w:sz w:val="16"/>
              </w:rPr>
              <w:t>Indicative</w:t>
            </w:r>
          </w:p>
        </w:tc>
        <w:tc>
          <w:tcPr>
            <w:tcW w:w="1065" w:type="dxa"/>
            <w:shd w:val="clear" w:color="auto" w:fill="C0C0C0"/>
          </w:tcPr>
          <w:p w:rsidR="00581EDB" w:rsidRPr="00FA3D9F" w:rsidRDefault="00581EDB" w:rsidP="00BB08E9">
            <w:pPr>
              <w:jc w:val="center"/>
              <w:rPr>
                <w:rFonts w:cs="Arial"/>
                <w:sz w:val="16"/>
                <w:szCs w:val="16"/>
              </w:rPr>
            </w:pPr>
          </w:p>
        </w:tc>
        <w:tc>
          <w:tcPr>
            <w:tcW w:w="1061" w:type="dxa"/>
            <w:shd w:val="clear" w:color="auto" w:fill="C0C0C0"/>
          </w:tcPr>
          <w:p w:rsidR="00581EDB" w:rsidRPr="005B4B24" w:rsidRDefault="00581EDB" w:rsidP="00BB08E9">
            <w:pPr>
              <w:jc w:val="center"/>
              <w:rPr>
                <w:rFonts w:cs="Arial"/>
                <w:color w:val="C0C0C0"/>
                <w:sz w:val="16"/>
              </w:rPr>
            </w:pPr>
            <w:r w:rsidRPr="005B4B24">
              <w:rPr>
                <w:rFonts w:cs="Arial"/>
                <w:color w:val="C0C0C0"/>
                <w:sz w:val="16"/>
              </w:rPr>
              <w:t>Y / N / N/A</w:t>
            </w:r>
          </w:p>
        </w:tc>
      </w:tr>
      <w:tr w:rsidR="00581EDB" w:rsidTr="00BB08E9">
        <w:tc>
          <w:tcPr>
            <w:tcW w:w="4111" w:type="dxa"/>
          </w:tcPr>
          <w:p w:rsidR="00581EDB" w:rsidRPr="00F411D0" w:rsidRDefault="00DD5F4C" w:rsidP="00BB08E9">
            <w:pPr>
              <w:rPr>
                <w:rFonts w:ascii="Calibri" w:hAnsi="Calibri"/>
                <w:color w:val="003399"/>
                <w:sz w:val="22"/>
                <w:szCs w:val="22"/>
                <w:highlight w:val="yellow"/>
              </w:rPr>
            </w:pPr>
            <w:hyperlink r:id="rId65" w:tgtFrame="_top" w:history="1">
              <w:r w:rsidR="00581EDB" w:rsidRPr="003F1679">
                <w:rPr>
                  <w:rStyle w:val="Hyperlink"/>
                  <w:rFonts w:ascii="Calibri" w:hAnsi="Calibri"/>
                  <w:sz w:val="22"/>
                  <w:szCs w:val="22"/>
                  <w:highlight w:val="yellow"/>
                </w:rPr>
                <w:t>LBG IT Web Services Policy</w:t>
              </w:r>
            </w:hyperlink>
          </w:p>
          <w:p w:rsidR="00581EDB" w:rsidRPr="00F411D0" w:rsidRDefault="00581EDB" w:rsidP="00BB08E9">
            <w:pPr>
              <w:rPr>
                <w:rFonts w:cs="Arial"/>
                <w:highlight w:val="yellow"/>
              </w:rPr>
            </w:pPr>
          </w:p>
        </w:tc>
        <w:tc>
          <w:tcPr>
            <w:tcW w:w="1559" w:type="dxa"/>
          </w:tcPr>
          <w:p w:rsidR="00581EDB" w:rsidRPr="00FA3D9F" w:rsidRDefault="00581EDB" w:rsidP="00BB08E9">
            <w:pPr>
              <w:rPr>
                <w:rFonts w:cs="Arial"/>
                <w:sz w:val="16"/>
                <w:szCs w:val="16"/>
              </w:rPr>
            </w:pPr>
            <w:r>
              <w:rPr>
                <w:rFonts w:cs="Arial"/>
                <w:sz w:val="16"/>
                <w:szCs w:val="16"/>
              </w:rPr>
              <w:t>Carl Dunk</w:t>
            </w:r>
          </w:p>
        </w:tc>
        <w:tc>
          <w:tcPr>
            <w:tcW w:w="958" w:type="dxa"/>
          </w:tcPr>
          <w:p w:rsidR="00581EDB" w:rsidRDefault="00581EDB" w:rsidP="00BB08E9">
            <w:pPr>
              <w:jc w:val="center"/>
              <w:rPr>
                <w:rFonts w:cs="Arial"/>
                <w:sz w:val="16"/>
              </w:rPr>
            </w:pPr>
            <w:r>
              <w:rPr>
                <w:rFonts w:cs="Arial"/>
                <w:sz w:val="16"/>
              </w:rPr>
              <w:t>1.0</w:t>
            </w:r>
          </w:p>
        </w:tc>
        <w:tc>
          <w:tcPr>
            <w:tcW w:w="1065" w:type="dxa"/>
          </w:tcPr>
          <w:p w:rsidR="00581EDB" w:rsidRPr="00FA3D9F" w:rsidRDefault="00581EDB" w:rsidP="00BB08E9">
            <w:pPr>
              <w:jc w:val="center"/>
              <w:rPr>
                <w:rFonts w:cs="Arial"/>
                <w:sz w:val="16"/>
                <w:szCs w:val="16"/>
              </w:rPr>
            </w:pPr>
            <w:r>
              <w:rPr>
                <w:rFonts w:cs="Arial"/>
                <w:sz w:val="16"/>
                <w:szCs w:val="16"/>
              </w:rPr>
              <w:t>21/10/09</w:t>
            </w:r>
          </w:p>
        </w:tc>
        <w:tc>
          <w:tcPr>
            <w:tcW w:w="1061" w:type="dxa"/>
            <w:shd w:val="clear" w:color="auto" w:fill="FFFFFF"/>
          </w:tcPr>
          <w:p w:rsidR="00581EDB" w:rsidRPr="00CE0423" w:rsidRDefault="00581EDB" w:rsidP="00581EDB">
            <w:pPr>
              <w:jc w:val="center"/>
              <w:rPr>
                <w:rFonts w:cs="Arial"/>
                <w:color w:val="000000"/>
                <w:sz w:val="16"/>
              </w:rPr>
            </w:pPr>
            <w:r w:rsidRPr="00CE0423">
              <w:rPr>
                <w:rFonts w:cs="Arial"/>
                <w:color w:val="000000"/>
                <w:sz w:val="16"/>
              </w:rPr>
              <w:t xml:space="preserve">Y </w:t>
            </w:r>
          </w:p>
        </w:tc>
      </w:tr>
      <w:tr w:rsidR="00581EDB" w:rsidTr="00BB08E9">
        <w:tc>
          <w:tcPr>
            <w:tcW w:w="4111" w:type="dxa"/>
          </w:tcPr>
          <w:p w:rsidR="00581EDB" w:rsidRPr="00BF327D" w:rsidRDefault="00DD5F4C" w:rsidP="00BB08E9">
            <w:pPr>
              <w:rPr>
                <w:rFonts w:ascii="Calibri" w:hAnsi="Calibri"/>
                <w:color w:val="003399"/>
                <w:sz w:val="22"/>
                <w:szCs w:val="22"/>
              </w:rPr>
            </w:pPr>
            <w:hyperlink r:id="rId66" w:tgtFrame="_top" w:history="1">
              <w:r w:rsidR="00581EDB" w:rsidRPr="00BF327D">
                <w:rPr>
                  <w:rStyle w:val="Hyperlink"/>
                  <w:rFonts w:ascii="Calibri" w:hAnsi="Calibri"/>
                  <w:sz w:val="22"/>
                  <w:szCs w:val="22"/>
                </w:rPr>
                <w:t>LBG IT - Open Source Software Policy</w:t>
              </w:r>
            </w:hyperlink>
          </w:p>
          <w:p w:rsidR="00581EDB" w:rsidRDefault="00581EDB" w:rsidP="00BB08E9">
            <w:pPr>
              <w:rPr>
                <w:rFonts w:cs="Arial"/>
              </w:rPr>
            </w:pPr>
          </w:p>
        </w:tc>
        <w:tc>
          <w:tcPr>
            <w:tcW w:w="1559" w:type="dxa"/>
          </w:tcPr>
          <w:p w:rsidR="00581EDB" w:rsidRDefault="00581EDB" w:rsidP="00BB08E9">
            <w:pPr>
              <w:rPr>
                <w:rFonts w:cs="Arial"/>
                <w:sz w:val="16"/>
                <w:szCs w:val="16"/>
              </w:rPr>
            </w:pPr>
            <w:r w:rsidRPr="00CB71CD">
              <w:rPr>
                <w:rFonts w:cs="Arial"/>
                <w:sz w:val="16"/>
                <w:szCs w:val="16"/>
              </w:rPr>
              <w:t>Jimmy Millar</w:t>
            </w:r>
          </w:p>
        </w:tc>
        <w:tc>
          <w:tcPr>
            <w:tcW w:w="958" w:type="dxa"/>
          </w:tcPr>
          <w:p w:rsidR="00581EDB" w:rsidRDefault="00581EDB" w:rsidP="00BB08E9">
            <w:pPr>
              <w:jc w:val="center"/>
              <w:rPr>
                <w:rFonts w:cs="Arial"/>
                <w:sz w:val="16"/>
              </w:rPr>
            </w:pPr>
            <w:r>
              <w:rPr>
                <w:rFonts w:cs="Arial"/>
                <w:sz w:val="16"/>
              </w:rPr>
              <w:t>1.3</w:t>
            </w:r>
          </w:p>
        </w:tc>
        <w:tc>
          <w:tcPr>
            <w:tcW w:w="1065" w:type="dxa"/>
          </w:tcPr>
          <w:p w:rsidR="00581EDB" w:rsidRDefault="00581EDB" w:rsidP="00BB08E9">
            <w:pPr>
              <w:jc w:val="center"/>
              <w:rPr>
                <w:rFonts w:cs="Arial"/>
                <w:sz w:val="16"/>
                <w:szCs w:val="16"/>
              </w:rPr>
            </w:pPr>
            <w:r>
              <w:rPr>
                <w:rFonts w:cs="Arial"/>
                <w:sz w:val="16"/>
                <w:szCs w:val="16"/>
              </w:rPr>
              <w:t>06/11/13</w:t>
            </w:r>
          </w:p>
        </w:tc>
        <w:tc>
          <w:tcPr>
            <w:tcW w:w="1061" w:type="dxa"/>
            <w:shd w:val="clear" w:color="auto" w:fill="FFFFFF"/>
          </w:tcPr>
          <w:p w:rsidR="00581EDB" w:rsidRPr="00CE0423" w:rsidRDefault="00581EDB" w:rsidP="00581EDB">
            <w:pPr>
              <w:jc w:val="center"/>
              <w:rPr>
                <w:rFonts w:cs="Arial"/>
                <w:color w:val="000000"/>
                <w:sz w:val="16"/>
              </w:rPr>
            </w:pPr>
            <w:r w:rsidRPr="00CE0423">
              <w:rPr>
                <w:rFonts w:cs="Arial"/>
                <w:color w:val="000000"/>
                <w:sz w:val="16"/>
              </w:rPr>
              <w:t xml:space="preserve">Y </w:t>
            </w:r>
          </w:p>
        </w:tc>
      </w:tr>
      <w:tr w:rsidR="00581EDB" w:rsidTr="00BB08E9">
        <w:trPr>
          <w:trHeight w:val="199"/>
        </w:trPr>
        <w:tc>
          <w:tcPr>
            <w:tcW w:w="4111" w:type="dxa"/>
            <w:shd w:val="clear" w:color="auto" w:fill="3366FF"/>
          </w:tcPr>
          <w:p w:rsidR="00581EDB" w:rsidRPr="007E18CC" w:rsidRDefault="00581EDB" w:rsidP="00BB08E9">
            <w:pPr>
              <w:pStyle w:val="Heading3"/>
              <w:spacing w:before="40" w:after="40"/>
              <w:rPr>
                <w:color w:val="000000"/>
              </w:rPr>
            </w:pPr>
            <w:r w:rsidRPr="007E18CC">
              <w:rPr>
                <w:color w:val="000000"/>
              </w:rPr>
              <w:t>Infrastructure Components</w:t>
            </w:r>
          </w:p>
        </w:tc>
        <w:tc>
          <w:tcPr>
            <w:tcW w:w="1559" w:type="dxa"/>
            <w:shd w:val="clear" w:color="auto" w:fill="3366FF"/>
            <w:vAlign w:val="center"/>
          </w:tcPr>
          <w:p w:rsidR="00581EDB" w:rsidRPr="00FA3D9F" w:rsidRDefault="00581EDB" w:rsidP="00BB08E9">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rsidR="00581EDB" w:rsidRDefault="00581EDB" w:rsidP="00BB08E9">
            <w:pPr>
              <w:jc w:val="center"/>
              <w:rPr>
                <w:rFonts w:cs="Arial"/>
                <w:color w:val="FFFFFF"/>
                <w:sz w:val="16"/>
              </w:rPr>
            </w:pPr>
            <w:r>
              <w:rPr>
                <w:rFonts w:cs="Arial"/>
                <w:color w:val="FFFFFF"/>
                <w:sz w:val="16"/>
              </w:rPr>
              <w:t>Version</w:t>
            </w:r>
          </w:p>
        </w:tc>
        <w:tc>
          <w:tcPr>
            <w:tcW w:w="1065" w:type="dxa"/>
            <w:shd w:val="clear" w:color="auto" w:fill="3366FF"/>
          </w:tcPr>
          <w:p w:rsidR="00581EDB" w:rsidRPr="00A01FD6" w:rsidRDefault="00DD5F4C" w:rsidP="00BB08E9">
            <w:pPr>
              <w:jc w:val="center"/>
              <w:rPr>
                <w:rFonts w:cs="Arial"/>
                <w:color w:val="FFFFFF"/>
                <w:sz w:val="14"/>
                <w:szCs w:val="14"/>
              </w:rPr>
            </w:pPr>
            <w:hyperlink r:id="rId67" w:history="1">
              <w:r w:rsidR="00581EDB">
                <w:rPr>
                  <w:rStyle w:val="Hyperlink"/>
                  <w:rFonts w:cs="Arial"/>
                  <w:color w:val="FFFFFF"/>
                  <w:sz w:val="14"/>
                  <w:szCs w:val="14"/>
                </w:rPr>
                <w:t>Date</w:t>
              </w:r>
              <w:r w:rsidR="00581EDB" w:rsidRPr="00707B73">
                <w:rPr>
                  <w:rStyle w:val="Hyperlink"/>
                  <w:rFonts w:cs="Arial"/>
                  <w:color w:val="FFFFFF"/>
                  <w:sz w:val="14"/>
                  <w:szCs w:val="14"/>
                </w:rPr>
                <w:t xml:space="preserve"> Approved</w:t>
              </w:r>
            </w:hyperlink>
          </w:p>
        </w:tc>
        <w:tc>
          <w:tcPr>
            <w:tcW w:w="1061" w:type="dxa"/>
            <w:shd w:val="clear" w:color="auto" w:fill="3366FF"/>
            <w:vAlign w:val="center"/>
          </w:tcPr>
          <w:p w:rsidR="00581EDB" w:rsidRDefault="00581EDB" w:rsidP="00BB08E9">
            <w:pPr>
              <w:jc w:val="center"/>
              <w:rPr>
                <w:rFonts w:cs="Arial"/>
                <w:color w:val="FFFFFF"/>
                <w:sz w:val="16"/>
              </w:rPr>
            </w:pPr>
            <w:r>
              <w:rPr>
                <w:rFonts w:cs="Arial"/>
                <w:color w:val="FFFFFF"/>
                <w:sz w:val="16"/>
              </w:rPr>
              <w:t>Compliance</w:t>
            </w:r>
          </w:p>
        </w:tc>
      </w:tr>
      <w:tr w:rsidR="00581EDB" w:rsidTr="00BB08E9">
        <w:tc>
          <w:tcPr>
            <w:tcW w:w="4111" w:type="dxa"/>
          </w:tcPr>
          <w:p w:rsidR="00581EDB" w:rsidRPr="00BF327D" w:rsidRDefault="00DD5F4C" w:rsidP="00BB08E9">
            <w:pPr>
              <w:rPr>
                <w:rFonts w:ascii="Calibri" w:hAnsi="Calibri"/>
                <w:color w:val="003399"/>
                <w:sz w:val="22"/>
                <w:szCs w:val="22"/>
              </w:rPr>
            </w:pPr>
            <w:hyperlink r:id="rId68" w:tgtFrame="_top" w:history="1">
              <w:r w:rsidR="00581EDB" w:rsidRPr="00BF327D">
                <w:rPr>
                  <w:rStyle w:val="Hyperlink"/>
                  <w:rFonts w:ascii="Calibri" w:hAnsi="Calibri"/>
                  <w:sz w:val="22"/>
                  <w:szCs w:val="22"/>
                </w:rPr>
                <w:t>LBG IT Data Centre and Technical Rooms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FA3D9F">
              <w:rPr>
                <w:rFonts w:cs="Arial"/>
                <w:sz w:val="16"/>
                <w:szCs w:val="16"/>
              </w:rPr>
              <w:t xml:space="preserve">Kevin </w:t>
            </w:r>
            <w:proofErr w:type="spellStart"/>
            <w:r w:rsidRPr="00FA3D9F">
              <w:rPr>
                <w:rFonts w:cs="Arial"/>
                <w:sz w:val="16"/>
                <w:szCs w:val="16"/>
              </w:rPr>
              <w:t>Tribble</w:t>
            </w:r>
            <w:proofErr w:type="spellEnd"/>
          </w:p>
        </w:tc>
        <w:tc>
          <w:tcPr>
            <w:tcW w:w="958" w:type="dxa"/>
          </w:tcPr>
          <w:p w:rsidR="00581EDB" w:rsidRDefault="00581EDB" w:rsidP="00BB08E9">
            <w:pPr>
              <w:jc w:val="center"/>
              <w:rPr>
                <w:rFonts w:cs="Arial"/>
                <w:sz w:val="16"/>
              </w:rPr>
            </w:pPr>
            <w:r>
              <w:rPr>
                <w:rFonts w:cs="Arial"/>
                <w:sz w:val="16"/>
              </w:rPr>
              <w:t>2.3</w:t>
            </w:r>
          </w:p>
        </w:tc>
        <w:tc>
          <w:tcPr>
            <w:tcW w:w="1065" w:type="dxa"/>
          </w:tcPr>
          <w:p w:rsidR="00581EDB" w:rsidRPr="00FA3D9F" w:rsidRDefault="00581EDB" w:rsidP="00BB08E9">
            <w:pPr>
              <w:jc w:val="center"/>
              <w:rPr>
                <w:rFonts w:cs="Arial"/>
                <w:sz w:val="16"/>
                <w:szCs w:val="16"/>
              </w:rPr>
            </w:pPr>
            <w:r>
              <w:rPr>
                <w:rFonts w:cs="Arial"/>
                <w:sz w:val="16"/>
                <w:szCs w:val="16"/>
              </w:rPr>
              <w:t>19/03/12</w:t>
            </w:r>
          </w:p>
        </w:tc>
        <w:tc>
          <w:tcPr>
            <w:tcW w:w="1061" w:type="dxa"/>
            <w:shd w:val="clear" w:color="auto" w:fill="FFFFFF"/>
          </w:tcPr>
          <w:p w:rsidR="00581EDB" w:rsidRPr="009D395F" w:rsidRDefault="00581EDB" w:rsidP="00BB08E9">
            <w:pPr>
              <w:jc w:val="center"/>
              <w:rPr>
                <w:rFonts w:cs="Arial"/>
                <w:color w:val="000000"/>
                <w:sz w:val="16"/>
              </w:rPr>
            </w:pPr>
            <w:r w:rsidRPr="009D395F">
              <w:rPr>
                <w:rFonts w:cs="Arial"/>
                <w:color w:val="000000"/>
                <w:sz w:val="16"/>
              </w:rPr>
              <w:t>N/A</w:t>
            </w:r>
          </w:p>
        </w:tc>
      </w:tr>
      <w:tr w:rsidR="00581EDB" w:rsidTr="00BB08E9">
        <w:tc>
          <w:tcPr>
            <w:tcW w:w="4111" w:type="dxa"/>
          </w:tcPr>
          <w:p w:rsidR="00581EDB" w:rsidRPr="00BF327D" w:rsidRDefault="00DD5F4C" w:rsidP="00BB08E9">
            <w:pPr>
              <w:rPr>
                <w:rFonts w:ascii="Calibri" w:hAnsi="Calibri"/>
                <w:color w:val="003399"/>
                <w:sz w:val="22"/>
                <w:szCs w:val="22"/>
              </w:rPr>
            </w:pPr>
            <w:hyperlink r:id="rId69" w:tgtFrame="_top" w:history="1">
              <w:r w:rsidR="00581EDB" w:rsidRPr="00BF327D">
                <w:rPr>
                  <w:rStyle w:val="Hyperlink"/>
                  <w:rFonts w:ascii="Calibri" w:hAnsi="Calibri"/>
                  <w:sz w:val="22"/>
                  <w:szCs w:val="22"/>
                </w:rPr>
                <w:t>LBG IT Data Storage Infrastructure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FA3D9F">
              <w:rPr>
                <w:rFonts w:cs="Arial"/>
                <w:sz w:val="16"/>
                <w:szCs w:val="16"/>
              </w:rPr>
              <w:t xml:space="preserve">Neville </w:t>
            </w:r>
            <w:proofErr w:type="spellStart"/>
            <w:r w:rsidRPr="00FA3D9F">
              <w:rPr>
                <w:rFonts w:cs="Arial"/>
                <w:sz w:val="16"/>
                <w:szCs w:val="16"/>
              </w:rPr>
              <w:t>Grigg</w:t>
            </w:r>
            <w:proofErr w:type="spellEnd"/>
          </w:p>
        </w:tc>
        <w:tc>
          <w:tcPr>
            <w:tcW w:w="958" w:type="dxa"/>
          </w:tcPr>
          <w:p w:rsidR="00581EDB" w:rsidRDefault="00581EDB" w:rsidP="00BB08E9">
            <w:pPr>
              <w:jc w:val="center"/>
              <w:rPr>
                <w:rFonts w:cs="Arial"/>
                <w:sz w:val="16"/>
              </w:rPr>
            </w:pPr>
            <w:r>
              <w:rPr>
                <w:rFonts w:cs="Arial"/>
                <w:sz w:val="16"/>
              </w:rPr>
              <w:t>2.4</w:t>
            </w:r>
          </w:p>
        </w:tc>
        <w:tc>
          <w:tcPr>
            <w:tcW w:w="1065" w:type="dxa"/>
          </w:tcPr>
          <w:p w:rsidR="00581EDB" w:rsidRPr="00FA3D9F" w:rsidRDefault="00581EDB" w:rsidP="00BB08E9">
            <w:pPr>
              <w:jc w:val="center"/>
              <w:rPr>
                <w:rFonts w:cs="Arial"/>
                <w:sz w:val="16"/>
                <w:szCs w:val="16"/>
              </w:rPr>
            </w:pPr>
            <w:r>
              <w:rPr>
                <w:rFonts w:cs="Arial"/>
                <w:sz w:val="16"/>
                <w:szCs w:val="16"/>
              </w:rPr>
              <w:t>02/05/14</w:t>
            </w:r>
          </w:p>
        </w:tc>
        <w:tc>
          <w:tcPr>
            <w:tcW w:w="1061" w:type="dxa"/>
            <w:shd w:val="clear" w:color="auto" w:fill="FFFFFF"/>
          </w:tcPr>
          <w:p w:rsidR="00581EDB" w:rsidRPr="00FA5C85" w:rsidRDefault="00581EDB" w:rsidP="00581EDB">
            <w:pPr>
              <w:jc w:val="center"/>
              <w:rPr>
                <w:rFonts w:cs="Arial"/>
                <w:color w:val="000000"/>
                <w:sz w:val="16"/>
              </w:rPr>
            </w:pPr>
            <w:r w:rsidRPr="00FA5C85">
              <w:rPr>
                <w:rFonts w:cs="Arial"/>
                <w:color w:val="000000"/>
                <w:sz w:val="16"/>
              </w:rPr>
              <w:t xml:space="preserve">Y </w:t>
            </w:r>
          </w:p>
        </w:tc>
      </w:tr>
      <w:tr w:rsidR="00581EDB" w:rsidTr="00BB08E9">
        <w:tc>
          <w:tcPr>
            <w:tcW w:w="4111" w:type="dxa"/>
          </w:tcPr>
          <w:p w:rsidR="00581EDB" w:rsidRPr="00F411D0" w:rsidRDefault="00DD5F4C" w:rsidP="00BB08E9">
            <w:pPr>
              <w:rPr>
                <w:rFonts w:ascii="Calibri" w:hAnsi="Calibri"/>
                <w:color w:val="003399"/>
                <w:sz w:val="22"/>
                <w:szCs w:val="22"/>
                <w:highlight w:val="yellow"/>
              </w:rPr>
            </w:pPr>
            <w:hyperlink r:id="rId70" w:tgtFrame="_top" w:history="1">
              <w:r w:rsidR="00581EDB" w:rsidRPr="003F1679">
                <w:rPr>
                  <w:rStyle w:val="Hyperlink"/>
                  <w:rFonts w:ascii="Calibri" w:hAnsi="Calibri"/>
                  <w:sz w:val="22"/>
                  <w:szCs w:val="22"/>
                  <w:highlight w:val="yellow"/>
                </w:rPr>
                <w:t>Group IT Mainframe - System z Policy</w:t>
              </w:r>
            </w:hyperlink>
          </w:p>
          <w:p w:rsidR="00581EDB" w:rsidRPr="00F411D0" w:rsidRDefault="00581EDB" w:rsidP="00BB08E9">
            <w:pPr>
              <w:rPr>
                <w:rFonts w:cs="Arial"/>
                <w:highlight w:val="yellow"/>
              </w:rPr>
            </w:pPr>
          </w:p>
        </w:tc>
        <w:tc>
          <w:tcPr>
            <w:tcW w:w="1559" w:type="dxa"/>
          </w:tcPr>
          <w:p w:rsidR="00581EDB" w:rsidRPr="00FA3D9F" w:rsidRDefault="00581EDB" w:rsidP="00BB08E9">
            <w:pPr>
              <w:rPr>
                <w:rFonts w:cs="Arial"/>
                <w:sz w:val="16"/>
                <w:szCs w:val="16"/>
              </w:rPr>
            </w:pPr>
            <w:r w:rsidRPr="00FA3D9F">
              <w:rPr>
                <w:rFonts w:cs="Arial"/>
                <w:sz w:val="16"/>
                <w:szCs w:val="16"/>
              </w:rPr>
              <w:t>Rob Ayres</w:t>
            </w:r>
          </w:p>
        </w:tc>
        <w:tc>
          <w:tcPr>
            <w:tcW w:w="958" w:type="dxa"/>
          </w:tcPr>
          <w:p w:rsidR="00581EDB" w:rsidRDefault="00581EDB" w:rsidP="00BB08E9">
            <w:pPr>
              <w:jc w:val="center"/>
              <w:rPr>
                <w:rFonts w:cs="Arial"/>
                <w:sz w:val="16"/>
              </w:rPr>
            </w:pPr>
            <w:r>
              <w:rPr>
                <w:rFonts w:cs="Arial"/>
                <w:sz w:val="16"/>
              </w:rPr>
              <w:t>3.4.1</w:t>
            </w:r>
          </w:p>
        </w:tc>
        <w:tc>
          <w:tcPr>
            <w:tcW w:w="1065" w:type="dxa"/>
          </w:tcPr>
          <w:p w:rsidR="00581EDB" w:rsidRPr="00FA3D9F" w:rsidRDefault="00581EDB" w:rsidP="00BB08E9">
            <w:pPr>
              <w:jc w:val="center"/>
              <w:rPr>
                <w:rFonts w:cs="Arial"/>
                <w:sz w:val="16"/>
                <w:szCs w:val="16"/>
              </w:rPr>
            </w:pPr>
            <w:r>
              <w:rPr>
                <w:rFonts w:cs="Arial"/>
                <w:sz w:val="16"/>
                <w:szCs w:val="16"/>
              </w:rPr>
              <w:t>29/04/14</w:t>
            </w:r>
          </w:p>
        </w:tc>
        <w:tc>
          <w:tcPr>
            <w:tcW w:w="1061" w:type="dxa"/>
          </w:tcPr>
          <w:p w:rsidR="00581EDB" w:rsidRDefault="00581EDB" w:rsidP="00581EDB">
            <w:pPr>
              <w:jc w:val="center"/>
              <w:rPr>
                <w:rFonts w:cs="Arial"/>
                <w:sz w:val="16"/>
              </w:rPr>
            </w:pPr>
            <w:r>
              <w:rPr>
                <w:rFonts w:cs="Arial"/>
                <w:sz w:val="16"/>
              </w:rPr>
              <w:t xml:space="preserve">Y </w:t>
            </w:r>
          </w:p>
        </w:tc>
      </w:tr>
      <w:tr w:rsidR="00581EDB" w:rsidTr="00BB08E9">
        <w:tc>
          <w:tcPr>
            <w:tcW w:w="4111" w:type="dxa"/>
          </w:tcPr>
          <w:p w:rsidR="00581EDB" w:rsidRPr="00BF327D" w:rsidRDefault="00DD5F4C" w:rsidP="00BB08E9">
            <w:pPr>
              <w:rPr>
                <w:rFonts w:ascii="Calibri" w:hAnsi="Calibri"/>
                <w:color w:val="003399"/>
                <w:sz w:val="22"/>
                <w:szCs w:val="22"/>
              </w:rPr>
            </w:pPr>
            <w:hyperlink r:id="rId71" w:tgtFrame="_top" w:history="1">
              <w:r w:rsidR="00581EDB" w:rsidRPr="00BF327D">
                <w:rPr>
                  <w:rStyle w:val="Hyperlink"/>
                  <w:rFonts w:ascii="Calibri" w:hAnsi="Calibri"/>
                  <w:sz w:val="22"/>
                  <w:szCs w:val="22"/>
                </w:rPr>
                <w:t>LBG IT Mainframe - Unisys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4B068E">
              <w:rPr>
                <w:rFonts w:cs="Arial"/>
                <w:sz w:val="16"/>
                <w:szCs w:val="16"/>
              </w:rPr>
              <w:t xml:space="preserve">Martin </w:t>
            </w:r>
            <w:proofErr w:type="spellStart"/>
            <w:r w:rsidRPr="004B068E">
              <w:rPr>
                <w:rFonts w:cs="Arial"/>
                <w:sz w:val="16"/>
                <w:szCs w:val="16"/>
              </w:rPr>
              <w:t>Leckebusch</w:t>
            </w:r>
            <w:proofErr w:type="spellEnd"/>
          </w:p>
        </w:tc>
        <w:tc>
          <w:tcPr>
            <w:tcW w:w="958" w:type="dxa"/>
          </w:tcPr>
          <w:p w:rsidR="00581EDB" w:rsidRDefault="00581EDB" w:rsidP="00BB08E9">
            <w:pPr>
              <w:jc w:val="center"/>
              <w:rPr>
                <w:rFonts w:cs="Arial"/>
                <w:sz w:val="16"/>
              </w:rPr>
            </w:pPr>
            <w:r>
              <w:rPr>
                <w:rFonts w:cs="Arial"/>
                <w:sz w:val="16"/>
              </w:rPr>
              <w:t>1.4.1</w:t>
            </w:r>
          </w:p>
        </w:tc>
        <w:tc>
          <w:tcPr>
            <w:tcW w:w="1065" w:type="dxa"/>
          </w:tcPr>
          <w:p w:rsidR="00581EDB" w:rsidRPr="00FA3D9F" w:rsidRDefault="00581EDB" w:rsidP="00BB08E9">
            <w:pPr>
              <w:jc w:val="center"/>
              <w:rPr>
                <w:rFonts w:cs="Arial"/>
                <w:sz w:val="16"/>
                <w:szCs w:val="16"/>
              </w:rPr>
            </w:pPr>
            <w:r>
              <w:rPr>
                <w:rFonts w:cs="Arial"/>
                <w:sz w:val="16"/>
                <w:szCs w:val="16"/>
              </w:rPr>
              <w:t>16/04/14</w:t>
            </w:r>
          </w:p>
        </w:tc>
        <w:tc>
          <w:tcPr>
            <w:tcW w:w="1061" w:type="dxa"/>
          </w:tcPr>
          <w:p w:rsidR="00581EDB" w:rsidRPr="006C34F8" w:rsidRDefault="00581EDB" w:rsidP="00BB08E9">
            <w:pPr>
              <w:jc w:val="center"/>
              <w:rPr>
                <w:rFonts w:cs="Arial"/>
                <w:sz w:val="16"/>
              </w:rPr>
            </w:pPr>
            <w:r>
              <w:rPr>
                <w:rFonts w:cs="Arial"/>
                <w:sz w:val="16"/>
              </w:rPr>
              <w:t>N/A</w:t>
            </w:r>
          </w:p>
        </w:tc>
      </w:tr>
      <w:tr w:rsidR="00581EDB" w:rsidTr="00BB08E9">
        <w:tc>
          <w:tcPr>
            <w:tcW w:w="4111" w:type="dxa"/>
          </w:tcPr>
          <w:p w:rsidR="00581EDB" w:rsidRPr="005008A3" w:rsidRDefault="00DD5F4C" w:rsidP="00BB08E9">
            <w:pPr>
              <w:rPr>
                <w:rFonts w:ascii="Calibri" w:hAnsi="Calibri"/>
                <w:color w:val="003399"/>
                <w:sz w:val="22"/>
                <w:szCs w:val="22"/>
              </w:rPr>
            </w:pPr>
            <w:hyperlink r:id="rId72" w:tgtFrame="_top" w:history="1">
              <w:r w:rsidR="00581EDB" w:rsidRPr="005008A3">
                <w:rPr>
                  <w:rStyle w:val="Hyperlink"/>
                  <w:rFonts w:ascii="Calibri" w:hAnsi="Calibri"/>
                  <w:sz w:val="22"/>
                  <w:szCs w:val="22"/>
                </w:rPr>
                <w:t xml:space="preserve">LBG IT Policy Midrange - System </w:t>
              </w:r>
              <w:proofErr w:type="spellStart"/>
              <w:r w:rsidR="00581EDB" w:rsidRPr="005008A3">
                <w:rPr>
                  <w:rStyle w:val="Hyperlink"/>
                  <w:rFonts w:ascii="Calibri" w:hAnsi="Calibri"/>
                  <w:sz w:val="22"/>
                  <w:szCs w:val="22"/>
                </w:rPr>
                <w:t>i</w:t>
              </w:r>
              <w:proofErr w:type="spellEnd"/>
              <w:r w:rsidR="00581EDB" w:rsidRPr="005008A3">
                <w:rPr>
                  <w:rStyle w:val="Hyperlink"/>
                  <w:rFonts w:ascii="Calibri" w:hAnsi="Calibri"/>
                  <w:sz w:val="22"/>
                  <w:szCs w:val="22"/>
                </w:rPr>
                <w:t xml:space="preserve">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Pr>
                <w:rFonts w:cs="Arial"/>
                <w:sz w:val="16"/>
                <w:szCs w:val="16"/>
              </w:rPr>
              <w:t>Rob Ayres</w:t>
            </w:r>
          </w:p>
        </w:tc>
        <w:tc>
          <w:tcPr>
            <w:tcW w:w="958" w:type="dxa"/>
          </w:tcPr>
          <w:p w:rsidR="00581EDB" w:rsidRDefault="00581EDB" w:rsidP="00BB08E9">
            <w:pPr>
              <w:jc w:val="center"/>
              <w:rPr>
                <w:rFonts w:cs="Arial"/>
                <w:sz w:val="16"/>
              </w:rPr>
            </w:pPr>
            <w:r>
              <w:rPr>
                <w:rFonts w:cs="Arial"/>
                <w:sz w:val="16"/>
              </w:rPr>
              <w:t>1.2.1</w:t>
            </w:r>
          </w:p>
        </w:tc>
        <w:tc>
          <w:tcPr>
            <w:tcW w:w="1065" w:type="dxa"/>
          </w:tcPr>
          <w:p w:rsidR="00581EDB" w:rsidRPr="00FA3D9F" w:rsidRDefault="00581EDB" w:rsidP="00BB08E9">
            <w:pPr>
              <w:jc w:val="center"/>
              <w:rPr>
                <w:rFonts w:cs="Arial"/>
                <w:sz w:val="16"/>
                <w:szCs w:val="16"/>
              </w:rPr>
            </w:pPr>
            <w:r>
              <w:rPr>
                <w:rFonts w:cs="Arial"/>
                <w:sz w:val="16"/>
                <w:szCs w:val="16"/>
              </w:rPr>
              <w:t>29/04/14</w:t>
            </w:r>
          </w:p>
        </w:tc>
        <w:tc>
          <w:tcPr>
            <w:tcW w:w="1061" w:type="dxa"/>
            <w:shd w:val="clear" w:color="auto" w:fill="FFFFFF"/>
          </w:tcPr>
          <w:p w:rsidR="00581EDB" w:rsidRPr="009D395F" w:rsidRDefault="00581EDB" w:rsidP="00581EDB">
            <w:pPr>
              <w:jc w:val="center"/>
              <w:rPr>
                <w:rFonts w:cs="Arial"/>
                <w:color w:val="000000"/>
                <w:sz w:val="16"/>
              </w:rPr>
            </w:pPr>
            <w:r w:rsidRPr="009D395F">
              <w:rPr>
                <w:rFonts w:cs="Arial"/>
                <w:color w:val="000000"/>
                <w:sz w:val="16"/>
              </w:rPr>
              <w:t xml:space="preserve">Y </w:t>
            </w:r>
          </w:p>
        </w:tc>
      </w:tr>
      <w:tr w:rsidR="00581EDB" w:rsidTr="00BB08E9">
        <w:tc>
          <w:tcPr>
            <w:tcW w:w="4111" w:type="dxa"/>
          </w:tcPr>
          <w:p w:rsidR="00581EDB" w:rsidRPr="00F411D0" w:rsidRDefault="00DD5F4C" w:rsidP="00BB08E9">
            <w:pPr>
              <w:rPr>
                <w:rFonts w:ascii="Calibri" w:hAnsi="Calibri"/>
                <w:color w:val="003399"/>
                <w:sz w:val="22"/>
                <w:szCs w:val="22"/>
                <w:highlight w:val="yellow"/>
              </w:rPr>
            </w:pPr>
            <w:hyperlink r:id="rId73" w:tgtFrame="_top" w:history="1">
              <w:r w:rsidR="00581EDB" w:rsidRPr="003F1679">
                <w:rPr>
                  <w:rStyle w:val="Hyperlink"/>
                  <w:rFonts w:ascii="Calibri" w:hAnsi="Calibri"/>
                  <w:sz w:val="22"/>
                  <w:szCs w:val="22"/>
                  <w:highlight w:val="yellow"/>
                </w:rPr>
                <w:t>LBG IT Midrange - Unix Policy</w:t>
              </w:r>
            </w:hyperlink>
          </w:p>
          <w:p w:rsidR="00581EDB" w:rsidRPr="00F411D0" w:rsidRDefault="00581EDB" w:rsidP="00BB08E9">
            <w:pPr>
              <w:rPr>
                <w:rFonts w:cs="Arial"/>
                <w:highlight w:val="yellow"/>
              </w:rPr>
            </w:pPr>
          </w:p>
        </w:tc>
        <w:tc>
          <w:tcPr>
            <w:tcW w:w="1559" w:type="dxa"/>
          </w:tcPr>
          <w:p w:rsidR="00581EDB" w:rsidRPr="00FA3D9F" w:rsidRDefault="00581EDB" w:rsidP="00BB08E9">
            <w:pPr>
              <w:rPr>
                <w:rFonts w:cs="Arial"/>
                <w:sz w:val="16"/>
                <w:szCs w:val="16"/>
              </w:rPr>
            </w:pPr>
            <w:r>
              <w:rPr>
                <w:rFonts w:cs="Arial"/>
                <w:sz w:val="16"/>
                <w:szCs w:val="16"/>
              </w:rPr>
              <w:t>Rob Ayres</w:t>
            </w:r>
          </w:p>
        </w:tc>
        <w:tc>
          <w:tcPr>
            <w:tcW w:w="958" w:type="dxa"/>
          </w:tcPr>
          <w:p w:rsidR="00581EDB" w:rsidRDefault="00581EDB" w:rsidP="00BB08E9">
            <w:pPr>
              <w:jc w:val="center"/>
              <w:rPr>
                <w:rFonts w:cs="Arial"/>
                <w:sz w:val="16"/>
              </w:rPr>
            </w:pPr>
            <w:r>
              <w:rPr>
                <w:rFonts w:cs="Arial"/>
                <w:sz w:val="16"/>
              </w:rPr>
              <w:t>2.3.1</w:t>
            </w:r>
          </w:p>
        </w:tc>
        <w:tc>
          <w:tcPr>
            <w:tcW w:w="1065" w:type="dxa"/>
          </w:tcPr>
          <w:p w:rsidR="00581EDB" w:rsidRPr="00FA3D9F" w:rsidRDefault="00581EDB" w:rsidP="00BB08E9">
            <w:pPr>
              <w:jc w:val="center"/>
              <w:rPr>
                <w:rFonts w:cs="Arial"/>
                <w:sz w:val="16"/>
                <w:szCs w:val="16"/>
              </w:rPr>
            </w:pPr>
            <w:r>
              <w:rPr>
                <w:rFonts w:cs="Arial"/>
                <w:sz w:val="16"/>
                <w:szCs w:val="16"/>
              </w:rPr>
              <w:t>29/04/14</w:t>
            </w:r>
          </w:p>
        </w:tc>
        <w:tc>
          <w:tcPr>
            <w:tcW w:w="1061" w:type="dxa"/>
            <w:shd w:val="clear" w:color="auto" w:fill="FFFFFF"/>
          </w:tcPr>
          <w:p w:rsidR="00581EDB" w:rsidRPr="009D395F" w:rsidRDefault="00581EDB" w:rsidP="00581EDB">
            <w:pPr>
              <w:jc w:val="center"/>
              <w:rPr>
                <w:rFonts w:cs="Arial"/>
                <w:color w:val="000000"/>
                <w:sz w:val="16"/>
              </w:rPr>
            </w:pPr>
            <w:r>
              <w:rPr>
                <w:rFonts w:cs="Arial"/>
                <w:color w:val="000000"/>
                <w:sz w:val="16"/>
              </w:rPr>
              <w:t>NA</w:t>
            </w:r>
            <w:r w:rsidRPr="009D395F">
              <w:rPr>
                <w:rFonts w:cs="Arial"/>
                <w:color w:val="000000"/>
                <w:sz w:val="16"/>
              </w:rPr>
              <w:t xml:space="preserve"> </w:t>
            </w:r>
          </w:p>
        </w:tc>
      </w:tr>
      <w:tr w:rsidR="00581EDB" w:rsidTr="00BB08E9">
        <w:tc>
          <w:tcPr>
            <w:tcW w:w="4111" w:type="dxa"/>
          </w:tcPr>
          <w:p w:rsidR="00581EDB" w:rsidRPr="005008A3" w:rsidRDefault="00DD5F4C" w:rsidP="00BB08E9">
            <w:pPr>
              <w:rPr>
                <w:rFonts w:ascii="Calibri" w:hAnsi="Calibri"/>
                <w:color w:val="003399"/>
                <w:sz w:val="22"/>
                <w:szCs w:val="22"/>
              </w:rPr>
            </w:pPr>
            <w:hyperlink r:id="rId74" w:tgtFrame="_top" w:history="1">
              <w:r w:rsidR="00581EDB" w:rsidRPr="005008A3">
                <w:rPr>
                  <w:rStyle w:val="Hyperlink"/>
                  <w:rFonts w:ascii="Calibri" w:hAnsi="Calibri"/>
                  <w:sz w:val="22"/>
                  <w:szCs w:val="22"/>
                </w:rPr>
                <w:t>LBG Voice and Data Networks - LAN IT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FA3D9F">
              <w:rPr>
                <w:rFonts w:cs="Arial"/>
                <w:sz w:val="16"/>
                <w:szCs w:val="16"/>
              </w:rPr>
              <w:t>Peter Byrne</w:t>
            </w:r>
          </w:p>
        </w:tc>
        <w:tc>
          <w:tcPr>
            <w:tcW w:w="958" w:type="dxa"/>
          </w:tcPr>
          <w:p w:rsidR="00581EDB" w:rsidRDefault="00581EDB" w:rsidP="00BB08E9">
            <w:pPr>
              <w:jc w:val="center"/>
              <w:rPr>
                <w:rFonts w:cs="Arial"/>
                <w:sz w:val="16"/>
              </w:rPr>
            </w:pPr>
            <w:r>
              <w:rPr>
                <w:rFonts w:cs="Arial"/>
                <w:sz w:val="16"/>
              </w:rPr>
              <w:t>1.3</w:t>
            </w:r>
          </w:p>
        </w:tc>
        <w:tc>
          <w:tcPr>
            <w:tcW w:w="1065" w:type="dxa"/>
          </w:tcPr>
          <w:p w:rsidR="00581EDB" w:rsidRPr="00FA3D9F" w:rsidRDefault="00581EDB" w:rsidP="00BB08E9">
            <w:pPr>
              <w:jc w:val="center"/>
              <w:rPr>
                <w:rFonts w:cs="Arial"/>
                <w:sz w:val="16"/>
                <w:szCs w:val="16"/>
              </w:rPr>
            </w:pPr>
            <w:r>
              <w:rPr>
                <w:rFonts w:cs="Arial"/>
                <w:sz w:val="16"/>
                <w:szCs w:val="16"/>
              </w:rPr>
              <w:t>10/07/13</w:t>
            </w:r>
          </w:p>
        </w:tc>
        <w:tc>
          <w:tcPr>
            <w:tcW w:w="1061" w:type="dxa"/>
          </w:tcPr>
          <w:p w:rsidR="00581EDB" w:rsidRPr="005B4B24" w:rsidRDefault="00581EDB" w:rsidP="00BB08E9">
            <w:pPr>
              <w:jc w:val="center"/>
              <w:rPr>
                <w:rFonts w:cs="Arial"/>
                <w:color w:val="C0C0C0"/>
                <w:sz w:val="16"/>
              </w:rPr>
            </w:pPr>
            <w:r w:rsidRPr="009D395F">
              <w:rPr>
                <w:rFonts w:cs="Arial"/>
                <w:color w:val="000000"/>
                <w:sz w:val="16"/>
              </w:rPr>
              <w:t>N/A</w:t>
            </w:r>
          </w:p>
        </w:tc>
      </w:tr>
      <w:tr w:rsidR="00581EDB" w:rsidTr="00BB08E9">
        <w:tc>
          <w:tcPr>
            <w:tcW w:w="4111" w:type="dxa"/>
          </w:tcPr>
          <w:p w:rsidR="00581EDB" w:rsidRPr="005008A3" w:rsidRDefault="00DD5F4C" w:rsidP="00BB08E9">
            <w:pPr>
              <w:rPr>
                <w:rFonts w:ascii="Calibri" w:hAnsi="Calibri"/>
                <w:color w:val="003399"/>
                <w:sz w:val="22"/>
                <w:szCs w:val="22"/>
              </w:rPr>
            </w:pPr>
            <w:hyperlink r:id="rId75" w:tgtFrame="_top" w:history="1">
              <w:r w:rsidR="00581EDB" w:rsidRPr="005008A3">
                <w:rPr>
                  <w:rStyle w:val="Hyperlink"/>
                  <w:rFonts w:ascii="Calibri" w:hAnsi="Calibri"/>
                  <w:sz w:val="22"/>
                  <w:szCs w:val="22"/>
                </w:rPr>
                <w:t>LBG Voice And Data Networks - Network Services IT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FA3D9F">
              <w:rPr>
                <w:rFonts w:cs="Arial"/>
                <w:sz w:val="16"/>
                <w:szCs w:val="16"/>
              </w:rPr>
              <w:t>Peter Byrne</w:t>
            </w:r>
          </w:p>
        </w:tc>
        <w:tc>
          <w:tcPr>
            <w:tcW w:w="958" w:type="dxa"/>
          </w:tcPr>
          <w:p w:rsidR="00581EDB" w:rsidRDefault="00581EDB" w:rsidP="00BB08E9">
            <w:pPr>
              <w:jc w:val="center"/>
              <w:rPr>
                <w:rFonts w:cs="Arial"/>
                <w:sz w:val="16"/>
              </w:rPr>
            </w:pPr>
            <w:r>
              <w:rPr>
                <w:rFonts w:cs="Arial"/>
                <w:sz w:val="16"/>
              </w:rPr>
              <w:t>1.2</w:t>
            </w:r>
          </w:p>
        </w:tc>
        <w:tc>
          <w:tcPr>
            <w:tcW w:w="1065" w:type="dxa"/>
          </w:tcPr>
          <w:p w:rsidR="00581EDB" w:rsidRPr="00FA3D9F" w:rsidRDefault="00581EDB" w:rsidP="00BB08E9">
            <w:pPr>
              <w:jc w:val="center"/>
              <w:rPr>
                <w:rFonts w:cs="Arial"/>
                <w:sz w:val="16"/>
                <w:szCs w:val="16"/>
              </w:rPr>
            </w:pPr>
            <w:r>
              <w:rPr>
                <w:rFonts w:cs="Arial"/>
                <w:sz w:val="16"/>
                <w:szCs w:val="16"/>
              </w:rPr>
              <w:t>11/05/11</w:t>
            </w:r>
          </w:p>
        </w:tc>
        <w:tc>
          <w:tcPr>
            <w:tcW w:w="1061" w:type="dxa"/>
          </w:tcPr>
          <w:p w:rsidR="00581EDB" w:rsidRPr="005B4B24" w:rsidRDefault="00581EDB" w:rsidP="00BB08E9">
            <w:pPr>
              <w:jc w:val="center"/>
              <w:rPr>
                <w:rFonts w:cs="Arial"/>
                <w:color w:val="C0C0C0"/>
                <w:sz w:val="16"/>
              </w:rPr>
            </w:pPr>
            <w:r w:rsidRPr="009D395F">
              <w:rPr>
                <w:rFonts w:cs="Arial"/>
                <w:color w:val="000000"/>
                <w:sz w:val="16"/>
              </w:rPr>
              <w:t>N/A</w:t>
            </w:r>
          </w:p>
        </w:tc>
      </w:tr>
      <w:tr w:rsidR="00581EDB" w:rsidTr="00BB08E9">
        <w:tc>
          <w:tcPr>
            <w:tcW w:w="4111" w:type="dxa"/>
          </w:tcPr>
          <w:p w:rsidR="00581EDB" w:rsidRPr="005008A3" w:rsidRDefault="00DD5F4C" w:rsidP="00BB08E9">
            <w:pPr>
              <w:rPr>
                <w:rFonts w:ascii="Calibri" w:hAnsi="Calibri"/>
                <w:color w:val="003399"/>
                <w:sz w:val="22"/>
                <w:szCs w:val="22"/>
              </w:rPr>
            </w:pPr>
            <w:hyperlink r:id="rId76" w:tgtFrame="_top" w:history="1">
              <w:r w:rsidR="00581EDB" w:rsidRPr="005008A3">
                <w:rPr>
                  <w:rStyle w:val="Hyperlink"/>
                  <w:rFonts w:ascii="Calibri" w:hAnsi="Calibri"/>
                  <w:sz w:val="22"/>
                  <w:szCs w:val="22"/>
                </w:rPr>
                <w:t>LBG Voice and Data Networks - Voice Telephony and Video IT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FA3D9F">
              <w:rPr>
                <w:rFonts w:cs="Arial"/>
                <w:sz w:val="16"/>
                <w:szCs w:val="16"/>
              </w:rPr>
              <w:t>Peter Byrne</w:t>
            </w:r>
          </w:p>
        </w:tc>
        <w:tc>
          <w:tcPr>
            <w:tcW w:w="958" w:type="dxa"/>
          </w:tcPr>
          <w:p w:rsidR="00581EDB" w:rsidRDefault="00581EDB" w:rsidP="00BB08E9">
            <w:pPr>
              <w:jc w:val="center"/>
              <w:rPr>
                <w:rFonts w:cs="Arial"/>
                <w:sz w:val="16"/>
              </w:rPr>
            </w:pPr>
            <w:r>
              <w:rPr>
                <w:rFonts w:cs="Arial"/>
                <w:sz w:val="16"/>
              </w:rPr>
              <w:t>1.4</w:t>
            </w:r>
          </w:p>
        </w:tc>
        <w:tc>
          <w:tcPr>
            <w:tcW w:w="1065" w:type="dxa"/>
            <w:shd w:val="clear" w:color="auto" w:fill="FFFFFF"/>
          </w:tcPr>
          <w:p w:rsidR="00581EDB" w:rsidRPr="00FA3D9F" w:rsidRDefault="00581EDB" w:rsidP="00BB08E9">
            <w:pPr>
              <w:jc w:val="center"/>
              <w:rPr>
                <w:rFonts w:cs="Arial"/>
                <w:sz w:val="16"/>
                <w:szCs w:val="16"/>
              </w:rPr>
            </w:pPr>
            <w:r>
              <w:rPr>
                <w:rFonts w:cs="Arial"/>
                <w:sz w:val="16"/>
                <w:szCs w:val="16"/>
              </w:rPr>
              <w:t>07/09/12</w:t>
            </w:r>
          </w:p>
        </w:tc>
        <w:tc>
          <w:tcPr>
            <w:tcW w:w="1061" w:type="dxa"/>
            <w:shd w:val="clear" w:color="auto" w:fill="FFFFFF"/>
          </w:tcPr>
          <w:p w:rsidR="00581EDB" w:rsidRPr="005B4B24" w:rsidRDefault="00581EDB" w:rsidP="00BB08E9">
            <w:pPr>
              <w:jc w:val="center"/>
              <w:rPr>
                <w:rFonts w:cs="Arial"/>
                <w:color w:val="C0C0C0"/>
                <w:sz w:val="16"/>
              </w:rPr>
            </w:pPr>
            <w:r w:rsidRPr="009D395F">
              <w:rPr>
                <w:rFonts w:cs="Arial"/>
                <w:color w:val="000000"/>
                <w:sz w:val="16"/>
              </w:rPr>
              <w:t>N/A</w:t>
            </w:r>
          </w:p>
        </w:tc>
      </w:tr>
      <w:tr w:rsidR="00581EDB" w:rsidTr="00BB08E9">
        <w:tc>
          <w:tcPr>
            <w:tcW w:w="4111" w:type="dxa"/>
          </w:tcPr>
          <w:p w:rsidR="00581EDB" w:rsidRPr="005008A3" w:rsidRDefault="00DD5F4C" w:rsidP="00BB08E9">
            <w:pPr>
              <w:rPr>
                <w:rFonts w:ascii="Calibri" w:hAnsi="Calibri"/>
                <w:color w:val="003399"/>
                <w:sz w:val="22"/>
                <w:szCs w:val="22"/>
              </w:rPr>
            </w:pPr>
            <w:hyperlink r:id="rId77" w:tgtFrame="_top" w:history="1">
              <w:r w:rsidR="00581EDB" w:rsidRPr="005008A3">
                <w:rPr>
                  <w:rStyle w:val="Hyperlink"/>
                  <w:rFonts w:ascii="Calibri" w:hAnsi="Calibri"/>
                  <w:sz w:val="22"/>
                  <w:szCs w:val="22"/>
                </w:rPr>
                <w:t>LBG Voice and Data Networks - WAN IT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sidRPr="00FA3D9F">
              <w:rPr>
                <w:rFonts w:cs="Arial"/>
                <w:sz w:val="16"/>
                <w:szCs w:val="16"/>
              </w:rPr>
              <w:t>Peter Byrne</w:t>
            </w:r>
          </w:p>
        </w:tc>
        <w:tc>
          <w:tcPr>
            <w:tcW w:w="958" w:type="dxa"/>
          </w:tcPr>
          <w:p w:rsidR="00581EDB" w:rsidRDefault="00581EDB" w:rsidP="00BB08E9">
            <w:pPr>
              <w:jc w:val="center"/>
              <w:rPr>
                <w:rFonts w:cs="Arial"/>
                <w:sz w:val="16"/>
              </w:rPr>
            </w:pPr>
            <w:r>
              <w:rPr>
                <w:rFonts w:cs="Arial"/>
                <w:sz w:val="16"/>
              </w:rPr>
              <w:t>1.3</w:t>
            </w:r>
          </w:p>
        </w:tc>
        <w:tc>
          <w:tcPr>
            <w:tcW w:w="1065" w:type="dxa"/>
          </w:tcPr>
          <w:p w:rsidR="00581EDB" w:rsidRPr="00FA3D9F" w:rsidRDefault="00581EDB" w:rsidP="00BB08E9">
            <w:pPr>
              <w:jc w:val="center"/>
              <w:rPr>
                <w:rFonts w:cs="Arial"/>
                <w:sz w:val="16"/>
                <w:szCs w:val="16"/>
              </w:rPr>
            </w:pPr>
            <w:r>
              <w:rPr>
                <w:rFonts w:cs="Arial"/>
                <w:sz w:val="16"/>
                <w:szCs w:val="16"/>
              </w:rPr>
              <w:t>10/07/13</w:t>
            </w:r>
          </w:p>
        </w:tc>
        <w:tc>
          <w:tcPr>
            <w:tcW w:w="1061" w:type="dxa"/>
          </w:tcPr>
          <w:p w:rsidR="00581EDB" w:rsidRPr="005B4B24" w:rsidRDefault="00581EDB" w:rsidP="00BB08E9">
            <w:pPr>
              <w:jc w:val="center"/>
              <w:rPr>
                <w:rFonts w:cs="Arial"/>
                <w:color w:val="C0C0C0"/>
                <w:sz w:val="16"/>
              </w:rPr>
            </w:pPr>
            <w:r w:rsidRPr="009D395F">
              <w:rPr>
                <w:rFonts w:cs="Arial"/>
                <w:color w:val="000000"/>
                <w:sz w:val="16"/>
              </w:rPr>
              <w:t>N/A</w:t>
            </w:r>
          </w:p>
        </w:tc>
      </w:tr>
      <w:tr w:rsidR="00581EDB" w:rsidTr="00BB08E9">
        <w:tc>
          <w:tcPr>
            <w:tcW w:w="4111" w:type="dxa"/>
          </w:tcPr>
          <w:p w:rsidR="00581EDB" w:rsidRPr="005008A3" w:rsidRDefault="00DD5F4C" w:rsidP="00BB08E9">
            <w:pPr>
              <w:rPr>
                <w:rFonts w:ascii="Calibri" w:hAnsi="Calibri"/>
                <w:color w:val="003399"/>
                <w:sz w:val="22"/>
                <w:szCs w:val="22"/>
              </w:rPr>
            </w:pPr>
            <w:hyperlink r:id="rId78" w:tgtFrame="_top" w:history="1">
              <w:r w:rsidR="00581EDB" w:rsidRPr="005008A3">
                <w:rPr>
                  <w:rStyle w:val="Hyperlink"/>
                  <w:rFonts w:ascii="Calibri" w:hAnsi="Calibri"/>
                  <w:sz w:val="22"/>
                  <w:szCs w:val="22"/>
                </w:rPr>
                <w:t>LBG IT Windows Server OS Policy</w:t>
              </w:r>
            </w:hyperlink>
          </w:p>
          <w:p w:rsidR="00581EDB" w:rsidRPr="00941BE5" w:rsidRDefault="00581EDB" w:rsidP="00BB08E9">
            <w:pPr>
              <w:rPr>
                <w:rStyle w:val="Hyperlink"/>
              </w:rPr>
            </w:pPr>
          </w:p>
        </w:tc>
        <w:tc>
          <w:tcPr>
            <w:tcW w:w="1559" w:type="dxa"/>
          </w:tcPr>
          <w:p w:rsidR="00581EDB" w:rsidRPr="00FA3D9F" w:rsidRDefault="00581EDB" w:rsidP="00BB08E9">
            <w:pPr>
              <w:rPr>
                <w:rFonts w:cs="Arial"/>
                <w:sz w:val="16"/>
                <w:szCs w:val="16"/>
              </w:rPr>
            </w:pPr>
            <w:r w:rsidRPr="009D36CC">
              <w:rPr>
                <w:rFonts w:cs="Arial"/>
                <w:sz w:val="16"/>
                <w:szCs w:val="16"/>
              </w:rPr>
              <w:t>Dave Riley</w:t>
            </w:r>
          </w:p>
        </w:tc>
        <w:tc>
          <w:tcPr>
            <w:tcW w:w="958" w:type="dxa"/>
          </w:tcPr>
          <w:p w:rsidR="00581EDB" w:rsidRDefault="00581EDB" w:rsidP="00BB08E9">
            <w:pPr>
              <w:jc w:val="center"/>
              <w:rPr>
                <w:rFonts w:cs="Arial"/>
                <w:sz w:val="16"/>
              </w:rPr>
            </w:pPr>
            <w:r>
              <w:rPr>
                <w:rFonts w:cs="Arial"/>
                <w:sz w:val="16"/>
              </w:rPr>
              <w:t>1.4.2</w:t>
            </w:r>
          </w:p>
        </w:tc>
        <w:tc>
          <w:tcPr>
            <w:tcW w:w="1065" w:type="dxa"/>
          </w:tcPr>
          <w:p w:rsidR="00581EDB" w:rsidRPr="00FA3D9F" w:rsidRDefault="00581EDB" w:rsidP="00BB08E9">
            <w:pPr>
              <w:jc w:val="center"/>
              <w:rPr>
                <w:rFonts w:cs="Arial"/>
                <w:b/>
                <w:sz w:val="16"/>
                <w:szCs w:val="16"/>
              </w:rPr>
            </w:pPr>
            <w:r>
              <w:rPr>
                <w:rFonts w:cs="Arial"/>
                <w:sz w:val="16"/>
                <w:szCs w:val="16"/>
              </w:rPr>
              <w:t>12/05/14</w:t>
            </w:r>
          </w:p>
        </w:tc>
        <w:tc>
          <w:tcPr>
            <w:tcW w:w="1061" w:type="dxa"/>
          </w:tcPr>
          <w:p w:rsidR="00581EDB" w:rsidRPr="00D431D6" w:rsidRDefault="00581EDB" w:rsidP="00BB08E9">
            <w:pPr>
              <w:jc w:val="center"/>
              <w:rPr>
                <w:rFonts w:cs="Arial"/>
                <w:sz w:val="16"/>
              </w:rPr>
            </w:pPr>
            <w:r w:rsidRPr="00D431D6">
              <w:rPr>
                <w:rFonts w:cs="Arial"/>
                <w:sz w:val="16"/>
              </w:rPr>
              <w:t>N/A</w:t>
            </w:r>
          </w:p>
        </w:tc>
      </w:tr>
      <w:tr w:rsidR="00581EDB" w:rsidTr="00BB08E9">
        <w:tc>
          <w:tcPr>
            <w:tcW w:w="4111" w:type="dxa"/>
          </w:tcPr>
          <w:p w:rsidR="00581EDB" w:rsidRPr="005008A3" w:rsidRDefault="00DD5F4C" w:rsidP="00BB08E9">
            <w:pPr>
              <w:rPr>
                <w:rFonts w:ascii="Calibri" w:hAnsi="Calibri"/>
                <w:color w:val="003399"/>
                <w:sz w:val="22"/>
                <w:szCs w:val="22"/>
              </w:rPr>
            </w:pPr>
            <w:hyperlink r:id="rId79" w:tgtFrame="_top" w:history="1">
              <w:r w:rsidR="00581EDB" w:rsidRPr="005008A3">
                <w:rPr>
                  <w:rStyle w:val="Hyperlink"/>
                  <w:rFonts w:ascii="Calibri" w:hAnsi="Calibri"/>
                  <w:sz w:val="22"/>
                  <w:szCs w:val="22"/>
                </w:rPr>
                <w:t>LBG IT x86-64 Server Hardware and Virtualisation Policy</w:t>
              </w:r>
            </w:hyperlink>
          </w:p>
          <w:p w:rsidR="00581EDB" w:rsidRPr="00941BE5" w:rsidRDefault="00581EDB" w:rsidP="00BB08E9">
            <w:pPr>
              <w:rPr>
                <w:rStyle w:val="Hyperlink"/>
              </w:rPr>
            </w:pPr>
          </w:p>
        </w:tc>
        <w:tc>
          <w:tcPr>
            <w:tcW w:w="1559" w:type="dxa"/>
          </w:tcPr>
          <w:p w:rsidR="00581EDB" w:rsidRPr="00FA3D9F" w:rsidRDefault="00581EDB" w:rsidP="00BB08E9">
            <w:pPr>
              <w:rPr>
                <w:rFonts w:cs="Arial"/>
                <w:sz w:val="16"/>
                <w:szCs w:val="16"/>
              </w:rPr>
            </w:pPr>
            <w:r>
              <w:rPr>
                <w:rFonts w:cs="Arial"/>
                <w:sz w:val="16"/>
                <w:szCs w:val="16"/>
              </w:rPr>
              <w:t>Dave Riley</w:t>
            </w:r>
          </w:p>
        </w:tc>
        <w:tc>
          <w:tcPr>
            <w:tcW w:w="958" w:type="dxa"/>
          </w:tcPr>
          <w:p w:rsidR="00581EDB" w:rsidRDefault="00581EDB" w:rsidP="00BB08E9">
            <w:pPr>
              <w:jc w:val="center"/>
              <w:rPr>
                <w:rFonts w:cs="Arial"/>
                <w:sz w:val="16"/>
              </w:rPr>
            </w:pPr>
            <w:r>
              <w:rPr>
                <w:rFonts w:cs="Arial"/>
                <w:sz w:val="16"/>
              </w:rPr>
              <w:t>1.4.2</w:t>
            </w:r>
          </w:p>
        </w:tc>
        <w:tc>
          <w:tcPr>
            <w:tcW w:w="1065" w:type="dxa"/>
          </w:tcPr>
          <w:p w:rsidR="00581EDB" w:rsidRPr="00FA3D9F" w:rsidRDefault="00581EDB" w:rsidP="00BB08E9">
            <w:pPr>
              <w:jc w:val="center"/>
              <w:rPr>
                <w:rFonts w:cs="Arial"/>
                <w:b/>
                <w:sz w:val="16"/>
                <w:szCs w:val="16"/>
              </w:rPr>
            </w:pPr>
            <w:r>
              <w:rPr>
                <w:rFonts w:cs="Arial"/>
                <w:sz w:val="16"/>
                <w:szCs w:val="16"/>
              </w:rPr>
              <w:t>12/05/14</w:t>
            </w:r>
          </w:p>
        </w:tc>
        <w:tc>
          <w:tcPr>
            <w:tcW w:w="1061" w:type="dxa"/>
          </w:tcPr>
          <w:p w:rsidR="00581EDB" w:rsidRPr="00D431D6" w:rsidRDefault="00581EDB" w:rsidP="00581EDB">
            <w:pPr>
              <w:jc w:val="center"/>
              <w:rPr>
                <w:rFonts w:cs="Arial"/>
                <w:sz w:val="16"/>
              </w:rPr>
            </w:pPr>
            <w:r w:rsidRPr="00D431D6">
              <w:rPr>
                <w:rFonts w:cs="Arial"/>
                <w:sz w:val="16"/>
              </w:rPr>
              <w:t>Y</w:t>
            </w:r>
          </w:p>
        </w:tc>
      </w:tr>
      <w:tr w:rsidR="00581EDB" w:rsidTr="00BB08E9">
        <w:tc>
          <w:tcPr>
            <w:tcW w:w="4111" w:type="dxa"/>
          </w:tcPr>
          <w:p w:rsidR="00581EDB" w:rsidRPr="00F411D0" w:rsidRDefault="00DD5F4C" w:rsidP="00BB08E9">
            <w:pPr>
              <w:rPr>
                <w:rFonts w:ascii="Calibri" w:hAnsi="Calibri"/>
                <w:color w:val="003399"/>
                <w:sz w:val="22"/>
                <w:szCs w:val="22"/>
                <w:highlight w:val="yellow"/>
              </w:rPr>
            </w:pPr>
            <w:hyperlink r:id="rId80" w:tgtFrame="_top" w:history="1">
              <w:r w:rsidR="00581EDB" w:rsidRPr="003F1679">
                <w:rPr>
                  <w:rStyle w:val="Hyperlink"/>
                  <w:rFonts w:ascii="Calibri" w:hAnsi="Calibri"/>
                  <w:sz w:val="22"/>
                  <w:szCs w:val="22"/>
                  <w:highlight w:val="yellow"/>
                </w:rPr>
                <w:t>LBG IT Linux Server OS Policy</w:t>
              </w:r>
            </w:hyperlink>
          </w:p>
          <w:p w:rsidR="00581EDB" w:rsidRPr="00F411D0" w:rsidRDefault="00581EDB" w:rsidP="00BB08E9">
            <w:pPr>
              <w:rPr>
                <w:rStyle w:val="Hyperlink"/>
                <w:rFonts w:cs="Arial"/>
                <w:highlight w:val="yellow"/>
              </w:rPr>
            </w:pPr>
          </w:p>
        </w:tc>
        <w:tc>
          <w:tcPr>
            <w:tcW w:w="1559" w:type="dxa"/>
          </w:tcPr>
          <w:p w:rsidR="00581EDB" w:rsidRPr="00FA3D9F" w:rsidRDefault="00581EDB" w:rsidP="00BB08E9">
            <w:pPr>
              <w:rPr>
                <w:rFonts w:cs="Arial"/>
                <w:sz w:val="16"/>
                <w:szCs w:val="16"/>
              </w:rPr>
            </w:pPr>
            <w:r>
              <w:rPr>
                <w:rFonts w:cs="Arial"/>
                <w:sz w:val="16"/>
                <w:szCs w:val="16"/>
              </w:rPr>
              <w:t>Dave Riley</w:t>
            </w:r>
          </w:p>
        </w:tc>
        <w:tc>
          <w:tcPr>
            <w:tcW w:w="958" w:type="dxa"/>
          </w:tcPr>
          <w:p w:rsidR="00581EDB" w:rsidRDefault="00581EDB" w:rsidP="00BB08E9">
            <w:pPr>
              <w:jc w:val="center"/>
              <w:rPr>
                <w:rFonts w:cs="Arial"/>
                <w:sz w:val="16"/>
              </w:rPr>
            </w:pPr>
            <w:r>
              <w:rPr>
                <w:rFonts w:cs="Arial"/>
                <w:sz w:val="16"/>
              </w:rPr>
              <w:t>1.1.2</w:t>
            </w:r>
          </w:p>
        </w:tc>
        <w:tc>
          <w:tcPr>
            <w:tcW w:w="1065" w:type="dxa"/>
          </w:tcPr>
          <w:p w:rsidR="00581EDB" w:rsidRPr="00FA3D9F" w:rsidRDefault="00581EDB" w:rsidP="00BB08E9">
            <w:pPr>
              <w:jc w:val="center"/>
              <w:rPr>
                <w:rFonts w:cs="Arial"/>
                <w:b/>
                <w:sz w:val="16"/>
                <w:szCs w:val="16"/>
              </w:rPr>
            </w:pPr>
            <w:r>
              <w:rPr>
                <w:rFonts w:cs="Arial"/>
                <w:sz w:val="16"/>
                <w:szCs w:val="16"/>
              </w:rPr>
              <w:t>09/05/14</w:t>
            </w:r>
          </w:p>
        </w:tc>
        <w:tc>
          <w:tcPr>
            <w:tcW w:w="1061" w:type="dxa"/>
          </w:tcPr>
          <w:p w:rsidR="00581EDB" w:rsidRPr="00D431D6" w:rsidRDefault="00581EDB" w:rsidP="00581EDB">
            <w:pPr>
              <w:jc w:val="center"/>
              <w:rPr>
                <w:rFonts w:cs="Arial"/>
                <w:sz w:val="16"/>
              </w:rPr>
            </w:pPr>
            <w:r w:rsidRPr="00D431D6">
              <w:rPr>
                <w:rFonts w:cs="Arial"/>
                <w:sz w:val="16"/>
              </w:rPr>
              <w:t>Y</w:t>
            </w:r>
          </w:p>
        </w:tc>
      </w:tr>
      <w:tr w:rsidR="00581EDB" w:rsidTr="00BB08E9">
        <w:tc>
          <w:tcPr>
            <w:tcW w:w="4111" w:type="dxa"/>
          </w:tcPr>
          <w:p w:rsidR="00581EDB" w:rsidRPr="005008A3" w:rsidRDefault="00DD5F4C" w:rsidP="00BB08E9">
            <w:pPr>
              <w:rPr>
                <w:rFonts w:ascii="Calibri" w:hAnsi="Calibri"/>
                <w:color w:val="003399"/>
                <w:sz w:val="22"/>
                <w:szCs w:val="22"/>
              </w:rPr>
            </w:pPr>
            <w:hyperlink r:id="rId81" w:tgtFrame="_top" w:history="1">
              <w:r w:rsidR="00581EDB" w:rsidRPr="005008A3">
                <w:rPr>
                  <w:rStyle w:val="Hyperlink"/>
                  <w:rFonts w:ascii="Calibri" w:hAnsi="Calibri"/>
                  <w:sz w:val="22"/>
                  <w:szCs w:val="22"/>
                </w:rPr>
                <w:t>Lloyds IT Active Directory Policy</w:t>
              </w:r>
            </w:hyperlink>
          </w:p>
          <w:p w:rsidR="00581EDB" w:rsidRDefault="00581EDB" w:rsidP="00BB08E9">
            <w:pPr>
              <w:rPr>
                <w:rStyle w:val="Hyperlink"/>
                <w:rFonts w:cs="Arial"/>
              </w:rPr>
            </w:pPr>
          </w:p>
        </w:tc>
        <w:tc>
          <w:tcPr>
            <w:tcW w:w="1559" w:type="dxa"/>
          </w:tcPr>
          <w:p w:rsidR="00581EDB" w:rsidRDefault="00581EDB" w:rsidP="00BB08E9">
            <w:pPr>
              <w:rPr>
                <w:rFonts w:cs="Arial"/>
                <w:sz w:val="16"/>
                <w:szCs w:val="16"/>
              </w:rPr>
            </w:pPr>
            <w:r>
              <w:rPr>
                <w:rFonts w:cs="Arial"/>
                <w:sz w:val="16"/>
                <w:szCs w:val="16"/>
              </w:rPr>
              <w:t>Stuart Adams</w:t>
            </w:r>
          </w:p>
        </w:tc>
        <w:tc>
          <w:tcPr>
            <w:tcW w:w="958" w:type="dxa"/>
          </w:tcPr>
          <w:p w:rsidR="00581EDB" w:rsidRDefault="00581EDB" w:rsidP="00BB08E9">
            <w:pPr>
              <w:jc w:val="center"/>
              <w:rPr>
                <w:rFonts w:cs="Arial"/>
                <w:sz w:val="16"/>
              </w:rPr>
            </w:pPr>
            <w:r>
              <w:rPr>
                <w:rFonts w:cs="Arial"/>
                <w:sz w:val="16"/>
              </w:rPr>
              <w:t>1.4</w:t>
            </w:r>
          </w:p>
        </w:tc>
        <w:tc>
          <w:tcPr>
            <w:tcW w:w="1065" w:type="dxa"/>
          </w:tcPr>
          <w:p w:rsidR="00581EDB" w:rsidRDefault="00581EDB" w:rsidP="00BB08E9">
            <w:pPr>
              <w:jc w:val="center"/>
              <w:rPr>
                <w:rFonts w:cs="Arial"/>
                <w:sz w:val="16"/>
                <w:szCs w:val="16"/>
              </w:rPr>
            </w:pPr>
            <w:r>
              <w:rPr>
                <w:rFonts w:cs="Arial"/>
                <w:sz w:val="16"/>
                <w:szCs w:val="16"/>
              </w:rPr>
              <w:t>04/12/13</w:t>
            </w:r>
          </w:p>
        </w:tc>
        <w:tc>
          <w:tcPr>
            <w:tcW w:w="1061" w:type="dxa"/>
          </w:tcPr>
          <w:p w:rsidR="00581EDB" w:rsidRPr="00D431D6" w:rsidRDefault="00581EDB" w:rsidP="00BB08E9">
            <w:pPr>
              <w:jc w:val="center"/>
              <w:rPr>
                <w:rFonts w:cs="Arial"/>
                <w:sz w:val="16"/>
              </w:rPr>
            </w:pPr>
            <w:r w:rsidRPr="00D431D6">
              <w:rPr>
                <w:rFonts w:cs="Arial"/>
                <w:sz w:val="16"/>
              </w:rPr>
              <w:t>N/A</w:t>
            </w:r>
          </w:p>
        </w:tc>
      </w:tr>
      <w:tr w:rsidR="00581EDB" w:rsidTr="00BB08E9">
        <w:tc>
          <w:tcPr>
            <w:tcW w:w="4111" w:type="dxa"/>
          </w:tcPr>
          <w:p w:rsidR="00581EDB" w:rsidRPr="00AD77D5" w:rsidRDefault="00DD5F4C" w:rsidP="00BB08E9">
            <w:pPr>
              <w:rPr>
                <w:rFonts w:ascii="Calibri" w:hAnsi="Calibri"/>
                <w:color w:val="003399"/>
                <w:sz w:val="22"/>
                <w:szCs w:val="22"/>
              </w:rPr>
            </w:pPr>
            <w:hyperlink r:id="rId82" w:tgtFrame="_top" w:history="1">
              <w:r w:rsidR="00581EDB" w:rsidRPr="00AD77D5">
                <w:rPr>
                  <w:rStyle w:val="Hyperlink"/>
                  <w:rFonts w:ascii="Calibri" w:hAnsi="Calibri"/>
                  <w:sz w:val="22"/>
                  <w:szCs w:val="22"/>
                </w:rPr>
                <w:t>LBG IT Infrastructure Hosting Policy</w:t>
              </w:r>
            </w:hyperlink>
          </w:p>
          <w:p w:rsidR="00581EDB" w:rsidRDefault="00581EDB" w:rsidP="00BB08E9">
            <w:pPr>
              <w:rPr>
                <w:rStyle w:val="Hyperlink"/>
                <w:rFonts w:cs="Arial"/>
              </w:rPr>
            </w:pPr>
          </w:p>
        </w:tc>
        <w:tc>
          <w:tcPr>
            <w:tcW w:w="1559" w:type="dxa"/>
          </w:tcPr>
          <w:p w:rsidR="00581EDB" w:rsidRDefault="00581EDB" w:rsidP="00BB08E9">
            <w:pPr>
              <w:rPr>
                <w:rFonts w:cs="Arial"/>
                <w:sz w:val="16"/>
                <w:szCs w:val="16"/>
              </w:rPr>
            </w:pPr>
            <w:r>
              <w:rPr>
                <w:rFonts w:cs="Arial"/>
                <w:sz w:val="16"/>
                <w:szCs w:val="16"/>
              </w:rPr>
              <w:t>Rob Ayres</w:t>
            </w:r>
          </w:p>
        </w:tc>
        <w:tc>
          <w:tcPr>
            <w:tcW w:w="958" w:type="dxa"/>
          </w:tcPr>
          <w:p w:rsidR="00581EDB" w:rsidRDefault="00581EDB" w:rsidP="00BB08E9">
            <w:pPr>
              <w:jc w:val="center"/>
              <w:rPr>
                <w:rFonts w:cs="Arial"/>
                <w:sz w:val="16"/>
              </w:rPr>
            </w:pPr>
            <w:r>
              <w:rPr>
                <w:rFonts w:cs="Arial"/>
                <w:sz w:val="16"/>
              </w:rPr>
              <w:t>1.3</w:t>
            </w:r>
          </w:p>
        </w:tc>
        <w:tc>
          <w:tcPr>
            <w:tcW w:w="1065" w:type="dxa"/>
          </w:tcPr>
          <w:p w:rsidR="00581EDB" w:rsidRDefault="00581EDB" w:rsidP="00BB08E9">
            <w:pPr>
              <w:jc w:val="center"/>
              <w:rPr>
                <w:rFonts w:cs="Arial"/>
                <w:sz w:val="16"/>
                <w:szCs w:val="16"/>
              </w:rPr>
            </w:pPr>
            <w:r>
              <w:rPr>
                <w:rFonts w:cs="Arial"/>
                <w:sz w:val="16"/>
                <w:szCs w:val="16"/>
              </w:rPr>
              <w:t>24/01/12</w:t>
            </w:r>
          </w:p>
        </w:tc>
        <w:tc>
          <w:tcPr>
            <w:tcW w:w="1061" w:type="dxa"/>
          </w:tcPr>
          <w:p w:rsidR="00581EDB" w:rsidRPr="00D431D6" w:rsidRDefault="00581EDB" w:rsidP="00581EDB">
            <w:pPr>
              <w:jc w:val="center"/>
              <w:rPr>
                <w:rFonts w:cs="Arial"/>
                <w:sz w:val="16"/>
              </w:rPr>
            </w:pPr>
            <w:r w:rsidRPr="00D431D6">
              <w:rPr>
                <w:rFonts w:cs="Arial"/>
                <w:sz w:val="16"/>
              </w:rPr>
              <w:t>Y</w:t>
            </w:r>
          </w:p>
        </w:tc>
      </w:tr>
      <w:tr w:rsidR="00581EDB" w:rsidTr="00BB08E9">
        <w:tc>
          <w:tcPr>
            <w:tcW w:w="4111" w:type="dxa"/>
          </w:tcPr>
          <w:p w:rsidR="00581EDB" w:rsidRPr="00AD77D5" w:rsidRDefault="00DD5F4C" w:rsidP="00BB08E9">
            <w:pPr>
              <w:rPr>
                <w:rFonts w:ascii="Calibri" w:hAnsi="Calibri"/>
                <w:color w:val="003399"/>
                <w:sz w:val="22"/>
                <w:szCs w:val="22"/>
              </w:rPr>
            </w:pPr>
            <w:hyperlink r:id="rId83" w:tgtFrame="_top" w:history="1">
              <w:r w:rsidR="00581EDB" w:rsidRPr="00AD77D5">
                <w:rPr>
                  <w:rStyle w:val="Hyperlink"/>
                  <w:rFonts w:ascii="Calibri" w:hAnsi="Calibri"/>
                  <w:sz w:val="22"/>
                  <w:szCs w:val="22"/>
                </w:rPr>
                <w:t>LBG IT End User Services Policy</w:t>
              </w:r>
            </w:hyperlink>
          </w:p>
          <w:p w:rsidR="00581EDB" w:rsidRDefault="00581EDB" w:rsidP="00BB08E9">
            <w:pPr>
              <w:rPr>
                <w:rStyle w:val="Hyperlink"/>
                <w:rFonts w:cs="Arial"/>
              </w:rPr>
            </w:pPr>
          </w:p>
        </w:tc>
        <w:tc>
          <w:tcPr>
            <w:tcW w:w="1559" w:type="dxa"/>
          </w:tcPr>
          <w:p w:rsidR="00581EDB" w:rsidRPr="00FA3D9F" w:rsidRDefault="00581EDB" w:rsidP="00BB08E9">
            <w:pPr>
              <w:rPr>
                <w:rFonts w:cs="Arial"/>
                <w:sz w:val="16"/>
                <w:szCs w:val="16"/>
              </w:rPr>
            </w:pPr>
            <w:r>
              <w:rPr>
                <w:rFonts w:cs="Arial"/>
                <w:sz w:val="16"/>
                <w:szCs w:val="16"/>
              </w:rPr>
              <w:t>Stuart Adams</w:t>
            </w:r>
          </w:p>
        </w:tc>
        <w:tc>
          <w:tcPr>
            <w:tcW w:w="958" w:type="dxa"/>
          </w:tcPr>
          <w:p w:rsidR="00581EDB" w:rsidRDefault="00581EDB" w:rsidP="00BB08E9">
            <w:pPr>
              <w:jc w:val="center"/>
              <w:rPr>
                <w:rFonts w:cs="Arial"/>
                <w:sz w:val="16"/>
              </w:rPr>
            </w:pPr>
            <w:r>
              <w:rPr>
                <w:rFonts w:cs="Arial"/>
                <w:sz w:val="16"/>
              </w:rPr>
              <w:t>0.2</w:t>
            </w:r>
          </w:p>
        </w:tc>
        <w:tc>
          <w:tcPr>
            <w:tcW w:w="1065" w:type="dxa"/>
          </w:tcPr>
          <w:p w:rsidR="00581EDB" w:rsidRDefault="00581EDB" w:rsidP="00BB08E9">
            <w:pPr>
              <w:jc w:val="center"/>
              <w:rPr>
                <w:rFonts w:cs="Arial"/>
                <w:sz w:val="16"/>
                <w:szCs w:val="16"/>
              </w:rPr>
            </w:pPr>
            <w:r>
              <w:rPr>
                <w:rFonts w:cs="Arial"/>
                <w:sz w:val="16"/>
                <w:szCs w:val="16"/>
              </w:rPr>
              <w:t>18/05/12</w:t>
            </w:r>
          </w:p>
        </w:tc>
        <w:tc>
          <w:tcPr>
            <w:tcW w:w="1061" w:type="dxa"/>
          </w:tcPr>
          <w:p w:rsidR="00581EDB" w:rsidRPr="00D431D6" w:rsidRDefault="00581EDB" w:rsidP="00BB08E9">
            <w:pPr>
              <w:jc w:val="center"/>
              <w:rPr>
                <w:rFonts w:cs="Arial"/>
                <w:sz w:val="16"/>
              </w:rPr>
            </w:pPr>
            <w:r w:rsidRPr="00D431D6">
              <w:rPr>
                <w:rFonts w:cs="Arial"/>
                <w:sz w:val="16"/>
              </w:rPr>
              <w:t>N/A</w:t>
            </w:r>
          </w:p>
        </w:tc>
      </w:tr>
      <w:tr w:rsidR="00581EDB" w:rsidTr="00BB08E9">
        <w:tc>
          <w:tcPr>
            <w:tcW w:w="4111" w:type="dxa"/>
          </w:tcPr>
          <w:p w:rsidR="00581EDB" w:rsidRDefault="00DD5F4C" w:rsidP="00BB08E9">
            <w:pPr>
              <w:rPr>
                <w:rFonts w:ascii="Calibri" w:hAnsi="Calibri"/>
                <w:color w:val="0000FF"/>
                <w:sz w:val="22"/>
                <w:szCs w:val="22"/>
                <w:u w:val="single"/>
              </w:rPr>
            </w:pPr>
            <w:hyperlink r:id="rId84" w:history="1">
              <w:r w:rsidR="00581EDB">
                <w:rPr>
                  <w:rStyle w:val="Hyperlink"/>
                  <w:rFonts w:ascii="Calibri" w:hAnsi="Calibri"/>
                  <w:sz w:val="22"/>
                  <w:szCs w:val="22"/>
                </w:rPr>
                <w:t>Hardware and Software Currency IT Policy.docx</w:t>
              </w:r>
            </w:hyperlink>
          </w:p>
          <w:p w:rsidR="00581EDB" w:rsidRPr="004C7880" w:rsidRDefault="00581EDB" w:rsidP="00BB08E9">
            <w:pPr>
              <w:rPr>
                <w:rStyle w:val="Hyperlink"/>
                <w:rFonts w:cs="Arial"/>
              </w:rPr>
            </w:pPr>
          </w:p>
        </w:tc>
        <w:tc>
          <w:tcPr>
            <w:tcW w:w="1559" w:type="dxa"/>
          </w:tcPr>
          <w:p w:rsidR="00581EDB" w:rsidRDefault="00581EDB" w:rsidP="00BB08E9">
            <w:pPr>
              <w:rPr>
                <w:rFonts w:cs="Arial"/>
                <w:sz w:val="16"/>
                <w:szCs w:val="16"/>
              </w:rPr>
            </w:pPr>
            <w:r>
              <w:rPr>
                <w:rFonts w:cs="Arial"/>
                <w:sz w:val="16"/>
                <w:szCs w:val="16"/>
              </w:rPr>
              <w:t>Ben Cooper</w:t>
            </w:r>
          </w:p>
        </w:tc>
        <w:tc>
          <w:tcPr>
            <w:tcW w:w="958" w:type="dxa"/>
          </w:tcPr>
          <w:p w:rsidR="00581EDB" w:rsidRDefault="00581EDB" w:rsidP="00BB08E9">
            <w:pPr>
              <w:jc w:val="center"/>
              <w:rPr>
                <w:rFonts w:cs="Arial"/>
                <w:sz w:val="16"/>
              </w:rPr>
            </w:pPr>
            <w:r>
              <w:rPr>
                <w:rFonts w:cs="Arial"/>
                <w:sz w:val="16"/>
              </w:rPr>
              <w:t>5.0</w:t>
            </w:r>
          </w:p>
        </w:tc>
        <w:tc>
          <w:tcPr>
            <w:tcW w:w="1065" w:type="dxa"/>
          </w:tcPr>
          <w:p w:rsidR="00581EDB" w:rsidRDefault="00581EDB" w:rsidP="00BB08E9">
            <w:pPr>
              <w:jc w:val="center"/>
              <w:rPr>
                <w:rFonts w:cs="Arial"/>
                <w:sz w:val="16"/>
                <w:szCs w:val="16"/>
              </w:rPr>
            </w:pPr>
            <w:r>
              <w:rPr>
                <w:rFonts w:cs="Arial"/>
                <w:sz w:val="16"/>
                <w:szCs w:val="16"/>
              </w:rPr>
              <w:t>20/05/14</w:t>
            </w:r>
          </w:p>
        </w:tc>
        <w:tc>
          <w:tcPr>
            <w:tcW w:w="1061" w:type="dxa"/>
          </w:tcPr>
          <w:p w:rsidR="00581EDB" w:rsidRPr="00D431D6" w:rsidRDefault="00581EDB" w:rsidP="00581EDB">
            <w:pPr>
              <w:jc w:val="center"/>
              <w:rPr>
                <w:rFonts w:cs="Arial"/>
                <w:sz w:val="16"/>
              </w:rPr>
            </w:pPr>
            <w:r w:rsidRPr="00D431D6">
              <w:rPr>
                <w:rFonts w:cs="Arial"/>
                <w:sz w:val="16"/>
              </w:rPr>
              <w:t>Y</w:t>
            </w:r>
          </w:p>
        </w:tc>
      </w:tr>
      <w:tr w:rsidR="00581EDB" w:rsidTr="00BB08E9">
        <w:trPr>
          <w:trHeight w:val="185"/>
        </w:trPr>
        <w:tc>
          <w:tcPr>
            <w:tcW w:w="4111" w:type="dxa"/>
            <w:shd w:val="clear" w:color="auto" w:fill="3366FF"/>
          </w:tcPr>
          <w:p w:rsidR="00581EDB" w:rsidRPr="007E18CC" w:rsidRDefault="00581EDB" w:rsidP="00BB08E9">
            <w:pPr>
              <w:pStyle w:val="Heading3"/>
              <w:spacing w:before="40" w:after="40"/>
              <w:rPr>
                <w:color w:val="000000"/>
              </w:rPr>
            </w:pPr>
            <w:r w:rsidRPr="007E18CC">
              <w:rPr>
                <w:color w:val="000000"/>
              </w:rPr>
              <w:t>Infrastructure Services</w:t>
            </w:r>
          </w:p>
        </w:tc>
        <w:tc>
          <w:tcPr>
            <w:tcW w:w="1559" w:type="dxa"/>
            <w:shd w:val="clear" w:color="auto" w:fill="3366FF"/>
            <w:vAlign w:val="center"/>
          </w:tcPr>
          <w:p w:rsidR="00581EDB" w:rsidRPr="00FA3D9F" w:rsidRDefault="00581EDB" w:rsidP="00BB08E9">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rsidR="00581EDB" w:rsidRDefault="00581EDB" w:rsidP="00BB08E9">
            <w:pPr>
              <w:jc w:val="center"/>
              <w:rPr>
                <w:rFonts w:cs="Arial"/>
                <w:color w:val="FFFFFF"/>
                <w:sz w:val="16"/>
              </w:rPr>
            </w:pPr>
            <w:r>
              <w:rPr>
                <w:rFonts w:cs="Arial"/>
                <w:color w:val="FFFFFF"/>
                <w:sz w:val="16"/>
              </w:rPr>
              <w:t>Version</w:t>
            </w:r>
          </w:p>
        </w:tc>
        <w:tc>
          <w:tcPr>
            <w:tcW w:w="1065" w:type="dxa"/>
            <w:shd w:val="clear" w:color="auto" w:fill="3366FF"/>
          </w:tcPr>
          <w:p w:rsidR="00581EDB" w:rsidRPr="00A01FD6" w:rsidRDefault="00DD5F4C" w:rsidP="00BB08E9">
            <w:pPr>
              <w:jc w:val="center"/>
              <w:rPr>
                <w:rFonts w:cs="Arial"/>
                <w:color w:val="FFFFFF"/>
                <w:sz w:val="14"/>
                <w:szCs w:val="14"/>
              </w:rPr>
            </w:pPr>
            <w:hyperlink r:id="rId85" w:history="1">
              <w:r w:rsidR="00581EDB">
                <w:rPr>
                  <w:rStyle w:val="Hyperlink"/>
                  <w:rFonts w:cs="Arial"/>
                  <w:color w:val="FFFFFF"/>
                  <w:sz w:val="14"/>
                  <w:szCs w:val="14"/>
                </w:rPr>
                <w:t>Date</w:t>
              </w:r>
              <w:r w:rsidR="00581EDB" w:rsidRPr="00707B73">
                <w:rPr>
                  <w:rStyle w:val="Hyperlink"/>
                  <w:rFonts w:cs="Arial"/>
                  <w:color w:val="FFFFFF"/>
                  <w:sz w:val="14"/>
                  <w:szCs w:val="14"/>
                </w:rPr>
                <w:t xml:space="preserve"> Approved</w:t>
              </w:r>
            </w:hyperlink>
          </w:p>
        </w:tc>
        <w:tc>
          <w:tcPr>
            <w:tcW w:w="1061" w:type="dxa"/>
            <w:shd w:val="clear" w:color="auto" w:fill="3366FF"/>
            <w:vAlign w:val="center"/>
          </w:tcPr>
          <w:p w:rsidR="00581EDB" w:rsidRDefault="00581EDB" w:rsidP="00BB08E9">
            <w:pPr>
              <w:jc w:val="center"/>
              <w:rPr>
                <w:rFonts w:cs="Arial"/>
                <w:color w:val="FFFFFF"/>
                <w:sz w:val="16"/>
              </w:rPr>
            </w:pPr>
            <w:r>
              <w:rPr>
                <w:rFonts w:cs="Arial"/>
                <w:color w:val="FFFFFF"/>
                <w:sz w:val="16"/>
              </w:rPr>
              <w:t>Compliance</w:t>
            </w:r>
          </w:p>
        </w:tc>
      </w:tr>
      <w:tr w:rsidR="00581EDB" w:rsidTr="00BB08E9">
        <w:trPr>
          <w:trHeight w:val="590"/>
        </w:trPr>
        <w:tc>
          <w:tcPr>
            <w:tcW w:w="4111" w:type="dxa"/>
          </w:tcPr>
          <w:p w:rsidR="00581EDB" w:rsidRPr="00AD77D5" w:rsidRDefault="00DD5F4C" w:rsidP="00BB08E9">
            <w:pPr>
              <w:rPr>
                <w:rFonts w:ascii="Calibri" w:hAnsi="Calibri"/>
                <w:color w:val="003399"/>
                <w:sz w:val="22"/>
                <w:szCs w:val="22"/>
              </w:rPr>
            </w:pPr>
            <w:hyperlink r:id="rId86" w:tgtFrame="_top" w:history="1">
              <w:r w:rsidR="00581EDB" w:rsidRPr="00AD77D5">
                <w:rPr>
                  <w:rStyle w:val="Hyperlink"/>
                  <w:rFonts w:ascii="Calibri" w:hAnsi="Calibri"/>
                  <w:sz w:val="22"/>
                  <w:szCs w:val="22"/>
                </w:rPr>
                <w:t>LBG IT Change Management and Service Introduction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Pr>
                <w:rFonts w:cs="Arial"/>
                <w:sz w:val="16"/>
                <w:szCs w:val="16"/>
              </w:rPr>
              <w:t>Jamie Firth</w:t>
            </w:r>
          </w:p>
        </w:tc>
        <w:tc>
          <w:tcPr>
            <w:tcW w:w="958" w:type="dxa"/>
          </w:tcPr>
          <w:p w:rsidR="00581EDB" w:rsidRDefault="00581EDB" w:rsidP="00BB08E9">
            <w:pPr>
              <w:jc w:val="center"/>
              <w:rPr>
                <w:rFonts w:cs="Arial"/>
                <w:sz w:val="16"/>
              </w:rPr>
            </w:pPr>
            <w:r>
              <w:rPr>
                <w:rFonts w:cs="Arial"/>
                <w:sz w:val="16"/>
              </w:rPr>
              <w:t>1.2</w:t>
            </w:r>
          </w:p>
        </w:tc>
        <w:tc>
          <w:tcPr>
            <w:tcW w:w="1065" w:type="dxa"/>
            <w:shd w:val="clear" w:color="auto" w:fill="FFFFFF"/>
          </w:tcPr>
          <w:p w:rsidR="00581EDB" w:rsidRPr="00FA3D9F" w:rsidRDefault="00581EDB" w:rsidP="00BB08E9">
            <w:pPr>
              <w:jc w:val="center"/>
              <w:rPr>
                <w:rFonts w:cs="Arial"/>
                <w:sz w:val="16"/>
                <w:szCs w:val="16"/>
              </w:rPr>
            </w:pPr>
            <w:r>
              <w:rPr>
                <w:rFonts w:cs="Arial"/>
                <w:sz w:val="16"/>
                <w:szCs w:val="16"/>
              </w:rPr>
              <w:t>21/05/13</w:t>
            </w:r>
          </w:p>
        </w:tc>
        <w:tc>
          <w:tcPr>
            <w:tcW w:w="1061" w:type="dxa"/>
            <w:shd w:val="clear" w:color="auto" w:fill="FFFFFF"/>
          </w:tcPr>
          <w:p w:rsidR="00581EDB" w:rsidRPr="009D395F" w:rsidRDefault="00581EDB" w:rsidP="00581EDB">
            <w:pPr>
              <w:jc w:val="center"/>
              <w:rPr>
                <w:rFonts w:cs="Arial"/>
                <w:color w:val="000000"/>
                <w:sz w:val="16"/>
              </w:rPr>
            </w:pPr>
            <w:r w:rsidRPr="009D395F">
              <w:rPr>
                <w:rFonts w:cs="Arial"/>
                <w:color w:val="000000"/>
                <w:sz w:val="16"/>
              </w:rPr>
              <w:t>Y</w:t>
            </w:r>
          </w:p>
        </w:tc>
      </w:tr>
      <w:tr w:rsidR="00581EDB" w:rsidTr="00BB08E9">
        <w:trPr>
          <w:trHeight w:val="212"/>
        </w:trPr>
        <w:tc>
          <w:tcPr>
            <w:tcW w:w="4111" w:type="dxa"/>
            <w:shd w:val="clear" w:color="auto" w:fill="3366FF"/>
          </w:tcPr>
          <w:p w:rsidR="00581EDB" w:rsidRPr="007E18CC" w:rsidRDefault="00581EDB" w:rsidP="00BB08E9">
            <w:pPr>
              <w:pStyle w:val="Heading3"/>
              <w:spacing w:before="40" w:after="40"/>
              <w:rPr>
                <w:color w:val="000000"/>
              </w:rPr>
            </w:pPr>
            <w:r>
              <w:rPr>
                <w:color w:val="000000"/>
              </w:rPr>
              <w:lastRenderedPageBreak/>
              <w:t>Information</w:t>
            </w:r>
          </w:p>
        </w:tc>
        <w:tc>
          <w:tcPr>
            <w:tcW w:w="1559" w:type="dxa"/>
            <w:shd w:val="clear" w:color="auto" w:fill="3366FF"/>
            <w:vAlign w:val="center"/>
          </w:tcPr>
          <w:p w:rsidR="00581EDB" w:rsidRPr="00FA3D9F" w:rsidRDefault="00581EDB" w:rsidP="00BB08E9">
            <w:pPr>
              <w:rPr>
                <w:rFonts w:cs="Arial"/>
                <w:color w:val="FFFFFF"/>
                <w:sz w:val="16"/>
                <w:szCs w:val="16"/>
              </w:rPr>
            </w:pPr>
            <w:r w:rsidRPr="00FA3D9F">
              <w:rPr>
                <w:rFonts w:cs="Arial"/>
                <w:color w:val="FFFFFF"/>
                <w:sz w:val="16"/>
                <w:szCs w:val="16"/>
              </w:rPr>
              <w:t>Key Contact</w:t>
            </w:r>
          </w:p>
        </w:tc>
        <w:tc>
          <w:tcPr>
            <w:tcW w:w="958" w:type="dxa"/>
            <w:shd w:val="clear" w:color="auto" w:fill="3366FF"/>
            <w:vAlign w:val="center"/>
          </w:tcPr>
          <w:p w:rsidR="00581EDB" w:rsidRDefault="00581EDB" w:rsidP="00BB08E9">
            <w:pPr>
              <w:jc w:val="center"/>
              <w:rPr>
                <w:rFonts w:cs="Arial"/>
                <w:color w:val="FFFFFF"/>
                <w:sz w:val="16"/>
              </w:rPr>
            </w:pPr>
            <w:r>
              <w:rPr>
                <w:rFonts w:cs="Arial"/>
                <w:color w:val="FFFFFF"/>
                <w:sz w:val="16"/>
              </w:rPr>
              <w:t>Version</w:t>
            </w:r>
          </w:p>
        </w:tc>
        <w:tc>
          <w:tcPr>
            <w:tcW w:w="1065" w:type="dxa"/>
            <w:shd w:val="clear" w:color="auto" w:fill="3366FF"/>
          </w:tcPr>
          <w:p w:rsidR="00581EDB" w:rsidRPr="00A01FD6" w:rsidRDefault="00DD5F4C" w:rsidP="00BB08E9">
            <w:pPr>
              <w:jc w:val="center"/>
              <w:rPr>
                <w:rFonts w:cs="Arial"/>
                <w:color w:val="FFFFFF"/>
                <w:sz w:val="14"/>
                <w:szCs w:val="14"/>
              </w:rPr>
            </w:pPr>
            <w:hyperlink r:id="rId87" w:history="1">
              <w:r w:rsidR="00581EDB">
                <w:rPr>
                  <w:rStyle w:val="Hyperlink"/>
                  <w:rFonts w:cs="Arial"/>
                  <w:color w:val="FFFFFF"/>
                  <w:sz w:val="14"/>
                  <w:szCs w:val="14"/>
                </w:rPr>
                <w:t>Date</w:t>
              </w:r>
              <w:r w:rsidR="00581EDB" w:rsidRPr="00707B73">
                <w:rPr>
                  <w:rStyle w:val="Hyperlink"/>
                  <w:rFonts w:cs="Arial"/>
                  <w:color w:val="FFFFFF"/>
                  <w:sz w:val="14"/>
                  <w:szCs w:val="14"/>
                </w:rPr>
                <w:t xml:space="preserve"> Approved</w:t>
              </w:r>
            </w:hyperlink>
          </w:p>
        </w:tc>
        <w:tc>
          <w:tcPr>
            <w:tcW w:w="1061" w:type="dxa"/>
            <w:shd w:val="clear" w:color="auto" w:fill="3366FF"/>
            <w:vAlign w:val="center"/>
          </w:tcPr>
          <w:p w:rsidR="00581EDB" w:rsidRDefault="00581EDB" w:rsidP="00BB08E9">
            <w:pPr>
              <w:jc w:val="center"/>
              <w:rPr>
                <w:rFonts w:cs="Arial"/>
                <w:color w:val="FFFFFF"/>
                <w:sz w:val="16"/>
              </w:rPr>
            </w:pPr>
            <w:r>
              <w:rPr>
                <w:rFonts w:cs="Arial"/>
                <w:color w:val="FFFFFF"/>
                <w:sz w:val="16"/>
              </w:rPr>
              <w:t>Compliance</w:t>
            </w:r>
          </w:p>
        </w:tc>
      </w:tr>
      <w:tr w:rsidR="00581EDB" w:rsidTr="00BB08E9">
        <w:trPr>
          <w:trHeight w:val="279"/>
        </w:trPr>
        <w:tc>
          <w:tcPr>
            <w:tcW w:w="4111" w:type="dxa"/>
          </w:tcPr>
          <w:p w:rsidR="00581EDB" w:rsidRPr="00AD77D5" w:rsidRDefault="00DD5F4C" w:rsidP="00BB08E9">
            <w:pPr>
              <w:rPr>
                <w:rFonts w:ascii="Calibri" w:hAnsi="Calibri"/>
                <w:color w:val="003399"/>
                <w:sz w:val="22"/>
                <w:szCs w:val="22"/>
              </w:rPr>
            </w:pPr>
            <w:hyperlink r:id="rId88" w:tgtFrame="_top" w:history="1">
              <w:r w:rsidR="00581EDB" w:rsidRPr="00AD77D5">
                <w:rPr>
                  <w:rStyle w:val="Hyperlink"/>
                  <w:rFonts w:ascii="Calibri" w:hAnsi="Calibri"/>
                  <w:sz w:val="22"/>
                  <w:szCs w:val="22"/>
                </w:rPr>
                <w:t>LBG IT Reporting Policy</w:t>
              </w:r>
            </w:hyperlink>
          </w:p>
          <w:p w:rsidR="00581EDB" w:rsidRPr="00FA3D9F" w:rsidRDefault="00581EDB" w:rsidP="00BB08E9">
            <w:pPr>
              <w:rPr>
                <w:rFonts w:cs="Arial"/>
              </w:rPr>
            </w:pPr>
          </w:p>
        </w:tc>
        <w:tc>
          <w:tcPr>
            <w:tcW w:w="1559" w:type="dxa"/>
          </w:tcPr>
          <w:p w:rsidR="00581EDB" w:rsidRPr="00FA3D9F" w:rsidRDefault="00581EDB" w:rsidP="00BB08E9">
            <w:pPr>
              <w:rPr>
                <w:rFonts w:cs="Arial"/>
                <w:sz w:val="16"/>
                <w:szCs w:val="16"/>
              </w:rPr>
            </w:pPr>
            <w:r>
              <w:rPr>
                <w:rFonts w:cs="Arial"/>
                <w:sz w:val="16"/>
                <w:szCs w:val="16"/>
              </w:rPr>
              <w:t>Dave Walsh</w:t>
            </w:r>
          </w:p>
        </w:tc>
        <w:tc>
          <w:tcPr>
            <w:tcW w:w="958" w:type="dxa"/>
          </w:tcPr>
          <w:p w:rsidR="00581EDB" w:rsidRDefault="00581EDB" w:rsidP="00BB08E9">
            <w:pPr>
              <w:jc w:val="center"/>
              <w:rPr>
                <w:rFonts w:cs="Arial"/>
                <w:sz w:val="16"/>
              </w:rPr>
            </w:pPr>
            <w:r>
              <w:rPr>
                <w:rFonts w:cs="Arial"/>
                <w:sz w:val="16"/>
              </w:rPr>
              <w:t>0.7</w:t>
            </w:r>
          </w:p>
        </w:tc>
        <w:tc>
          <w:tcPr>
            <w:tcW w:w="1065" w:type="dxa"/>
          </w:tcPr>
          <w:p w:rsidR="00581EDB" w:rsidRPr="00FA3D9F" w:rsidRDefault="00581EDB" w:rsidP="00BB08E9">
            <w:pPr>
              <w:jc w:val="center"/>
              <w:rPr>
                <w:rFonts w:cs="Arial"/>
                <w:sz w:val="16"/>
                <w:szCs w:val="16"/>
              </w:rPr>
            </w:pPr>
            <w:r>
              <w:rPr>
                <w:rFonts w:cs="Arial"/>
                <w:sz w:val="16"/>
                <w:szCs w:val="16"/>
              </w:rPr>
              <w:t>10/10/12</w:t>
            </w:r>
          </w:p>
        </w:tc>
        <w:tc>
          <w:tcPr>
            <w:tcW w:w="1061" w:type="dxa"/>
          </w:tcPr>
          <w:p w:rsidR="00581EDB" w:rsidRDefault="00581EDB" w:rsidP="00BB08E9">
            <w:pPr>
              <w:jc w:val="center"/>
              <w:rPr>
                <w:rFonts w:cs="Arial"/>
                <w:sz w:val="16"/>
              </w:rPr>
            </w:pPr>
            <w:r>
              <w:rPr>
                <w:rFonts w:cs="Arial"/>
                <w:sz w:val="16"/>
              </w:rPr>
              <w:t>N/A</w:t>
            </w:r>
          </w:p>
        </w:tc>
      </w:tr>
      <w:tr w:rsidR="00581EDB" w:rsidTr="00BB08E9">
        <w:trPr>
          <w:trHeight w:val="279"/>
        </w:trPr>
        <w:tc>
          <w:tcPr>
            <w:tcW w:w="4111" w:type="dxa"/>
          </w:tcPr>
          <w:p w:rsidR="00581EDB" w:rsidRDefault="00DD5F4C" w:rsidP="00BB08E9">
            <w:pPr>
              <w:rPr>
                <w:rFonts w:ascii="Calibri" w:hAnsi="Calibri"/>
                <w:color w:val="0000FF"/>
                <w:sz w:val="22"/>
                <w:szCs w:val="22"/>
                <w:u w:val="single"/>
              </w:rPr>
            </w:pPr>
            <w:hyperlink r:id="rId89" w:history="1">
              <w:r w:rsidR="00581EDB">
                <w:rPr>
                  <w:rStyle w:val="Hyperlink"/>
                  <w:rFonts w:ascii="Calibri" w:hAnsi="Calibri"/>
                  <w:sz w:val="22"/>
                  <w:szCs w:val="22"/>
                </w:rPr>
                <w:t>LBG IT Data Integration ETL Policy.docx</w:t>
              </w:r>
            </w:hyperlink>
          </w:p>
          <w:p w:rsidR="00581EDB" w:rsidRPr="004C7880" w:rsidRDefault="00581EDB" w:rsidP="00BB08E9">
            <w:pPr>
              <w:rPr>
                <w:rStyle w:val="Hyperlink"/>
                <w:rFonts w:cs="Arial"/>
              </w:rPr>
            </w:pPr>
          </w:p>
        </w:tc>
        <w:tc>
          <w:tcPr>
            <w:tcW w:w="1559" w:type="dxa"/>
          </w:tcPr>
          <w:p w:rsidR="00581EDB" w:rsidRPr="004204C0" w:rsidRDefault="00581EDB" w:rsidP="00BB08E9">
            <w:pPr>
              <w:rPr>
                <w:rFonts w:cs="Arial"/>
                <w:sz w:val="16"/>
                <w:szCs w:val="16"/>
              </w:rPr>
            </w:pPr>
            <w:r w:rsidRPr="004204C0">
              <w:rPr>
                <w:rFonts w:cs="Arial"/>
                <w:sz w:val="16"/>
                <w:szCs w:val="16"/>
              </w:rPr>
              <w:t xml:space="preserve">Dave </w:t>
            </w:r>
            <w:proofErr w:type="spellStart"/>
            <w:r w:rsidRPr="004204C0">
              <w:rPr>
                <w:rFonts w:cs="Arial"/>
                <w:sz w:val="16"/>
                <w:szCs w:val="16"/>
              </w:rPr>
              <w:t>Bargeron</w:t>
            </w:r>
            <w:proofErr w:type="spellEnd"/>
            <w:r w:rsidRPr="004204C0">
              <w:rPr>
                <w:rFonts w:cs="Arial"/>
                <w:sz w:val="16"/>
                <w:szCs w:val="16"/>
              </w:rPr>
              <w:t>          </w:t>
            </w:r>
          </w:p>
          <w:p w:rsidR="00581EDB" w:rsidRDefault="00581EDB" w:rsidP="00BB08E9">
            <w:pPr>
              <w:rPr>
                <w:rFonts w:cs="Arial"/>
                <w:sz w:val="16"/>
                <w:szCs w:val="16"/>
              </w:rPr>
            </w:pPr>
          </w:p>
        </w:tc>
        <w:tc>
          <w:tcPr>
            <w:tcW w:w="958" w:type="dxa"/>
          </w:tcPr>
          <w:p w:rsidR="00581EDB" w:rsidRDefault="00581EDB" w:rsidP="00BB08E9">
            <w:pPr>
              <w:jc w:val="center"/>
              <w:rPr>
                <w:rFonts w:cs="Arial"/>
                <w:sz w:val="16"/>
              </w:rPr>
            </w:pPr>
            <w:r>
              <w:rPr>
                <w:rFonts w:cs="Arial"/>
                <w:sz w:val="16"/>
              </w:rPr>
              <w:t>2.2</w:t>
            </w:r>
          </w:p>
        </w:tc>
        <w:tc>
          <w:tcPr>
            <w:tcW w:w="1065" w:type="dxa"/>
          </w:tcPr>
          <w:p w:rsidR="00581EDB" w:rsidRDefault="00581EDB" w:rsidP="00BB08E9">
            <w:pPr>
              <w:jc w:val="center"/>
              <w:rPr>
                <w:rFonts w:cs="Arial"/>
                <w:sz w:val="16"/>
                <w:szCs w:val="16"/>
              </w:rPr>
            </w:pPr>
            <w:r>
              <w:rPr>
                <w:rFonts w:cs="Arial"/>
                <w:sz w:val="16"/>
                <w:szCs w:val="16"/>
              </w:rPr>
              <w:t>03/04/2013</w:t>
            </w:r>
          </w:p>
        </w:tc>
        <w:tc>
          <w:tcPr>
            <w:tcW w:w="1061" w:type="dxa"/>
          </w:tcPr>
          <w:p w:rsidR="00581EDB" w:rsidRDefault="00581EDB" w:rsidP="00BB08E9">
            <w:pPr>
              <w:jc w:val="center"/>
              <w:rPr>
                <w:rFonts w:cs="Arial"/>
                <w:sz w:val="16"/>
              </w:rPr>
            </w:pPr>
            <w:r>
              <w:rPr>
                <w:rFonts w:cs="Arial"/>
                <w:sz w:val="16"/>
              </w:rPr>
              <w:t>N/A</w:t>
            </w:r>
          </w:p>
        </w:tc>
      </w:tr>
    </w:tbl>
    <w:p w:rsidR="00581EDB" w:rsidRDefault="00581EDB" w:rsidP="001C5318">
      <w:pPr>
        <w:pStyle w:val="IndentHeading4"/>
      </w:pPr>
    </w:p>
    <w:p w:rsidR="001C5318" w:rsidRDefault="001C5318" w:rsidP="001C5318">
      <w:pPr>
        <w:pStyle w:val="IndentHeading4"/>
      </w:pPr>
    </w:p>
    <w:p w:rsidR="001C5318" w:rsidRDefault="001C5318" w:rsidP="000C05D4">
      <w:pPr>
        <w:pStyle w:val="Heading4"/>
      </w:pPr>
      <w:r>
        <w:t>Compliance with Group IT Standards and Patterns</w:t>
      </w:r>
    </w:p>
    <w:p w:rsidR="001C5318" w:rsidRPr="00507523" w:rsidRDefault="001C5318" w:rsidP="001C5318">
      <w:pPr>
        <w:pStyle w:val="IndentHeading4"/>
      </w:pPr>
      <w:r w:rsidRPr="00507523">
        <w:t xml:space="preserve">List all Patterns and Standards that have been used in the design, stating compliance or non-compliance and detailing the version used.  Patterns and Standards can be found in the </w:t>
      </w:r>
      <w:hyperlink r:id="rId90" w:history="1">
        <w:r w:rsidRPr="00A42ADB">
          <w:rPr>
            <w:rStyle w:val="Hyperlink"/>
            <w:rFonts w:cs="Arial"/>
          </w:rPr>
          <w:t>IT Reference Architecture</w:t>
        </w:r>
      </w:hyperlink>
      <w:r w:rsidR="00E22D2A">
        <w:t>.</w:t>
      </w:r>
    </w:p>
    <w:p w:rsidR="001C5318" w:rsidRPr="00507523" w:rsidRDefault="001C5318" w:rsidP="001C5318">
      <w:pPr>
        <w:pStyle w:val="IndentHeading4"/>
      </w:pPr>
      <w:r w:rsidRPr="00507523">
        <w:t xml:space="preserve">Where the design does not comply, complete </w:t>
      </w:r>
      <w:proofErr w:type="gramStart"/>
      <w:r w:rsidRPr="00507523">
        <w:t>an</w:t>
      </w:r>
      <w:proofErr w:type="gramEnd"/>
      <w:r w:rsidRPr="00507523">
        <w:t xml:space="preserve"> Lloyds Banking Group IT EA Exemption form, also available from the </w:t>
      </w:r>
      <w:hyperlink r:id="rId91" w:history="1">
        <w:r w:rsidRPr="00A42ADB">
          <w:rPr>
            <w:rStyle w:val="Hyperlink"/>
            <w:rFonts w:cs="Arial"/>
          </w:rPr>
          <w:t>EAD Governance (SAF)</w:t>
        </w:r>
      </w:hyperlink>
      <w:r w:rsidRPr="00507523">
        <w:t xml:space="preserve"> site, and submit is as a separate document to </w:t>
      </w:r>
      <w:smartTag w:uri="urn:schemas-microsoft-com:office:smarttags" w:element="place">
        <w:r w:rsidRPr="00507523">
          <w:t>EAD Governance</w:t>
        </w:r>
      </w:smartTag>
      <w:r w:rsidRPr="00507523">
        <w:t xml:space="preserve">. </w:t>
      </w:r>
    </w:p>
    <w:p w:rsidR="009A0D49" w:rsidRDefault="001C5318" w:rsidP="001C5318">
      <w:pPr>
        <w:pStyle w:val="IndentHeading4"/>
      </w:pPr>
      <w:r w:rsidRPr="00A42ADB">
        <w:t>EA EXEMPTIONS MUST NOT BE EMBEDDED IN THE DESIGN DELIVERABLES.</w:t>
      </w:r>
    </w:p>
    <w:p w:rsidR="009A0D49" w:rsidRDefault="009A0D49" w:rsidP="001C5318">
      <w:pPr>
        <w:pStyle w:val="IndentHeading4"/>
      </w:pPr>
    </w:p>
    <w:p w:rsidR="009A0D49" w:rsidRDefault="009A0D49" w:rsidP="009A0D49">
      <w:pPr>
        <w:pStyle w:val="IndentHeading4"/>
      </w:pPr>
    </w:p>
    <w:p w:rsidR="009A0D49" w:rsidRPr="00F411D0" w:rsidRDefault="00DD5F4C" w:rsidP="009A0D49">
      <w:pPr>
        <w:pStyle w:val="IndentHeading4"/>
        <w:numPr>
          <w:ilvl w:val="0"/>
          <w:numId w:val="22"/>
        </w:numPr>
        <w:rPr>
          <w:rStyle w:val="srch-title1"/>
        </w:rPr>
      </w:pPr>
      <w:hyperlink r:id="rId92" w:tooltip="http://teamspace.intranet.group/sites/ITReferenceArchitecture/Published Artefacts/LBG IT Security Event Log Management Logical Pattern.docx" w:history="1">
        <w:r w:rsidR="009A0D49">
          <w:rPr>
            <w:rStyle w:val="srch-title1"/>
            <w:sz w:val="19"/>
            <w:szCs w:val="19"/>
          </w:rPr>
          <w:t xml:space="preserve">LBG IT </w:t>
        </w:r>
        <w:r w:rsidR="009A0D49">
          <w:rPr>
            <w:rStyle w:val="srch-title1"/>
            <w:b/>
            <w:bCs/>
            <w:sz w:val="19"/>
            <w:szCs w:val="19"/>
          </w:rPr>
          <w:t>Security</w:t>
        </w:r>
        <w:r w:rsidR="009A0D49">
          <w:rPr>
            <w:rStyle w:val="srch-title1"/>
            <w:sz w:val="19"/>
            <w:szCs w:val="19"/>
          </w:rPr>
          <w:t xml:space="preserve"> Event Log Management Logical Pattern.doc</w:t>
        </w:r>
      </w:hyperlink>
    </w:p>
    <w:p w:rsidR="009A0D49" w:rsidRDefault="00DD5F4C" w:rsidP="009A0D49">
      <w:pPr>
        <w:pStyle w:val="IndentHeading4"/>
        <w:numPr>
          <w:ilvl w:val="0"/>
          <w:numId w:val="22"/>
        </w:numPr>
      </w:pPr>
      <w:hyperlink r:id="rId93" w:tooltip="http://teamspace.intranet.group/sites/ITReferenceArchitecture/Published Artefacts/LBG IT Secure System Acquisition Development and Maintenance Security Standard.docx" w:history="1">
        <w:r w:rsidR="009A0D49">
          <w:rPr>
            <w:rStyle w:val="srch-title1"/>
            <w:sz w:val="19"/>
            <w:szCs w:val="19"/>
          </w:rPr>
          <w:t>LBG IT Secure System Acquisition, Development and Maintenance Standard</w:t>
        </w:r>
      </w:hyperlink>
    </w:p>
    <w:p w:rsidR="009A0D49" w:rsidRPr="00F411D0" w:rsidRDefault="009A0D49" w:rsidP="009A0D49">
      <w:pPr>
        <w:pStyle w:val="IndentHeading4"/>
        <w:numPr>
          <w:ilvl w:val="0"/>
          <w:numId w:val="22"/>
        </w:numPr>
        <w:rPr>
          <w:rStyle w:val="srch-title1"/>
        </w:rPr>
      </w:pPr>
      <w:r>
        <w:t xml:space="preserve">LBG </w:t>
      </w:r>
      <w:hyperlink r:id="rId94" w:tooltip="http://teamspace.intranet.group/sites/ITReferenceArchitecture/Published Artefacts/SOAP Message Standard.doc" w:history="1">
        <w:r>
          <w:rPr>
            <w:rStyle w:val="srch-title1"/>
            <w:sz w:val="19"/>
            <w:szCs w:val="19"/>
          </w:rPr>
          <w:t>SOAP Message Standard</w:t>
        </w:r>
      </w:hyperlink>
      <w:r>
        <w:rPr>
          <w:rStyle w:val="srch-title1"/>
          <w:sz w:val="19"/>
          <w:szCs w:val="19"/>
        </w:rPr>
        <w:t xml:space="preserve"> – </w:t>
      </w:r>
      <w:r w:rsidRPr="00C6353B">
        <w:rPr>
          <w:rStyle w:val="srch-title1"/>
          <w:b/>
          <w:sz w:val="19"/>
          <w:szCs w:val="19"/>
        </w:rPr>
        <w:t>T</w:t>
      </w:r>
      <w:r>
        <w:rPr>
          <w:rStyle w:val="srch-title1"/>
          <w:b/>
          <w:sz w:val="19"/>
          <w:szCs w:val="19"/>
        </w:rPr>
        <w:t>o be discussed further</w:t>
      </w:r>
    </w:p>
    <w:p w:rsidR="009A0D49" w:rsidRDefault="009A0D49" w:rsidP="009A0D49">
      <w:pPr>
        <w:pStyle w:val="IndentHeading4"/>
        <w:numPr>
          <w:ilvl w:val="0"/>
          <w:numId w:val="22"/>
        </w:numPr>
      </w:pPr>
      <w:r>
        <w:rPr>
          <w:rStyle w:val="srch-title1"/>
          <w:sz w:val="19"/>
          <w:szCs w:val="19"/>
        </w:rPr>
        <w:t xml:space="preserve">LBG </w:t>
      </w:r>
      <w:hyperlink r:id="rId95" w:tooltip="http://teamspace.intranet.group/sites/ITReferenceArchitecture/Published Artefacts/SOA Services Security Mediation Pattern.docx" w:history="1">
        <w:r>
          <w:rPr>
            <w:rStyle w:val="srch-title1"/>
            <w:sz w:val="19"/>
            <w:szCs w:val="19"/>
          </w:rPr>
          <w:t xml:space="preserve">SOA Services </w:t>
        </w:r>
        <w:r>
          <w:rPr>
            <w:rStyle w:val="srch-title1"/>
            <w:b/>
            <w:bCs/>
            <w:sz w:val="19"/>
            <w:szCs w:val="19"/>
          </w:rPr>
          <w:t>Security</w:t>
        </w:r>
        <w:r>
          <w:rPr>
            <w:rStyle w:val="srch-title1"/>
            <w:sz w:val="19"/>
            <w:szCs w:val="19"/>
          </w:rPr>
          <w:t xml:space="preserve"> Mediation Pattern.doc</w:t>
        </w:r>
      </w:hyperlink>
    </w:p>
    <w:p w:rsidR="009A0D49" w:rsidRDefault="009A0D49" w:rsidP="009A0D49">
      <w:pPr>
        <w:pStyle w:val="IndentHeading4"/>
        <w:numPr>
          <w:ilvl w:val="0"/>
          <w:numId w:val="22"/>
        </w:numPr>
      </w:pPr>
      <w:r>
        <w:t>LBG IT File Transfer Security Standard</w:t>
      </w:r>
    </w:p>
    <w:p w:rsidR="009A0D49" w:rsidRDefault="009A0D49" w:rsidP="009A0D49">
      <w:pPr>
        <w:pStyle w:val="IndentHeading4"/>
        <w:numPr>
          <w:ilvl w:val="0"/>
          <w:numId w:val="22"/>
        </w:numPr>
      </w:pPr>
      <w:r>
        <w:t xml:space="preserve">LBG </w:t>
      </w:r>
      <w:hyperlink r:id="rId96" w:tooltip="http://teamspace.intranet.group/sites/ITReferenceArchitecture/Published Artefacts/LBG IT Cryptography CoC Compliance Security Standard.docx" w:history="1">
        <w:r>
          <w:rPr>
            <w:rStyle w:val="srch-title1"/>
            <w:sz w:val="19"/>
            <w:szCs w:val="19"/>
          </w:rPr>
          <w:t>Cryptography Code of Conduct Compliance Standard</w:t>
        </w:r>
      </w:hyperlink>
    </w:p>
    <w:p w:rsidR="009A0D49" w:rsidRDefault="009A0D49" w:rsidP="009A0D49">
      <w:pPr>
        <w:pStyle w:val="IndentHeading4"/>
        <w:numPr>
          <w:ilvl w:val="0"/>
          <w:numId w:val="22"/>
        </w:numPr>
      </w:pPr>
      <w:r>
        <w:t xml:space="preserve">LBG IT </w:t>
      </w:r>
      <w:proofErr w:type="spellStart"/>
      <w:r>
        <w:t>Websphere</w:t>
      </w:r>
      <w:proofErr w:type="spellEnd"/>
      <w:r>
        <w:t xml:space="preserve"> MQ Security Standard</w:t>
      </w:r>
    </w:p>
    <w:p w:rsidR="009A0D49" w:rsidRDefault="009A0D49" w:rsidP="009A0D49">
      <w:pPr>
        <w:pStyle w:val="IndentHeading4"/>
        <w:numPr>
          <w:ilvl w:val="0"/>
          <w:numId w:val="22"/>
        </w:numPr>
      </w:pPr>
      <w:r w:rsidRPr="00745DF6">
        <w:t>Infrastructure Hosting</w:t>
      </w:r>
      <w:r>
        <w:t xml:space="preserve"> Decision Tree</w:t>
      </w:r>
    </w:p>
    <w:p w:rsidR="009A0D49" w:rsidRDefault="009A0D49" w:rsidP="009A0D49">
      <w:pPr>
        <w:pStyle w:val="IndentHeading4"/>
        <w:numPr>
          <w:ilvl w:val="1"/>
          <w:numId w:val="22"/>
        </w:numPr>
      </w:pPr>
      <w:r>
        <w:t>Integration Technologies</w:t>
      </w:r>
    </w:p>
    <w:p w:rsidR="009A0D49" w:rsidRDefault="009A0D49" w:rsidP="009A0D49">
      <w:pPr>
        <w:pStyle w:val="IndentHeading4"/>
        <w:numPr>
          <w:ilvl w:val="1"/>
          <w:numId w:val="22"/>
        </w:numPr>
      </w:pPr>
      <w:r>
        <w:t>Batch processing</w:t>
      </w:r>
    </w:p>
    <w:p w:rsidR="009A0D49" w:rsidRDefault="009A0D49" w:rsidP="009A0D49">
      <w:pPr>
        <w:pStyle w:val="IndentHeading4"/>
        <w:numPr>
          <w:ilvl w:val="1"/>
          <w:numId w:val="22"/>
        </w:numPr>
      </w:pPr>
      <w:r>
        <w:t>Database</w:t>
      </w:r>
    </w:p>
    <w:p w:rsidR="009A0D49" w:rsidRDefault="009A0D49" w:rsidP="009A0D49">
      <w:pPr>
        <w:pStyle w:val="IndentHeading4"/>
        <w:numPr>
          <w:ilvl w:val="1"/>
          <w:numId w:val="22"/>
        </w:numPr>
      </w:pPr>
      <w:r>
        <w:t>Operational Data Store</w:t>
      </w:r>
    </w:p>
    <w:p w:rsidR="009A0D49" w:rsidRDefault="009A0D49" w:rsidP="009A0D49">
      <w:pPr>
        <w:pStyle w:val="IndentHeading4"/>
        <w:numPr>
          <w:ilvl w:val="1"/>
          <w:numId w:val="22"/>
        </w:numPr>
      </w:pPr>
      <w:r>
        <w:t>BI Reporting and Analytics</w:t>
      </w:r>
    </w:p>
    <w:p w:rsidR="001C5318" w:rsidRDefault="001C5318" w:rsidP="001C5318">
      <w:pPr>
        <w:pStyle w:val="IndentHeading4"/>
      </w:pPr>
      <w:r>
        <w:br/>
      </w:r>
    </w:p>
    <w:p w:rsidR="00690876" w:rsidRDefault="00690876" w:rsidP="000C05D4">
      <w:pPr>
        <w:pStyle w:val="Heading3"/>
        <w:rPr>
          <w:rFonts w:eastAsia="Arial Unicode MS"/>
        </w:rPr>
      </w:pPr>
      <w:bookmarkStart w:id="294" w:name="_Toc329185338"/>
      <w:bookmarkStart w:id="295" w:name="_Toc335993967"/>
      <w:bookmarkStart w:id="296" w:name="_Toc389478844"/>
      <w:r w:rsidRPr="00656F6F">
        <w:rPr>
          <w:rFonts w:eastAsia="Arial Unicode MS"/>
        </w:rPr>
        <w:t xml:space="preserve">Group Records Policy </w:t>
      </w:r>
      <w:r w:rsidRPr="00203A89">
        <w:rPr>
          <w:rFonts w:eastAsia="Arial Unicode MS"/>
        </w:rPr>
        <w:t>Compliance</w:t>
      </w:r>
      <w:bookmarkEnd w:id="294"/>
      <w:bookmarkEnd w:id="295"/>
      <w:bookmarkEnd w:id="296"/>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tblPr>
      <w:tblGrid>
        <w:gridCol w:w="2752"/>
        <w:gridCol w:w="6384"/>
      </w:tblGrid>
      <w:tr w:rsidR="00690876" w:rsidRPr="006B4F5C" w:rsidTr="00821014">
        <w:trPr>
          <w:tblHeader/>
        </w:trPr>
        <w:tc>
          <w:tcPr>
            <w:tcW w:w="1506" w:type="pct"/>
            <w:tcBorders>
              <w:top w:val="single" w:sz="4" w:space="0" w:color="auto"/>
              <w:left w:val="single" w:sz="4" w:space="0" w:color="auto"/>
              <w:bottom w:val="single" w:sz="4" w:space="0" w:color="auto"/>
              <w:right w:val="single" w:sz="4" w:space="0" w:color="auto"/>
            </w:tcBorders>
            <w:shd w:val="clear" w:color="auto" w:fill="C0C0C0"/>
          </w:tcPr>
          <w:p w:rsidR="00690876" w:rsidRPr="006B4F5C" w:rsidRDefault="00690876" w:rsidP="00821014">
            <w:pPr>
              <w:pStyle w:val="tabletext0"/>
              <w:spacing w:before="40" w:beforeAutospacing="0" w:after="40" w:afterAutospacing="0"/>
              <w:rPr>
                <w:rFonts w:ascii="Arial" w:hAnsi="Arial" w:cs="Arial"/>
                <w:b/>
                <w:sz w:val="20"/>
                <w:szCs w:val="20"/>
              </w:rPr>
            </w:pPr>
            <w:r w:rsidRPr="006B4F5C">
              <w:rPr>
                <w:rFonts w:ascii="Arial" w:hAnsi="Arial" w:cs="Arial"/>
                <w:b/>
                <w:sz w:val="20"/>
                <w:szCs w:val="20"/>
              </w:rPr>
              <w:t>Policy Requirement</w:t>
            </w:r>
          </w:p>
        </w:tc>
        <w:tc>
          <w:tcPr>
            <w:tcW w:w="3494" w:type="pct"/>
            <w:tcBorders>
              <w:top w:val="single" w:sz="4" w:space="0" w:color="auto"/>
              <w:left w:val="single" w:sz="4" w:space="0" w:color="auto"/>
              <w:bottom w:val="single" w:sz="4" w:space="0" w:color="auto"/>
              <w:right w:val="single" w:sz="4" w:space="0" w:color="auto"/>
            </w:tcBorders>
            <w:shd w:val="clear" w:color="auto" w:fill="C0C0C0"/>
          </w:tcPr>
          <w:p w:rsidR="00690876" w:rsidRPr="006B4F5C" w:rsidRDefault="00690876" w:rsidP="00821014">
            <w:pPr>
              <w:pStyle w:val="tabletext0"/>
              <w:spacing w:before="40" w:beforeAutospacing="0" w:after="40" w:afterAutospacing="0"/>
              <w:rPr>
                <w:rFonts w:ascii="Arial" w:hAnsi="Arial" w:cs="Arial"/>
                <w:b/>
                <w:sz w:val="20"/>
                <w:szCs w:val="20"/>
              </w:rPr>
            </w:pPr>
            <w:r w:rsidRPr="006B4F5C">
              <w:rPr>
                <w:rFonts w:ascii="Arial" w:hAnsi="Arial" w:cs="Arial"/>
                <w:b/>
                <w:sz w:val="20"/>
                <w:szCs w:val="20"/>
              </w:rPr>
              <w:t>Design Response</w:t>
            </w: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Architecture, Structure and Design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after="4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Legal and Regulatory Compliance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Ownership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Security and Access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quality including </w:t>
            </w:r>
            <w:r w:rsidRPr="006B4F5C">
              <w:rPr>
                <w:rFonts w:ascii="Arial" w:hAnsi="Arial" w:cs="Arial"/>
                <w:sz w:val="20"/>
                <w:szCs w:val="20"/>
              </w:rPr>
              <w:lastRenderedPageBreak/>
              <w:t xml:space="preserve">creation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lastRenderedPageBreak/>
              <w:t xml:space="preserve">Data Integrity (includes tracking, reliability)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Physical Storage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color w:val="000000"/>
                <w:sz w:val="20"/>
                <w:szCs w:val="20"/>
              </w:rPr>
            </w:pPr>
          </w:p>
        </w:tc>
      </w:tr>
      <w:tr w:rsidR="00524C2B"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524C2B" w:rsidRPr="006B4F5C" w:rsidRDefault="00524C2B" w:rsidP="00821014">
            <w:pPr>
              <w:pStyle w:val="tabletext0"/>
              <w:spacing w:before="40" w:beforeAutospacing="0" w:after="40" w:afterAutospacing="0"/>
              <w:rPr>
                <w:rFonts w:ascii="Arial" w:hAnsi="Arial" w:cs="Arial"/>
                <w:sz w:val="20"/>
                <w:szCs w:val="20"/>
              </w:rPr>
            </w:pPr>
            <w:r>
              <w:rPr>
                <w:rFonts w:ascii="Arial" w:hAnsi="Arial" w:cs="Arial"/>
                <w:sz w:val="20"/>
                <w:szCs w:val="20"/>
              </w:rPr>
              <w:t>Archiving</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524C2B" w:rsidRPr="006B4F5C" w:rsidRDefault="00524C2B" w:rsidP="00821014">
            <w:pPr>
              <w:pStyle w:val="tabletext0"/>
              <w:spacing w:before="40" w:beforeAutospacing="0" w:after="40" w:afterAutospacing="0"/>
              <w:rPr>
                <w:rFonts w:ascii="Arial" w:hAnsi="Arial" w:cs="Arial"/>
                <w:color w:val="000000"/>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Retention (periods of time)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color w:val="FF0000"/>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Data Retrieval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p>
        </w:tc>
      </w:tr>
      <w:tr w:rsidR="00690876" w:rsidRPr="006B4F5C" w:rsidTr="00821014">
        <w:tc>
          <w:tcPr>
            <w:tcW w:w="1506"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sz w:val="20"/>
                <w:szCs w:val="20"/>
              </w:rPr>
            </w:pPr>
            <w:r w:rsidRPr="006B4F5C">
              <w:rPr>
                <w:rFonts w:ascii="Arial" w:hAnsi="Arial" w:cs="Arial"/>
                <w:sz w:val="20"/>
                <w:szCs w:val="20"/>
              </w:rPr>
              <w:t xml:space="preserve">Destruction and Deletion </w:t>
            </w:r>
          </w:p>
        </w:tc>
        <w:tc>
          <w:tcPr>
            <w:tcW w:w="3494" w:type="pct"/>
            <w:tcBorders>
              <w:top w:val="single" w:sz="4" w:space="0" w:color="auto"/>
              <w:left w:val="single" w:sz="4" w:space="0" w:color="auto"/>
              <w:bottom w:val="single" w:sz="4" w:space="0" w:color="auto"/>
              <w:right w:val="single" w:sz="4" w:space="0" w:color="auto"/>
            </w:tcBorders>
            <w:shd w:val="clear" w:color="auto" w:fill="auto"/>
          </w:tcPr>
          <w:p w:rsidR="00690876" w:rsidRPr="006B4F5C" w:rsidRDefault="00690876" w:rsidP="00821014">
            <w:pPr>
              <w:pStyle w:val="tabletext0"/>
              <w:spacing w:before="40" w:beforeAutospacing="0" w:after="40" w:afterAutospacing="0"/>
              <w:rPr>
                <w:rFonts w:ascii="Arial" w:hAnsi="Arial" w:cs="Arial"/>
                <w:color w:val="000000"/>
                <w:sz w:val="20"/>
                <w:szCs w:val="20"/>
              </w:rPr>
            </w:pPr>
          </w:p>
        </w:tc>
      </w:tr>
    </w:tbl>
    <w:p w:rsidR="005145A8" w:rsidRDefault="006F3749" w:rsidP="006F351A">
      <w:pPr>
        <w:pStyle w:val="Heading2"/>
      </w:pPr>
      <w:r>
        <w:br w:type="page"/>
      </w:r>
      <w:bookmarkStart w:id="297" w:name="_Toc389478845"/>
      <w:r w:rsidR="005145A8" w:rsidRPr="00B415C1">
        <w:lastRenderedPageBreak/>
        <w:t>K</w:t>
      </w:r>
      <w:r w:rsidR="005145A8">
        <w:t>nown</w:t>
      </w:r>
      <w:r w:rsidR="005145A8" w:rsidRPr="00B415C1">
        <w:t xml:space="preserve"> A</w:t>
      </w:r>
      <w:r w:rsidR="005145A8">
        <w:t>rchitecture</w:t>
      </w:r>
      <w:r w:rsidR="005145A8" w:rsidRPr="00B415C1">
        <w:t xml:space="preserve"> R</w:t>
      </w:r>
      <w:r w:rsidR="005145A8">
        <w:t>isks</w:t>
      </w:r>
      <w:r w:rsidR="005145A8" w:rsidRPr="00B415C1">
        <w:t xml:space="preserve">, </w:t>
      </w:r>
      <w:r w:rsidR="005145A8" w:rsidRPr="004C1556">
        <w:t>A</w:t>
      </w:r>
      <w:r w:rsidR="005145A8">
        <w:t>ssumptions</w:t>
      </w:r>
      <w:bookmarkEnd w:id="290"/>
      <w:bookmarkEnd w:id="291"/>
      <w:r w:rsidR="005145A8">
        <w:t>, Issues</w:t>
      </w:r>
      <w:r w:rsidR="005145A8" w:rsidRPr="00394621">
        <w:t xml:space="preserve"> </w:t>
      </w:r>
      <w:r w:rsidR="005145A8">
        <w:t>and</w:t>
      </w:r>
      <w:r w:rsidR="005145A8" w:rsidRPr="00394621">
        <w:t xml:space="preserve"> </w:t>
      </w:r>
      <w:r w:rsidR="005145A8" w:rsidRPr="00B415C1">
        <w:t>D</w:t>
      </w:r>
      <w:r w:rsidR="005145A8">
        <w:t>ependencies</w:t>
      </w:r>
      <w:bookmarkEnd w:id="292"/>
      <w:bookmarkEnd w:id="293"/>
      <w:bookmarkEnd w:id="297"/>
    </w:p>
    <w:p w:rsidR="00F03CD2" w:rsidRPr="00F03CD2" w:rsidRDefault="00F03CD2" w:rsidP="006F3749">
      <w:pPr>
        <w:pStyle w:val="Hiddentext"/>
        <w:ind w:left="573"/>
        <w:rPr>
          <w:lang w:eastAsia="en-US"/>
        </w:rPr>
      </w:pPr>
      <w:r w:rsidRPr="00F03CD2">
        <w:rPr>
          <w:lang w:eastAsia="en-US"/>
        </w:rPr>
        <w:t xml:space="preserve">RAID which have a potential impact on the project must be tracked by the Project Manager  in CMT.  Architecture RAID items can be managed in SharePoint. Any architectural RAID which begins to impact the project must be escalated to the PM and managed on CMT. Templates for the SharePoint Logs can be found on the ‘Industrialised Design Templates’ page in Compass which is </w:t>
      </w:r>
      <w:hyperlink r:id="rId97" w:history="1">
        <w:r w:rsidRPr="00F03CD2">
          <w:rPr>
            <w:rStyle w:val="Hyperlink"/>
            <w:lang w:eastAsia="en-US"/>
          </w:rPr>
          <w:t>here</w:t>
        </w:r>
      </w:hyperlink>
      <w:r w:rsidRPr="00F03CD2">
        <w:t xml:space="preserve"> and instructions on their use </w:t>
      </w:r>
      <w:hyperlink r:id="rId98" w:history="1">
        <w:r w:rsidRPr="00F03CD2">
          <w:rPr>
            <w:rStyle w:val="Hyperlink"/>
          </w:rPr>
          <w:t>here</w:t>
        </w:r>
      </w:hyperlink>
      <w:r w:rsidRPr="00F03CD2">
        <w:rPr>
          <w:lang w:eastAsia="en-US"/>
        </w:rPr>
        <w:t>.</w:t>
      </w:r>
    </w:p>
    <w:p w:rsidR="00520F0E" w:rsidRDefault="00F03CD2" w:rsidP="006F3749">
      <w:pPr>
        <w:pStyle w:val="Hiddentext"/>
        <w:ind w:left="573"/>
        <w:rPr>
          <w:lang w:eastAsia="en-US"/>
        </w:rPr>
      </w:pPr>
      <w:r w:rsidRPr="00F03CD2">
        <w:rPr>
          <w:lang w:eastAsia="en-US"/>
        </w:rPr>
        <w:t xml:space="preserve">RAID Items that are architecturally significant are about e.g. if there is new or amended integration with external systems or internal critical systems or if the solution is dependent on a new piece of architecture that is still in design and so part of the Detailed Architecture work cannot be completed.  </w:t>
      </w:r>
    </w:p>
    <w:p w:rsidR="00F03CD2" w:rsidRPr="00520F0E" w:rsidRDefault="00F03CD2" w:rsidP="006F3749">
      <w:pPr>
        <w:pStyle w:val="Hiddentext"/>
        <w:ind w:left="573"/>
        <w:rPr>
          <w:b/>
          <w:lang w:eastAsia="en-US"/>
        </w:rPr>
      </w:pPr>
      <w:r w:rsidRPr="00520F0E">
        <w:rPr>
          <w:b/>
          <w:lang w:eastAsia="en-US"/>
        </w:rPr>
        <w:t>It is expected that all Architecture RAID items relevant to the Architecture baseline being submitted for Quality Gate 2 approval will have been mitigated, resolved or otherwise</w:t>
      </w:r>
      <w:r w:rsidR="00520F0E">
        <w:rPr>
          <w:b/>
          <w:lang w:eastAsia="en-US"/>
        </w:rPr>
        <w:t xml:space="preserve"> they must be escalated to project RAID, logged in CMT and</w:t>
      </w:r>
      <w:r w:rsidRPr="00520F0E">
        <w:rPr>
          <w:b/>
          <w:lang w:eastAsia="en-US"/>
        </w:rPr>
        <w:t xml:space="preserve"> addressed in the Project Management plan.</w:t>
      </w:r>
    </w:p>
    <w:p w:rsidR="00F03CD2" w:rsidRPr="00F03CD2" w:rsidRDefault="00F03CD2" w:rsidP="006F3749">
      <w:pPr>
        <w:pStyle w:val="Hiddentext"/>
        <w:ind w:left="573"/>
        <w:rPr>
          <w:lang w:eastAsia="en-US"/>
        </w:rPr>
      </w:pPr>
      <w:r w:rsidRPr="00F03CD2">
        <w:rPr>
          <w:lang w:eastAsia="en-US"/>
        </w:rPr>
        <w:t xml:space="preserve"> Quality Gate 2 </w:t>
      </w:r>
      <w:r w:rsidR="00E308C8">
        <w:rPr>
          <w:lang w:eastAsia="en-US"/>
        </w:rPr>
        <w:t>–</w:t>
      </w:r>
      <w:r w:rsidRPr="00F03CD2">
        <w:rPr>
          <w:lang w:eastAsia="en-US"/>
        </w:rPr>
        <w:t xml:space="preserve"> export</w:t>
      </w:r>
      <w:r w:rsidR="00E308C8">
        <w:rPr>
          <w:lang w:eastAsia="en-US"/>
        </w:rPr>
        <w:t>, from the project SharePoint list,</w:t>
      </w:r>
      <w:r w:rsidRPr="00F03CD2">
        <w:rPr>
          <w:lang w:eastAsia="en-US"/>
        </w:rPr>
        <w:t xml:space="preserve"> the baseline of the Architecture RAID items that aligns with your Detailed Architecture and </w:t>
      </w:r>
      <w:r w:rsidR="00EF66EF">
        <w:rPr>
          <w:lang w:eastAsia="en-US"/>
        </w:rPr>
        <w:t>copy and paste below</w:t>
      </w:r>
      <w:r w:rsidRPr="00F03CD2">
        <w:rPr>
          <w:lang w:eastAsia="en-US"/>
        </w:rPr>
        <w:t>.</w:t>
      </w:r>
    </w:p>
    <w:p w:rsidR="00854D4F" w:rsidRDefault="00520F0E" w:rsidP="000C05D4">
      <w:pPr>
        <w:pStyle w:val="Heading3"/>
      </w:pPr>
      <w:bookmarkStart w:id="298" w:name="_Toc389478846"/>
      <w:r>
        <w:t>Risks</w:t>
      </w:r>
      <w:bookmarkEnd w:id="298"/>
    </w:p>
    <w:p w:rsidR="003F35D7" w:rsidRDefault="003F35D7" w:rsidP="003F35D7">
      <w:pPr>
        <w:pStyle w:val="IndentHeading3"/>
      </w:pPr>
    </w:p>
    <w:tbl>
      <w:tblPr>
        <w:tblStyle w:val="TableGrid"/>
        <w:tblW w:w="0" w:type="auto"/>
        <w:tblInd w:w="720" w:type="dxa"/>
        <w:tblLook w:val="04A0"/>
      </w:tblPr>
      <w:tblGrid>
        <w:gridCol w:w="1747"/>
        <w:gridCol w:w="1754"/>
        <w:gridCol w:w="3682"/>
        <w:gridCol w:w="1362"/>
      </w:tblGrid>
      <w:tr w:rsidR="00335908" w:rsidTr="00FA797D">
        <w:trPr>
          <w:cnfStyle w:val="100000000000"/>
        </w:trPr>
        <w:tc>
          <w:tcPr>
            <w:cnfStyle w:val="000000000100"/>
            <w:tcW w:w="1747" w:type="dxa"/>
            <w:vAlign w:val="top"/>
          </w:tcPr>
          <w:p w:rsidR="00335908" w:rsidRDefault="00335908" w:rsidP="00371B62">
            <w:pPr>
              <w:pStyle w:val="IndentHeading3"/>
              <w:ind w:left="0"/>
              <w:jc w:val="left"/>
            </w:pPr>
            <w:r>
              <w:t>Risk Type</w:t>
            </w:r>
          </w:p>
        </w:tc>
        <w:tc>
          <w:tcPr>
            <w:tcW w:w="1754" w:type="dxa"/>
            <w:vAlign w:val="top"/>
          </w:tcPr>
          <w:p w:rsidR="00335908" w:rsidRDefault="00335908" w:rsidP="00371B62">
            <w:pPr>
              <w:pStyle w:val="IndentHeading3"/>
              <w:ind w:left="0"/>
              <w:jc w:val="left"/>
              <w:cnfStyle w:val="100000000000"/>
            </w:pPr>
            <w:r>
              <w:t>Definition</w:t>
            </w:r>
          </w:p>
        </w:tc>
        <w:tc>
          <w:tcPr>
            <w:tcW w:w="3682" w:type="dxa"/>
            <w:vAlign w:val="top"/>
          </w:tcPr>
          <w:p w:rsidR="00335908" w:rsidRDefault="00335908" w:rsidP="00371B62">
            <w:pPr>
              <w:pStyle w:val="IndentHeading3"/>
              <w:ind w:left="0"/>
              <w:jc w:val="left"/>
              <w:cnfStyle w:val="100000000000"/>
            </w:pPr>
            <w:r>
              <w:t>Impact on Accounting Hub</w:t>
            </w:r>
          </w:p>
        </w:tc>
        <w:tc>
          <w:tcPr>
            <w:tcW w:w="1362" w:type="dxa"/>
            <w:vAlign w:val="top"/>
          </w:tcPr>
          <w:p w:rsidR="00335908" w:rsidRDefault="00335908" w:rsidP="00371B62">
            <w:pPr>
              <w:pStyle w:val="IndentHeading3"/>
              <w:ind w:left="0"/>
              <w:jc w:val="left"/>
              <w:cnfStyle w:val="100000000000"/>
            </w:pPr>
            <w:r>
              <w:t>Probability of Occurrence and mitigation</w:t>
            </w:r>
          </w:p>
        </w:tc>
      </w:tr>
      <w:tr w:rsidR="00335908" w:rsidTr="00FA797D">
        <w:tc>
          <w:tcPr>
            <w:tcW w:w="1747" w:type="dxa"/>
            <w:vAlign w:val="top"/>
          </w:tcPr>
          <w:p w:rsidR="00335908" w:rsidRDefault="00335908" w:rsidP="00371B62">
            <w:pPr>
              <w:pStyle w:val="IndentHeading3"/>
              <w:ind w:left="0"/>
              <w:jc w:val="left"/>
            </w:pPr>
            <w:r>
              <w:t>Maintenance Risk</w:t>
            </w:r>
          </w:p>
        </w:tc>
        <w:tc>
          <w:tcPr>
            <w:tcW w:w="1754" w:type="dxa"/>
            <w:vAlign w:val="top"/>
          </w:tcPr>
          <w:p w:rsidR="00335908" w:rsidRDefault="00335908" w:rsidP="00371B62">
            <w:pPr>
              <w:pStyle w:val="IndentHeading3"/>
              <w:ind w:left="0"/>
              <w:jc w:val="left"/>
            </w:pPr>
            <w:r>
              <w:t>The amount of change that needs to be done in order to introduce a new functionality</w:t>
            </w:r>
          </w:p>
        </w:tc>
        <w:tc>
          <w:tcPr>
            <w:tcW w:w="3682" w:type="dxa"/>
            <w:vAlign w:val="top"/>
          </w:tcPr>
          <w:p w:rsidR="00335908" w:rsidRDefault="00335908" w:rsidP="00371B62">
            <w:pPr>
              <w:pStyle w:val="IndentHeading3"/>
              <w:ind w:left="0"/>
              <w:jc w:val="left"/>
            </w:pPr>
            <w:r>
              <w:t>The application (Accounting Hub, AMD, and the File Processing) is split into the following three classes of components:</w:t>
            </w:r>
          </w:p>
          <w:p w:rsidR="00335908" w:rsidRDefault="00335908" w:rsidP="00371B62">
            <w:pPr>
              <w:pStyle w:val="IndentHeading3"/>
              <w:numPr>
                <w:ilvl w:val="0"/>
                <w:numId w:val="24"/>
              </w:numPr>
              <w:jc w:val="left"/>
            </w:pPr>
            <w:r>
              <w:t>Kernel</w:t>
            </w:r>
          </w:p>
          <w:p w:rsidR="00335908" w:rsidRDefault="00335908" w:rsidP="00371B62">
            <w:pPr>
              <w:pStyle w:val="IndentHeading3"/>
              <w:numPr>
                <w:ilvl w:val="0"/>
                <w:numId w:val="24"/>
              </w:numPr>
              <w:jc w:val="left"/>
            </w:pPr>
            <w:r>
              <w:t>Optional</w:t>
            </w:r>
          </w:p>
          <w:p w:rsidR="00335908" w:rsidRDefault="00335908" w:rsidP="00371B62">
            <w:pPr>
              <w:pStyle w:val="IndentHeading3"/>
              <w:numPr>
                <w:ilvl w:val="0"/>
                <w:numId w:val="24"/>
              </w:numPr>
              <w:jc w:val="left"/>
            </w:pPr>
            <w:r>
              <w:t>Variable</w:t>
            </w:r>
          </w:p>
          <w:p w:rsidR="00335908" w:rsidRDefault="00335908" w:rsidP="00335908">
            <w:pPr>
              <w:pStyle w:val="IndentHeading3"/>
              <w:ind w:left="0"/>
              <w:jc w:val="left"/>
            </w:pPr>
            <w:r>
              <w:t xml:space="preserve">Accounting hub / AMD and the File services is built on the Microkernel architecture pattern. </w:t>
            </w:r>
          </w:p>
          <w:p w:rsidR="00335908" w:rsidRDefault="00335908" w:rsidP="00335908">
            <w:pPr>
              <w:pStyle w:val="IndentHeading3"/>
              <w:ind w:left="0"/>
              <w:jc w:val="left"/>
            </w:pPr>
            <w:r>
              <w:t xml:space="preserve">The frameworks used are well known in the industry and have support and maintenance contracts  </w:t>
            </w:r>
          </w:p>
        </w:tc>
        <w:tc>
          <w:tcPr>
            <w:tcW w:w="1362" w:type="dxa"/>
            <w:vAlign w:val="top"/>
          </w:tcPr>
          <w:p w:rsidR="00335908" w:rsidRDefault="00335908" w:rsidP="00371B62">
            <w:pPr>
              <w:pStyle w:val="IndentHeading3"/>
              <w:ind w:left="0"/>
              <w:jc w:val="left"/>
            </w:pPr>
            <w:r>
              <w:t xml:space="preserve"> Medium </w:t>
            </w:r>
            <w:r>
              <w:sym w:font="Wingdings" w:char="F0E0"/>
            </w:r>
            <w:r>
              <w:t xml:space="preserve"> Low</w:t>
            </w:r>
          </w:p>
          <w:p w:rsidR="00335908" w:rsidRDefault="00335908" w:rsidP="00371B62">
            <w:pPr>
              <w:pStyle w:val="IndentHeading3"/>
              <w:ind w:left="0"/>
              <w:jc w:val="left"/>
            </w:pPr>
            <w:r>
              <w:t>( the established design governance and development  checks must be followed before a maintenance fix is introduced)</w:t>
            </w:r>
          </w:p>
        </w:tc>
      </w:tr>
      <w:tr w:rsidR="00335908" w:rsidTr="00FA797D">
        <w:tc>
          <w:tcPr>
            <w:tcW w:w="1747" w:type="dxa"/>
            <w:vAlign w:val="top"/>
          </w:tcPr>
          <w:p w:rsidR="00335908" w:rsidRDefault="00335908" w:rsidP="00371B62">
            <w:pPr>
              <w:pStyle w:val="IndentHeading3"/>
              <w:ind w:left="0"/>
              <w:jc w:val="left"/>
            </w:pPr>
            <w:r>
              <w:t>Reliability Risk</w:t>
            </w:r>
          </w:p>
        </w:tc>
        <w:tc>
          <w:tcPr>
            <w:tcW w:w="1754" w:type="dxa"/>
            <w:vAlign w:val="top"/>
          </w:tcPr>
          <w:p w:rsidR="00335908" w:rsidRDefault="00335908" w:rsidP="00371B62">
            <w:pPr>
              <w:pStyle w:val="IndentHeading3"/>
              <w:ind w:left="0"/>
              <w:jc w:val="left"/>
            </w:pPr>
            <w:r>
              <w:t>How reliable is the application in terms of availability, recoverability or responding to technical and business faults</w:t>
            </w:r>
          </w:p>
        </w:tc>
        <w:tc>
          <w:tcPr>
            <w:tcW w:w="3682" w:type="dxa"/>
            <w:vAlign w:val="top"/>
          </w:tcPr>
          <w:p w:rsidR="00335908" w:rsidRDefault="00335908" w:rsidP="00335908">
            <w:pPr>
              <w:pStyle w:val="IndentHeading3"/>
              <w:ind w:left="0"/>
              <w:jc w:val="left"/>
            </w:pPr>
            <w:r>
              <w:t xml:space="preserve">Accounting Hub (Message Broker component, AMD, and File Processing) is multi-instance. The code does not have any server affinity. Hence all messages can be received in all nodes and responded from all nodes. Moreover the request and the corresponding response can take different paths. There is no need to replicate session state hence we can add / remove nodes when we want without impacting the overall service. The added nodes can start to function instantaneously. If we want </w:t>
            </w:r>
            <w:proofErr w:type="gramStart"/>
            <w:r>
              <w:t>to  increase</w:t>
            </w:r>
            <w:proofErr w:type="gramEnd"/>
            <w:r>
              <w:t xml:space="preserve"> the availability further my suggestion is to make the DR active.</w:t>
            </w:r>
          </w:p>
          <w:p w:rsidR="00335908" w:rsidRDefault="00335908" w:rsidP="00335908">
            <w:pPr>
              <w:pStyle w:val="IndentHeading3"/>
              <w:ind w:left="0"/>
              <w:jc w:val="left"/>
            </w:pPr>
            <w:r>
              <w:t xml:space="preserve">The file processing component will have the framework manage the state of a job. If the job fails in a node then the framework will restart the job. </w:t>
            </w:r>
          </w:p>
          <w:p w:rsidR="00335908" w:rsidRDefault="00335908" w:rsidP="00335908">
            <w:pPr>
              <w:pStyle w:val="IndentHeading3"/>
              <w:ind w:left="0"/>
              <w:jc w:val="left"/>
            </w:pPr>
            <w:r>
              <w:t xml:space="preserve">As part of this project Accounting hub will introduce a request tracking component to track messages which has been gobbled by an instance and the instance has failed before it has processed it and sent it to any product platforms. </w:t>
            </w:r>
          </w:p>
        </w:tc>
        <w:tc>
          <w:tcPr>
            <w:tcW w:w="1362" w:type="dxa"/>
            <w:vAlign w:val="top"/>
          </w:tcPr>
          <w:p w:rsidR="00335908" w:rsidRDefault="00335908" w:rsidP="00371B62">
            <w:pPr>
              <w:pStyle w:val="IndentHeading3"/>
              <w:ind w:left="0"/>
              <w:jc w:val="left"/>
            </w:pPr>
            <w:r>
              <w:t>Low</w:t>
            </w:r>
          </w:p>
          <w:p w:rsidR="00335908" w:rsidRDefault="00335908" w:rsidP="00371B62">
            <w:pPr>
              <w:pStyle w:val="IndentHeading3"/>
              <w:ind w:left="0"/>
              <w:jc w:val="left"/>
            </w:pPr>
            <w:r>
              <w:t xml:space="preserve">The MTBF is considered to be low doe to node agnostic nature of the design. </w:t>
            </w:r>
          </w:p>
        </w:tc>
      </w:tr>
    </w:tbl>
    <w:p w:rsidR="008E325A" w:rsidRDefault="008E325A" w:rsidP="003F35D7">
      <w:pPr>
        <w:pStyle w:val="IndentHeading3"/>
      </w:pPr>
    </w:p>
    <w:p w:rsidR="003F35D7" w:rsidRPr="003F35D7" w:rsidRDefault="003F35D7" w:rsidP="003F35D7">
      <w:pPr>
        <w:pStyle w:val="IndentHeading3"/>
      </w:pPr>
    </w:p>
    <w:p w:rsidR="00520F0E" w:rsidRPr="00B113B6" w:rsidRDefault="00520F0E" w:rsidP="00B113B6">
      <w:pPr>
        <w:pStyle w:val="IndentHeading3"/>
      </w:pPr>
    </w:p>
    <w:p w:rsidR="00520F0E" w:rsidRDefault="00520F0E" w:rsidP="000C05D4">
      <w:pPr>
        <w:pStyle w:val="Heading3"/>
      </w:pPr>
      <w:bookmarkStart w:id="299" w:name="_Toc389478847"/>
      <w:r>
        <w:lastRenderedPageBreak/>
        <w:t>Assumptions</w:t>
      </w:r>
      <w:bookmarkEnd w:id="299"/>
    </w:p>
    <w:p w:rsidR="003F35D7" w:rsidRDefault="003F35D7" w:rsidP="003F35D7">
      <w:pPr>
        <w:pStyle w:val="IndentHeading3"/>
      </w:pPr>
    </w:p>
    <w:p w:rsidR="00FF68C0" w:rsidRDefault="00FF68C0" w:rsidP="003F35D7">
      <w:pPr>
        <w:pStyle w:val="IndentHeading3"/>
      </w:pPr>
      <w:r>
        <w:t>The assumptions are:</w:t>
      </w:r>
    </w:p>
    <w:p w:rsidR="00426144" w:rsidRPr="00145BA7" w:rsidRDefault="00426144" w:rsidP="00FF68C0">
      <w:pPr>
        <w:pStyle w:val="IndentHeading3"/>
        <w:numPr>
          <w:ilvl w:val="0"/>
          <w:numId w:val="25"/>
        </w:numPr>
      </w:pPr>
      <w:r>
        <w:t xml:space="preserve">The existing interfaces on the </w:t>
      </w:r>
      <w:proofErr w:type="spellStart"/>
      <w:r>
        <w:t>hHBOS</w:t>
      </w:r>
      <w:proofErr w:type="spellEnd"/>
      <w:r>
        <w:t xml:space="preserve"> product Platforms will be reused without any changes.</w:t>
      </w:r>
    </w:p>
    <w:p w:rsidR="003F35D7" w:rsidRDefault="003F35D7" w:rsidP="00FF68C0">
      <w:pPr>
        <w:pStyle w:val="IndentHeading3"/>
        <w:numPr>
          <w:ilvl w:val="0"/>
          <w:numId w:val="25"/>
        </w:numPr>
      </w:pPr>
      <w:r>
        <w:t xml:space="preserve">Accounting hub will not have any implicit postings it will generate the posting entries based on the account model configured within </w:t>
      </w:r>
      <w:proofErr w:type="spellStart"/>
      <w:r>
        <w:t>AMD:GetNPA</w:t>
      </w:r>
      <w:proofErr w:type="spellEnd"/>
    </w:p>
    <w:p w:rsidR="00520F0E" w:rsidRDefault="003F35D7" w:rsidP="00FF68C0">
      <w:pPr>
        <w:pStyle w:val="IndentHeading3"/>
        <w:numPr>
          <w:ilvl w:val="0"/>
          <w:numId w:val="25"/>
        </w:numPr>
      </w:pPr>
      <w:r>
        <w:t xml:space="preserve">The account model will be provided by the Payment engine projects. The model would have the primary as well as the compensating entries. If there are no compensating entries </w:t>
      </w:r>
      <w:proofErr w:type="gramStart"/>
      <w:r>
        <w:t>Accounting</w:t>
      </w:r>
      <w:proofErr w:type="gramEnd"/>
      <w:r>
        <w:t xml:space="preserve"> hub will not be able to complete the rollback of the posting transaction.</w:t>
      </w:r>
    </w:p>
    <w:p w:rsidR="003F35D7" w:rsidRDefault="003F35D7" w:rsidP="00FF68C0">
      <w:pPr>
        <w:pStyle w:val="IndentHeading3"/>
        <w:numPr>
          <w:ilvl w:val="0"/>
          <w:numId w:val="25"/>
        </w:numPr>
      </w:pPr>
      <w:r>
        <w:t xml:space="preserve">The Account model assumed is based on the FPS model for </w:t>
      </w:r>
      <w:proofErr w:type="spellStart"/>
      <w:r>
        <w:t>hHBOS</w:t>
      </w:r>
      <w:proofErr w:type="spellEnd"/>
      <w:r>
        <w:t xml:space="preserve">. The principal entry is posted to the </w:t>
      </w:r>
      <w:proofErr w:type="spellStart"/>
      <w:r>
        <w:t>hHBOS</w:t>
      </w:r>
      <w:proofErr w:type="spellEnd"/>
      <w:r>
        <w:t xml:space="preserve"> Product platforms (wCBS, TD01, IF-TD01, IF-Lynx, NCA) while the settlement is passed to rCBS. The settlement is manually carried out between rCBS and the </w:t>
      </w:r>
      <w:proofErr w:type="spellStart"/>
      <w:r>
        <w:t>hHBOS</w:t>
      </w:r>
      <w:proofErr w:type="spellEnd"/>
      <w:r>
        <w:t xml:space="preserve"> product platforms. </w:t>
      </w:r>
    </w:p>
    <w:p w:rsidR="003F35D7" w:rsidRDefault="003F35D7" w:rsidP="00520F0E">
      <w:pPr>
        <w:pStyle w:val="IndentHeading3"/>
      </w:pPr>
    </w:p>
    <w:p w:rsidR="00520F0E" w:rsidRDefault="00520F0E" w:rsidP="000C05D4">
      <w:pPr>
        <w:pStyle w:val="Heading3"/>
      </w:pPr>
      <w:bookmarkStart w:id="300" w:name="_Toc389478848"/>
      <w:r>
        <w:t>Issues</w:t>
      </w:r>
      <w:bookmarkEnd w:id="300"/>
    </w:p>
    <w:p w:rsidR="00520F0E" w:rsidRDefault="00520F0E" w:rsidP="00520F0E">
      <w:pPr>
        <w:pStyle w:val="IndentHeading3"/>
      </w:pPr>
    </w:p>
    <w:p w:rsidR="00714253" w:rsidRDefault="00714253" w:rsidP="00520F0E">
      <w:pPr>
        <w:pStyle w:val="IndentHeading3"/>
      </w:pPr>
      <w:r>
        <w:t xml:space="preserve">Payment engine changes are required to consume the Accounting hub Services. </w:t>
      </w:r>
    </w:p>
    <w:p w:rsidR="008E325A" w:rsidRDefault="008E325A" w:rsidP="00520F0E">
      <w:pPr>
        <w:pStyle w:val="IndentHeading3"/>
      </w:pPr>
    </w:p>
    <w:p w:rsidR="00520F0E" w:rsidRDefault="00520F0E" w:rsidP="000C05D4">
      <w:pPr>
        <w:pStyle w:val="Heading3"/>
      </w:pPr>
      <w:bookmarkStart w:id="301" w:name="_Toc389478849"/>
      <w:r>
        <w:t>Dependencies</w:t>
      </w:r>
      <w:bookmarkEnd w:id="301"/>
    </w:p>
    <w:p w:rsidR="00520F0E" w:rsidRDefault="00520F0E" w:rsidP="00520F0E">
      <w:pPr>
        <w:pStyle w:val="IndentHeading3"/>
      </w:pPr>
    </w:p>
    <w:p w:rsidR="00567506" w:rsidRDefault="00567506" w:rsidP="00520F0E">
      <w:pPr>
        <w:pStyle w:val="IndentHeading3"/>
      </w:pPr>
      <w:r>
        <w:t>Payment engine projects will have to provide the NPA / Account model for each payment scenario they want to execute.</w:t>
      </w:r>
    </w:p>
    <w:p w:rsidR="00567506" w:rsidRDefault="00567506" w:rsidP="00520F0E">
      <w:pPr>
        <w:pStyle w:val="IndentHeading3"/>
      </w:pPr>
      <w:r>
        <w:t xml:space="preserve">Payment engine changes to use Accounting hub will be outside the scope of this project. The Payment engines will have to be changed and the messages to accounting hub will be in </w:t>
      </w:r>
      <w:proofErr w:type="gramStart"/>
      <w:r>
        <w:t>Accounting</w:t>
      </w:r>
      <w:proofErr w:type="gramEnd"/>
      <w:r>
        <w:t xml:space="preserve"> hub’s format</w:t>
      </w:r>
    </w:p>
    <w:p w:rsidR="00520F0E" w:rsidRPr="00520F0E" w:rsidRDefault="00520F0E" w:rsidP="00520F0E">
      <w:pPr>
        <w:pStyle w:val="IndentHeading3"/>
      </w:pPr>
    </w:p>
    <w:p w:rsidR="005145A8" w:rsidRDefault="005145A8" w:rsidP="005145A8"/>
    <w:p w:rsidR="005145A8" w:rsidRDefault="0082140F" w:rsidP="006F351A">
      <w:pPr>
        <w:pStyle w:val="Heading2"/>
      </w:pPr>
      <w:bookmarkStart w:id="302" w:name="_Toc293594585"/>
      <w:bookmarkStart w:id="303" w:name="_Toc337203368"/>
      <w:r>
        <w:br w:type="page"/>
      </w:r>
      <w:bookmarkStart w:id="304" w:name="_Toc389478850"/>
      <w:bookmarkEnd w:id="302"/>
      <w:r w:rsidR="005145A8">
        <w:lastRenderedPageBreak/>
        <w:t>references</w:t>
      </w:r>
      <w:bookmarkEnd w:id="303"/>
      <w:bookmarkEnd w:id="304"/>
    </w:p>
    <w:p w:rsidR="005145A8" w:rsidRDefault="005145A8" w:rsidP="005145A8">
      <w:pPr>
        <w:pStyle w:val="Hiddentext"/>
      </w:pPr>
      <w:r>
        <w:t>This i</w:t>
      </w:r>
      <w:r w:rsidRPr="00D078A8">
        <w:t xml:space="preserve">s a complete list of all </w:t>
      </w:r>
      <w:r>
        <w:t>documents and artefacts</w:t>
      </w:r>
      <w:r w:rsidRPr="00D078A8">
        <w:t xml:space="preserve"> referenced elsewhere in this deliverable</w:t>
      </w:r>
      <w:r>
        <w:t xml:space="preserve"> or in the production of the deliverable</w:t>
      </w:r>
      <w:r w:rsidRPr="00D078A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91"/>
        <w:gridCol w:w="2148"/>
        <w:gridCol w:w="2082"/>
        <w:gridCol w:w="2759"/>
      </w:tblGrid>
      <w:tr w:rsidR="005145A8" w:rsidTr="005306A5">
        <w:trPr>
          <w:tblHeader/>
        </w:trPr>
        <w:tc>
          <w:tcPr>
            <w:tcW w:w="2191" w:type="dxa"/>
            <w:vAlign w:val="center"/>
          </w:tcPr>
          <w:p w:rsidR="005145A8" w:rsidRPr="00D078A8" w:rsidRDefault="005145A8" w:rsidP="005306A5">
            <w:pPr>
              <w:pStyle w:val="BodyText"/>
              <w:rPr>
                <w:rFonts w:cs="Arial"/>
                <w:b/>
              </w:rPr>
            </w:pPr>
            <w:r w:rsidRPr="00D078A8">
              <w:rPr>
                <w:rFonts w:cs="Arial"/>
                <w:b/>
              </w:rPr>
              <w:t>Document Title</w:t>
            </w:r>
          </w:p>
        </w:tc>
        <w:tc>
          <w:tcPr>
            <w:tcW w:w="2148" w:type="dxa"/>
            <w:vAlign w:val="center"/>
          </w:tcPr>
          <w:p w:rsidR="005145A8" w:rsidRPr="00D078A8" w:rsidRDefault="005145A8" w:rsidP="005306A5">
            <w:pPr>
              <w:pStyle w:val="BodyText"/>
              <w:rPr>
                <w:rFonts w:cs="Arial"/>
                <w:b/>
              </w:rPr>
            </w:pPr>
            <w:r w:rsidRPr="00D078A8">
              <w:rPr>
                <w:rFonts w:cs="Arial"/>
                <w:b/>
              </w:rPr>
              <w:t>Version relevant to this document</w:t>
            </w:r>
          </w:p>
        </w:tc>
        <w:tc>
          <w:tcPr>
            <w:tcW w:w="2082" w:type="dxa"/>
            <w:vAlign w:val="center"/>
          </w:tcPr>
          <w:p w:rsidR="005145A8" w:rsidRPr="00D078A8" w:rsidRDefault="005145A8" w:rsidP="005306A5">
            <w:pPr>
              <w:pStyle w:val="BodyText"/>
              <w:rPr>
                <w:rFonts w:cs="Arial"/>
                <w:b/>
              </w:rPr>
            </w:pPr>
            <w:r w:rsidRPr="00D078A8">
              <w:rPr>
                <w:rFonts w:cs="Arial"/>
                <w:b/>
              </w:rPr>
              <w:t>Owner</w:t>
            </w:r>
          </w:p>
        </w:tc>
        <w:tc>
          <w:tcPr>
            <w:tcW w:w="2759" w:type="dxa"/>
            <w:vAlign w:val="center"/>
          </w:tcPr>
          <w:p w:rsidR="005145A8" w:rsidRPr="00D078A8" w:rsidRDefault="005145A8" w:rsidP="005306A5">
            <w:pPr>
              <w:pStyle w:val="BodyText"/>
              <w:rPr>
                <w:rFonts w:cs="Arial"/>
                <w:b/>
              </w:rPr>
            </w:pPr>
            <w:r w:rsidRPr="00D078A8">
              <w:rPr>
                <w:rFonts w:cs="Arial"/>
                <w:b/>
              </w:rPr>
              <w:t>Location</w:t>
            </w:r>
          </w:p>
        </w:tc>
      </w:tr>
      <w:tr w:rsidR="005145A8" w:rsidTr="005306A5">
        <w:tc>
          <w:tcPr>
            <w:tcW w:w="2191" w:type="dxa"/>
            <w:vAlign w:val="center"/>
          </w:tcPr>
          <w:p w:rsidR="005145A8" w:rsidRDefault="005145A8" w:rsidP="005306A5">
            <w:pPr>
              <w:pStyle w:val="BodyText"/>
            </w:pPr>
            <w:r>
              <w:t>Glossary</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5145A8" w:rsidP="005306A5">
            <w:pPr>
              <w:pStyle w:val="BodyText"/>
            </w:pPr>
            <w:r>
              <w:t>Scope Specification</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5145A8" w:rsidP="005306A5">
            <w:pPr>
              <w:pStyle w:val="BodyText"/>
            </w:pPr>
            <w:r>
              <w:t>Functional Requirements</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5145A8" w:rsidP="005306A5">
            <w:pPr>
              <w:pStyle w:val="BodyText"/>
            </w:pPr>
            <w:r>
              <w:t>Non-Functional Requirements</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5145A8" w:rsidP="005306A5">
            <w:pPr>
              <w:pStyle w:val="BodyText"/>
            </w:pPr>
            <w:r>
              <w:t>Prioritised Requirements List</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854D4F" w:rsidP="005306A5">
            <w:pPr>
              <w:pStyle w:val="BodyText"/>
            </w:pPr>
            <w:r>
              <w:t xml:space="preserve">Project </w:t>
            </w:r>
            <w:r w:rsidR="005145A8">
              <w:t>RAID Log</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854D4F" w:rsidTr="005306A5">
        <w:tc>
          <w:tcPr>
            <w:tcW w:w="2191" w:type="dxa"/>
            <w:vAlign w:val="center"/>
          </w:tcPr>
          <w:p w:rsidR="00854D4F" w:rsidRDefault="00854D4F" w:rsidP="00854D4F">
            <w:pPr>
              <w:pStyle w:val="BodyText"/>
              <w:jc w:val="left"/>
            </w:pPr>
            <w:r>
              <w:t>Architecture RAID Log</w:t>
            </w:r>
          </w:p>
        </w:tc>
        <w:tc>
          <w:tcPr>
            <w:tcW w:w="2148" w:type="dxa"/>
            <w:vAlign w:val="center"/>
          </w:tcPr>
          <w:p w:rsidR="00854D4F" w:rsidRDefault="00854D4F" w:rsidP="005306A5">
            <w:pPr>
              <w:pStyle w:val="BodyText"/>
            </w:pPr>
          </w:p>
        </w:tc>
        <w:tc>
          <w:tcPr>
            <w:tcW w:w="2082" w:type="dxa"/>
            <w:vAlign w:val="center"/>
          </w:tcPr>
          <w:p w:rsidR="00854D4F" w:rsidRDefault="00854D4F" w:rsidP="005306A5">
            <w:pPr>
              <w:pStyle w:val="BodyText"/>
            </w:pPr>
          </w:p>
        </w:tc>
        <w:tc>
          <w:tcPr>
            <w:tcW w:w="2759" w:type="dxa"/>
            <w:vAlign w:val="center"/>
          </w:tcPr>
          <w:p w:rsidR="00854D4F" w:rsidRDefault="00854D4F" w:rsidP="005306A5">
            <w:pPr>
              <w:pStyle w:val="BodyText"/>
            </w:pPr>
          </w:p>
        </w:tc>
      </w:tr>
      <w:tr w:rsidR="005145A8" w:rsidTr="005306A5">
        <w:tc>
          <w:tcPr>
            <w:tcW w:w="2191" w:type="dxa"/>
            <w:vAlign w:val="center"/>
          </w:tcPr>
          <w:p w:rsidR="005145A8" w:rsidRDefault="005145A8" w:rsidP="005306A5">
            <w:pPr>
              <w:pStyle w:val="BodyText"/>
            </w:pPr>
            <w:r>
              <w:t>Business Entity Model</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5145A8" w:rsidP="005306A5">
            <w:pPr>
              <w:pStyle w:val="BodyText"/>
            </w:pPr>
            <w:r>
              <w:t>Business Rules</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pPr>
          </w:p>
        </w:tc>
      </w:tr>
      <w:tr w:rsidR="005145A8" w:rsidTr="005306A5">
        <w:tc>
          <w:tcPr>
            <w:tcW w:w="2191" w:type="dxa"/>
            <w:vAlign w:val="center"/>
          </w:tcPr>
          <w:p w:rsidR="005145A8" w:rsidRDefault="005145A8" w:rsidP="005306A5">
            <w:pPr>
              <w:pStyle w:val="BodyText"/>
            </w:pPr>
            <w:r>
              <w:t>Architecture Proof-Of-Concept output (if applicable)</w:t>
            </w:r>
          </w:p>
        </w:tc>
        <w:tc>
          <w:tcPr>
            <w:tcW w:w="2148" w:type="dxa"/>
            <w:vAlign w:val="center"/>
          </w:tcPr>
          <w:p w:rsidR="005145A8" w:rsidRDefault="005145A8" w:rsidP="005306A5">
            <w:pPr>
              <w:pStyle w:val="BodyText"/>
            </w:pPr>
          </w:p>
        </w:tc>
        <w:tc>
          <w:tcPr>
            <w:tcW w:w="2082" w:type="dxa"/>
            <w:vAlign w:val="center"/>
          </w:tcPr>
          <w:p w:rsidR="005145A8" w:rsidRDefault="005145A8" w:rsidP="005306A5">
            <w:pPr>
              <w:pStyle w:val="BodyText"/>
            </w:pPr>
          </w:p>
        </w:tc>
        <w:tc>
          <w:tcPr>
            <w:tcW w:w="2759" w:type="dxa"/>
            <w:vAlign w:val="center"/>
          </w:tcPr>
          <w:p w:rsidR="005145A8" w:rsidRDefault="005145A8" w:rsidP="005306A5">
            <w:pPr>
              <w:pStyle w:val="BodyText"/>
              <w:keepNext/>
            </w:pPr>
          </w:p>
        </w:tc>
      </w:tr>
    </w:tbl>
    <w:p w:rsidR="005145A8" w:rsidRDefault="005145A8" w:rsidP="005145A8">
      <w:pPr>
        <w:pStyle w:val="Caption"/>
        <w:jc w:val="center"/>
      </w:pPr>
    </w:p>
    <w:p w:rsidR="005145A8" w:rsidRPr="00D078A8" w:rsidRDefault="005145A8" w:rsidP="005145A8">
      <w:pPr>
        <w:pStyle w:val="IndentHeading2"/>
      </w:pPr>
    </w:p>
    <w:p w:rsidR="00F0507F" w:rsidRDefault="00F0507F" w:rsidP="00F0507F">
      <w:pPr>
        <w:pStyle w:val="Indentheading"/>
      </w:pPr>
    </w:p>
    <w:p w:rsidR="00E46ECC" w:rsidRPr="00F0507F" w:rsidRDefault="00E46ECC" w:rsidP="00F0507F">
      <w:pPr>
        <w:pStyle w:val="Indentheading"/>
      </w:pPr>
    </w:p>
    <w:sectPr w:rsidR="00E46ECC" w:rsidRPr="00F0507F" w:rsidSect="005145A8">
      <w:headerReference w:type="default" r:id="rId99"/>
      <w:footerReference w:type="default" r:id="rId100"/>
      <w:headerReference w:type="first" r:id="rId101"/>
      <w:pgSz w:w="11907" w:h="16840" w:code="9"/>
      <w:pgMar w:top="1418" w:right="1418" w:bottom="1134" w:left="1440" w:header="737" w:footer="249"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3EBC" w:rsidRDefault="00623EBC">
      <w:r>
        <w:separator/>
      </w:r>
    </w:p>
  </w:endnote>
  <w:endnote w:type="continuationSeparator" w:id="0">
    <w:p w:rsidR="00623EBC" w:rsidRDefault="00623E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ystem">
    <w:panose1 w:val="00000000000000000000"/>
    <w:charset w:val="00"/>
    <w:family w:val="swiss"/>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CF5373">
    <w:pPr>
      <w:pStyle w:val="Footer"/>
      <w:tabs>
        <w:tab w:val="clear" w:pos="4320"/>
        <w:tab w:val="clear" w:pos="9000"/>
        <w:tab w:val="center" w:pos="4536"/>
        <w:tab w:val="right" w:pos="9072"/>
        <w:tab w:val="right" w:pos="14175"/>
      </w:tabs>
      <w:rPr>
        <w:rStyle w:val="PageNumber"/>
      </w:rPr>
    </w:pPr>
    <w:r>
      <w:t xml:space="preserve">Template version </w:t>
    </w:r>
    <w:fldSimple w:instr=" DOCPROPERTY  &quot;Template Version&quot;  \* MERGEFORMAT ">
      <w:r>
        <w:t>10.0</w:t>
      </w:r>
    </w:fldSimple>
    <w:r>
      <w:tab/>
      <w:t xml:space="preserve">Lloyds Banking </w:t>
    </w:r>
    <w:r w:rsidRPr="00814C2F">
      <w:t>Group</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2</w:t>
    </w:r>
    <w:r w:rsidR="00DD5F4C">
      <w:rPr>
        <w:rStyle w:val="PageNumber"/>
      </w:rPr>
      <w:fldChar w:fldCharType="end"/>
    </w:r>
    <w:r>
      <w:rPr>
        <w:rStyle w:val="PageNumber"/>
      </w:rPr>
      <w:t xml:space="preserve"> of </w:t>
    </w:r>
    <w:fldSimple w:instr=" NUMPAGES  \* MERGEFORMAT ">
      <w:r w:rsidR="000735CC" w:rsidRPr="000735CC">
        <w:rPr>
          <w:rStyle w:val="PageNumber"/>
          <w:noProof/>
        </w:rPr>
        <w:t>67</w:t>
      </w:r>
    </w:fldSimple>
  </w:p>
  <w:p w:rsidR="00B83233" w:rsidRDefault="00B83233" w:rsidP="00CF5373">
    <w:pPr>
      <w:pStyle w:val="Footer"/>
      <w:tabs>
        <w:tab w:val="clear" w:pos="4320"/>
        <w:tab w:val="clear" w:pos="9000"/>
        <w:tab w:val="center" w:pos="4536"/>
        <w:tab w:val="right" w:pos="14175"/>
      </w:tabs>
    </w:pPr>
    <w:r>
      <w:rPr>
        <w:rStyle w:val="PageNumber"/>
      </w:rPr>
      <w:tab/>
    </w:r>
    <w:r>
      <w:t>Internal Use Only</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C7775F">
    <w:pPr>
      <w:pStyle w:val="Footer"/>
      <w:tabs>
        <w:tab w:val="clear" w:pos="4320"/>
        <w:tab w:val="clear" w:pos="9000"/>
        <w:tab w:val="left" w:pos="2694"/>
        <w:tab w:val="left" w:pos="3686"/>
        <w:tab w:val="left" w:pos="3828"/>
        <w:tab w:val="left" w:pos="4678"/>
        <w:tab w:val="left" w:pos="6379"/>
        <w:tab w:val="center" w:pos="7797"/>
        <w:tab w:val="left" w:pos="8080"/>
        <w:tab w:val="left" w:pos="8931"/>
        <w:tab w:val="left" w:pos="9356"/>
        <w:tab w:val="right" w:pos="14175"/>
      </w:tabs>
      <w:rPr>
        <w:rStyle w:val="PageNumber"/>
      </w:rPr>
    </w:pPr>
    <w:r>
      <w:t xml:space="preserve">Template version </w:t>
    </w:r>
    <w:fldSimple w:instr=" DOCPROPERTY  &quot;Template Version&quot;  \* MERGEFORMAT ">
      <w:r>
        <w:t>10.0</w:t>
      </w:r>
    </w:fldSimple>
    <w:r>
      <w:t xml:space="preserve">             Lloyds Banking </w:t>
    </w:r>
    <w:r w:rsidRPr="00814C2F">
      <w:t>Group</w:t>
    </w:r>
    <w:r>
      <w:t xml:space="preserve">                                                    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1</w:t>
    </w:r>
    <w:r w:rsidR="00DD5F4C">
      <w:rPr>
        <w:rStyle w:val="PageNumber"/>
      </w:rPr>
      <w:fldChar w:fldCharType="end"/>
    </w:r>
    <w:r>
      <w:rPr>
        <w:rStyle w:val="PageNumber"/>
      </w:rPr>
      <w:t xml:space="preserve"> of </w:t>
    </w:r>
    <w:fldSimple w:instr=" NUMPAGES  \* MERGEFORMAT ">
      <w:r w:rsidR="000735CC" w:rsidRPr="000735CC">
        <w:rPr>
          <w:rStyle w:val="PageNumber"/>
          <w:noProof/>
        </w:rPr>
        <w:t>67</w:t>
      </w:r>
    </w:fldSimple>
  </w:p>
  <w:p w:rsidR="00B83233" w:rsidRDefault="00B83233" w:rsidP="00C7775F">
    <w:pPr>
      <w:pStyle w:val="Footer"/>
      <w:tabs>
        <w:tab w:val="clear" w:pos="4320"/>
        <w:tab w:val="clear" w:pos="9000"/>
        <w:tab w:val="right" w:pos="14175"/>
      </w:tabs>
      <w:jc w:val="center"/>
    </w:pPr>
    <w:r>
      <w:t>Internal Use Only</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C7775F">
    <w:pPr>
      <w:pStyle w:val="Footer"/>
      <w:tabs>
        <w:tab w:val="clear" w:pos="4320"/>
        <w:tab w:val="clear" w:pos="9000"/>
        <w:tab w:val="center" w:pos="7088"/>
        <w:tab w:val="right" w:pos="14175"/>
      </w:tabs>
      <w:rPr>
        <w:rStyle w:val="PageNumber"/>
      </w:rPr>
    </w:pPr>
    <w:r>
      <w:t xml:space="preserve">Template Version </w:t>
    </w:r>
    <w:fldSimple w:instr=" DOCPROPERTY  &quot;Template Version&quot;  \* MERGEFORMAT ">
      <w:r>
        <w:t>7.0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23</w:t>
    </w:r>
    <w:r w:rsidR="00DD5F4C">
      <w:rPr>
        <w:rStyle w:val="PageNumber"/>
      </w:rPr>
      <w:fldChar w:fldCharType="end"/>
    </w:r>
    <w:r>
      <w:rPr>
        <w:rStyle w:val="PageNumber"/>
      </w:rPr>
      <w:t xml:space="preserve"> of </w:t>
    </w:r>
    <w:fldSimple w:instr=" NUMPAGES  \* MERGEFORMAT ">
      <w:r w:rsidR="000735CC" w:rsidRPr="000735CC">
        <w:rPr>
          <w:rStyle w:val="PageNumber"/>
          <w:noProof/>
        </w:rPr>
        <w:t>23</w:t>
      </w:r>
    </w:fldSimple>
  </w:p>
  <w:p w:rsidR="00B83233" w:rsidRDefault="00B83233" w:rsidP="00C7775F">
    <w:pPr>
      <w:pStyle w:val="Footer"/>
      <w:tabs>
        <w:tab w:val="clear" w:pos="9000"/>
        <w:tab w:val="right" w:pos="14175"/>
      </w:tabs>
    </w:pPr>
    <w:r>
      <w:tab/>
      <w:t>Internal Use Only</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5306A5">
    <w:pPr>
      <w:pStyle w:val="Footer"/>
      <w:rPr>
        <w:rStyle w:val="PageNumber"/>
      </w:rPr>
    </w:pPr>
    <w:r>
      <w:t xml:space="preserve">Template version </w:t>
    </w:r>
    <w:fldSimple w:instr=" DOCPROPERTY  &quot;Template Version&quot;  \* MERGEFORMAT ">
      <w:r>
        <w:t>9.0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Pr>
        <w:rStyle w:val="PageNumber"/>
        <w:noProof/>
      </w:rPr>
      <w:t>11</w:t>
    </w:r>
    <w:r w:rsidR="00DD5F4C">
      <w:rPr>
        <w:rStyle w:val="PageNumber"/>
      </w:rPr>
      <w:fldChar w:fldCharType="end"/>
    </w:r>
    <w:r>
      <w:rPr>
        <w:rStyle w:val="PageNumber"/>
      </w:rPr>
      <w:t xml:space="preserve"> of </w:t>
    </w:r>
    <w:fldSimple w:instr=" NUMPAGES  \* MERGEFORMAT ">
      <w:r w:rsidRPr="008F2D94">
        <w:rPr>
          <w:rStyle w:val="PageNumber"/>
          <w:noProof/>
        </w:rPr>
        <w:t>35</w:t>
      </w:r>
    </w:fldSimple>
  </w:p>
  <w:p w:rsidR="00B83233" w:rsidRDefault="00B83233" w:rsidP="005306A5">
    <w:pPr>
      <w:pStyle w:val="Footer"/>
      <w:tabs>
        <w:tab w:val="clear" w:pos="4320"/>
        <w:tab w:val="clear" w:pos="9000"/>
        <w:tab w:val="center" w:pos="4253"/>
        <w:tab w:val="right" w:pos="14175"/>
      </w:tabs>
    </w:pPr>
    <w:r>
      <w:rPr>
        <w:rStyle w:val="PageNumber"/>
      </w:rPr>
      <w:tab/>
    </w:r>
    <w:r>
      <w:t>Internal Use Only</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146C45">
    <w:pPr>
      <w:pStyle w:val="Footer"/>
      <w:rPr>
        <w:rStyle w:val="PageNumber"/>
      </w:rPr>
    </w:pPr>
    <w:r>
      <w:t xml:space="preserve">Template version </w:t>
    </w:r>
    <w:fldSimple w:instr=" DOCPROPERTY  &quot;Template Version&quot;  \* MERGEFORMAT ">
      <w:r>
        <w:t>10.0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25</w:t>
    </w:r>
    <w:r w:rsidR="00DD5F4C">
      <w:rPr>
        <w:rStyle w:val="PageNumber"/>
      </w:rPr>
      <w:fldChar w:fldCharType="end"/>
    </w:r>
    <w:r>
      <w:rPr>
        <w:rStyle w:val="PageNumber"/>
      </w:rPr>
      <w:t xml:space="preserve"> of </w:t>
    </w:r>
    <w:fldSimple w:instr=" NUMPAGES  \* MERGEFORMAT ">
      <w:r w:rsidR="000735CC" w:rsidRPr="000735CC">
        <w:rPr>
          <w:rStyle w:val="PageNumber"/>
          <w:noProof/>
        </w:rPr>
        <w:t>25</w:t>
      </w:r>
    </w:fldSimple>
  </w:p>
  <w:p w:rsidR="00B83233" w:rsidRDefault="00B83233" w:rsidP="00146C45">
    <w:pPr>
      <w:pStyle w:val="Footer"/>
      <w:tabs>
        <w:tab w:val="clear" w:pos="4320"/>
        <w:tab w:val="clear" w:pos="9000"/>
        <w:tab w:val="center" w:pos="4253"/>
        <w:tab w:val="right" w:pos="14175"/>
      </w:tabs>
    </w:pPr>
    <w:r>
      <w:rPr>
        <w:rStyle w:val="PageNumber"/>
      </w:rPr>
      <w:tab/>
    </w:r>
    <w:r>
      <w:t>Internal Use Only</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6F3749">
    <w:pPr>
      <w:pStyle w:val="Footer"/>
      <w:tabs>
        <w:tab w:val="clear" w:pos="4320"/>
        <w:tab w:val="clear" w:pos="9000"/>
        <w:tab w:val="center" w:pos="7088"/>
        <w:tab w:val="right" w:pos="14175"/>
      </w:tabs>
      <w:rPr>
        <w:rStyle w:val="PageNumber"/>
      </w:rPr>
    </w:pPr>
    <w:r>
      <w:t xml:space="preserve">Template version </w:t>
    </w:r>
    <w:fldSimple w:instr=" DOCPROPERTY  &quot;Template Version&quot;  \* MERGEFORMAT ">
      <w:r>
        <w:t>10.0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47</w:t>
    </w:r>
    <w:r w:rsidR="00DD5F4C">
      <w:rPr>
        <w:rStyle w:val="PageNumber"/>
      </w:rPr>
      <w:fldChar w:fldCharType="end"/>
    </w:r>
    <w:r>
      <w:rPr>
        <w:rStyle w:val="PageNumber"/>
      </w:rPr>
      <w:t xml:space="preserve"> of </w:t>
    </w:r>
    <w:fldSimple w:instr=" NUMPAGES  \* MERGEFORMAT ">
      <w:r w:rsidR="000735CC" w:rsidRPr="000735CC">
        <w:rPr>
          <w:rStyle w:val="PageNumber"/>
          <w:noProof/>
        </w:rPr>
        <w:t>47</w:t>
      </w:r>
    </w:fldSimple>
  </w:p>
  <w:p w:rsidR="00B83233" w:rsidRDefault="00B83233" w:rsidP="006F3749">
    <w:pPr>
      <w:pStyle w:val="Footer"/>
      <w:tabs>
        <w:tab w:val="clear" w:pos="4320"/>
        <w:tab w:val="clear" w:pos="9000"/>
        <w:tab w:val="center" w:pos="7088"/>
        <w:tab w:val="right" w:pos="14175"/>
      </w:tabs>
    </w:pPr>
    <w:r>
      <w:rPr>
        <w:rStyle w:val="PageNumber"/>
      </w:rPr>
      <w:tab/>
    </w:r>
    <w:r>
      <w:t>Internal Use Only</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5306A5">
    <w:pPr>
      <w:pStyle w:val="Footer"/>
      <w:rPr>
        <w:rStyle w:val="PageNumber"/>
      </w:rPr>
    </w:pPr>
    <w:r>
      <w:t xml:space="preserve">Template version </w:t>
    </w:r>
    <w:fldSimple w:instr=" DOCPROPERTY  &quot;Template Version&quot;  \* MERGEFORMAT ">
      <w:r>
        <w:t>10.0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59</w:t>
    </w:r>
    <w:r w:rsidR="00DD5F4C">
      <w:rPr>
        <w:rStyle w:val="PageNumber"/>
      </w:rPr>
      <w:fldChar w:fldCharType="end"/>
    </w:r>
    <w:r>
      <w:rPr>
        <w:rStyle w:val="PageNumber"/>
      </w:rPr>
      <w:t xml:space="preserve"> of </w:t>
    </w:r>
    <w:fldSimple w:instr=" NUMPAGES  \* MERGEFORMAT ">
      <w:r w:rsidR="000735CC" w:rsidRPr="000735CC">
        <w:rPr>
          <w:rStyle w:val="PageNumber"/>
          <w:noProof/>
        </w:rPr>
        <w:t>59</w:t>
      </w:r>
    </w:fldSimple>
  </w:p>
  <w:p w:rsidR="00B83233" w:rsidRDefault="00B83233" w:rsidP="005306A5">
    <w:pPr>
      <w:pStyle w:val="Footer"/>
      <w:tabs>
        <w:tab w:val="clear" w:pos="4320"/>
        <w:tab w:val="clear" w:pos="9000"/>
        <w:tab w:val="center" w:pos="4253"/>
        <w:tab w:val="right" w:pos="14175"/>
      </w:tabs>
    </w:pPr>
    <w:r>
      <w:rPr>
        <w:rStyle w:val="PageNumber"/>
      </w:rPr>
      <w:tab/>
    </w:r>
    <w:r>
      <w:t>Internal Use Only</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5306A5">
    <w:pPr>
      <w:pStyle w:val="Footer"/>
      <w:tabs>
        <w:tab w:val="clear" w:pos="4320"/>
        <w:tab w:val="clear" w:pos="9000"/>
        <w:tab w:val="center" w:pos="7088"/>
        <w:tab w:val="right" w:pos="14317"/>
      </w:tabs>
      <w:rPr>
        <w:rStyle w:val="PageNumber"/>
      </w:rPr>
    </w:pPr>
    <w:r>
      <w:t xml:space="preserve">Template version </w:t>
    </w:r>
    <w:fldSimple w:instr=" DOCPROPERTY  &quot;Template Version&quot;  \* MERGEFORMAT ">
      <w:r>
        <w:t>10.0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60</w:t>
    </w:r>
    <w:r w:rsidR="00DD5F4C">
      <w:rPr>
        <w:rStyle w:val="PageNumber"/>
      </w:rPr>
      <w:fldChar w:fldCharType="end"/>
    </w:r>
    <w:r>
      <w:rPr>
        <w:rStyle w:val="PageNumber"/>
      </w:rPr>
      <w:t xml:space="preserve"> of </w:t>
    </w:r>
    <w:fldSimple w:instr=" NUMPAGES  \* MERGEFORMAT ">
      <w:r w:rsidR="000735CC" w:rsidRPr="000735CC">
        <w:rPr>
          <w:rStyle w:val="PageNumber"/>
          <w:noProof/>
        </w:rPr>
        <w:t>60</w:t>
      </w:r>
    </w:fldSimple>
  </w:p>
  <w:p w:rsidR="00B83233" w:rsidRDefault="00B83233" w:rsidP="005306A5">
    <w:pPr>
      <w:pStyle w:val="Footer"/>
      <w:tabs>
        <w:tab w:val="clear" w:pos="4320"/>
        <w:tab w:val="clear" w:pos="9000"/>
        <w:tab w:val="center" w:pos="7088"/>
        <w:tab w:val="right" w:pos="14175"/>
      </w:tabs>
    </w:pPr>
    <w:r>
      <w:rPr>
        <w:rStyle w:val="PageNumber"/>
      </w:rPr>
      <w:tab/>
    </w:r>
    <w:r>
      <w:t>Internal Use Only</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814C2F">
    <w:pPr>
      <w:pStyle w:val="Footer"/>
      <w:rPr>
        <w:rStyle w:val="PageNumber"/>
      </w:rPr>
    </w:pPr>
    <w:r>
      <w:t xml:space="preserve">Template Version </w:t>
    </w:r>
    <w:fldSimple w:instr=" DOCPROPERTY  &quot;Template Version&quot;  \* MERGEFORMAT ">
      <w:r>
        <w:t>10.0</w:t>
      </w:r>
    </w:fldSimple>
    <w:r>
      <w:tab/>
      <w:t xml:space="preserve">Lloyds Banking </w:t>
    </w:r>
    <w:r w:rsidRPr="00814C2F">
      <w:t>Group</w:t>
    </w:r>
    <w:r>
      <w:t xml:space="preserve"> </w:t>
    </w:r>
    <w:r>
      <w:tab/>
      <w:t xml:space="preserve">Page </w:t>
    </w:r>
    <w:r w:rsidR="00DD5F4C">
      <w:rPr>
        <w:rStyle w:val="PageNumber"/>
      </w:rPr>
      <w:fldChar w:fldCharType="begin"/>
    </w:r>
    <w:r>
      <w:rPr>
        <w:rStyle w:val="PageNumber"/>
      </w:rPr>
      <w:instrText xml:space="preserve"> PAGE </w:instrText>
    </w:r>
    <w:r w:rsidR="00DD5F4C">
      <w:rPr>
        <w:rStyle w:val="PageNumber"/>
      </w:rPr>
      <w:fldChar w:fldCharType="separate"/>
    </w:r>
    <w:r w:rsidR="000735CC">
      <w:rPr>
        <w:rStyle w:val="PageNumber"/>
        <w:noProof/>
      </w:rPr>
      <w:t>67</w:t>
    </w:r>
    <w:r w:rsidR="00DD5F4C">
      <w:rPr>
        <w:rStyle w:val="PageNumber"/>
      </w:rPr>
      <w:fldChar w:fldCharType="end"/>
    </w:r>
    <w:r>
      <w:rPr>
        <w:rStyle w:val="PageNumber"/>
      </w:rPr>
      <w:t xml:space="preserve"> of </w:t>
    </w:r>
    <w:fldSimple w:instr=" NUMPAGES  \* MERGEFORMAT ">
      <w:r w:rsidR="000735CC" w:rsidRPr="000735CC">
        <w:rPr>
          <w:rStyle w:val="PageNumber"/>
          <w:noProof/>
        </w:rPr>
        <w:t>67</w:t>
      </w:r>
    </w:fldSimple>
  </w:p>
  <w:p w:rsidR="00B83233" w:rsidRDefault="00B83233" w:rsidP="00814C2F">
    <w:pPr>
      <w:pStyle w:val="Footer"/>
    </w:pPr>
    <w:r>
      <w:tab/>
      <w:t>Internal Use Only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3EBC" w:rsidRDefault="00623EBC">
      <w:r>
        <w:separator/>
      </w:r>
    </w:p>
  </w:footnote>
  <w:footnote w:type="continuationSeparator" w:id="0">
    <w:p w:rsidR="00623EBC" w:rsidRDefault="00623E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Pr="00D83080" w:rsidRDefault="00B83233" w:rsidP="001C23B3">
    <w:pPr>
      <w:pStyle w:val="Header"/>
    </w:pPr>
    <w:r>
      <w:tab/>
    </w:r>
    <w:fldSimple w:instr=" DOCPROPERTY  Title  \* MERGEFORMAT ">
      <w:r>
        <w:t>Architecture Description</w:t>
      </w:r>
    </w:fldSimple>
    <w:r>
      <w:t xml:space="preserve"> &lt;Technology Simplification-Accounting Hub (TU244)&gt;</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5306A5">
    <w:pPr>
      <w:pStyle w:val="Header"/>
      <w:pBdr>
        <w:bottom w:val="single" w:sz="4" w:space="0" w:color="auto"/>
      </w:pBdr>
      <w:tabs>
        <w:tab w:val="clear" w:pos="4320"/>
        <w:tab w:val="clear" w:pos="8640"/>
        <w:tab w:val="left" w:pos="0"/>
        <w:tab w:val="center" w:pos="7088"/>
        <w:tab w:val="left" w:pos="8490"/>
        <w:tab w:val="right" w:pos="14317"/>
      </w:tabs>
    </w:pPr>
    <w:r>
      <w:tab/>
    </w:r>
    <w:fldSimple w:instr=" DOCPROPERTY  Title  \* MERGEFORMAT ">
      <w:r>
        <w:t>Architecture Description</w:t>
      </w:r>
    </w:fldSimple>
    <w:r>
      <w:t xml:space="preserve"> &lt;Project Name&gt;</w:t>
    </w:r>
    <w:r>
      <w:tab/>
    </w:r>
    <w:r>
      <w:tab/>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FF3C8B">
    <w:r>
      <w:rPr>
        <w:noProof/>
      </w:rPr>
      <w:drawing>
        <wp:anchor distT="0" distB="0" distL="114300" distR="114300" simplePos="0" relativeHeight="251658240" behindDoc="0" locked="0" layoutInCell="1" allowOverlap="0">
          <wp:simplePos x="0" y="0"/>
          <wp:positionH relativeFrom="column">
            <wp:align>right</wp:align>
          </wp:positionH>
          <wp:positionV relativeFrom="paragraph">
            <wp:posOffset>-10795</wp:posOffset>
          </wp:positionV>
          <wp:extent cx="1095375" cy="1076325"/>
          <wp:effectExtent l="19050" t="0" r="9525" b="0"/>
          <wp:wrapSquare wrapText="bothSides"/>
          <wp:docPr id="18" name="Picture 20" descr="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LO logo"/>
                  <pic:cNvPicPr>
                    <a:picLocks noChangeAspect="1" noChangeArrowheads="1"/>
                  </pic:cNvPicPr>
                </pic:nvPicPr>
                <pic:blipFill>
                  <a:blip r:embed="rId1"/>
                  <a:srcRect/>
                  <a:stretch>
                    <a:fillRect/>
                  </a:stretch>
                </pic:blipFill>
                <pic:spPr bwMode="auto">
                  <a:xfrm>
                    <a:off x="0" y="0"/>
                    <a:ext cx="1095375" cy="1076325"/>
                  </a:xfrm>
                  <a:prstGeom prst="rect">
                    <a:avLst/>
                  </a:prstGeom>
                  <a:noFill/>
                </pic:spPr>
              </pic:pic>
            </a:graphicData>
          </a:graphic>
        </wp:anchor>
      </w:drawing>
    </w:r>
    <w:r>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426085</wp:posOffset>
          </wp:positionV>
          <wp:extent cx="3429000" cy="352425"/>
          <wp:effectExtent l="19050" t="0" r="0" b="0"/>
          <wp:wrapSquare wrapText="bothSides"/>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srcRect t="-2072" b="-2072"/>
                  <a:stretch>
                    <a:fillRect/>
                  </a:stretch>
                </pic:blipFill>
                <pic:spPr bwMode="auto">
                  <a:xfrm>
                    <a:off x="0" y="0"/>
                    <a:ext cx="3429000" cy="352425"/>
                  </a:xfrm>
                  <a:prstGeom prst="rect">
                    <a:avLst/>
                  </a:prstGeom>
                  <a:noFill/>
                </pic:spPr>
              </pic:pic>
            </a:graphicData>
          </a:graphic>
        </wp:anchor>
      </w:drawing>
    </w:r>
    <w:r>
      <w:tab/>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052200">
    <w:pPr>
      <w:pStyle w:val="Header"/>
      <w:pBdr>
        <w:bottom w:val="single" w:sz="4" w:space="0" w:color="auto"/>
      </w:pBdr>
    </w:pPr>
    <w:r>
      <w:tab/>
    </w:r>
    <w:fldSimple w:instr=" DOCPROPERTY  Title  \* MERGEFORMAT ">
      <w:r>
        <w:t>Architecture Description</w:t>
      </w:r>
    </w:fldSimple>
    <w:r>
      <w:t xml:space="preserve"> - </w:t>
    </w:r>
    <w:fldSimple w:instr=" DOCPROPERTY  Subject  \* MERGEFORMAT ">
      <w:r>
        <w:t>&lt;Project Name&gt;</w:t>
      </w:r>
    </w:fldSimple>
    <w:r>
      <w:tab/>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5145A8">
    <w:pPr>
      <w:pStyle w:val="Header"/>
    </w:pPr>
    <w:r>
      <w:tab/>
    </w:r>
    <w:fldSimple w:instr=" DOCPROPERTY  Title  \* MERGEFORMAT ">
      <w:r w:rsidRPr="005145A8">
        <w:t>Architecture Description</w:t>
      </w:r>
    </w:fldSimple>
    <w:r w:rsidRPr="005145A8">
      <w:t xml:space="preserve"> &lt;Project Name&gt;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FF3C8B">
    <w:r>
      <w:rPr>
        <w:noProof/>
      </w:rPr>
      <w:drawing>
        <wp:anchor distT="0" distB="0" distL="114300" distR="114300" simplePos="0" relativeHeight="251656192" behindDoc="0" locked="0" layoutInCell="1" allowOverlap="0">
          <wp:simplePos x="0" y="0"/>
          <wp:positionH relativeFrom="column">
            <wp:align>right</wp:align>
          </wp:positionH>
          <wp:positionV relativeFrom="paragraph">
            <wp:posOffset>-10795</wp:posOffset>
          </wp:positionV>
          <wp:extent cx="1095375" cy="1076325"/>
          <wp:effectExtent l="19050" t="0" r="9525" b="0"/>
          <wp:wrapSquare wrapText="bothSides"/>
          <wp:docPr id="20" name="Picture 16" descr="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LO logo"/>
                  <pic:cNvPicPr>
                    <a:picLocks noChangeAspect="1" noChangeArrowheads="1"/>
                  </pic:cNvPicPr>
                </pic:nvPicPr>
                <pic:blipFill>
                  <a:blip r:embed="rId1"/>
                  <a:srcRect/>
                  <a:stretch>
                    <a:fillRect/>
                  </a:stretch>
                </pic:blipFill>
                <pic:spPr bwMode="auto">
                  <a:xfrm>
                    <a:off x="0" y="0"/>
                    <a:ext cx="1095375" cy="1076325"/>
                  </a:xfrm>
                  <a:prstGeom prst="rect">
                    <a:avLst/>
                  </a:prstGeom>
                  <a:noFill/>
                </pic:spPr>
              </pic:pic>
            </a:graphicData>
          </a:graphic>
        </wp:anchor>
      </w:drawing>
    </w:r>
    <w:r>
      <w:rPr>
        <w:noProof/>
      </w:rPr>
      <w:drawing>
        <wp:anchor distT="0" distB="0" distL="114300" distR="114300" simplePos="0" relativeHeight="251655168" behindDoc="0" locked="0" layoutInCell="1" allowOverlap="1">
          <wp:simplePos x="0" y="0"/>
          <wp:positionH relativeFrom="column">
            <wp:posOffset>0</wp:posOffset>
          </wp:positionH>
          <wp:positionV relativeFrom="paragraph">
            <wp:posOffset>426085</wp:posOffset>
          </wp:positionV>
          <wp:extent cx="3429000" cy="352425"/>
          <wp:effectExtent l="19050" t="0" r="0" b="0"/>
          <wp:wrapSquare wrapText="bothSides"/>
          <wp:docPr id="19"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
                  <a:srcRect t="-2072" b="-2072"/>
                  <a:stretch>
                    <a:fillRect/>
                  </a:stretch>
                </pic:blipFill>
                <pic:spPr bwMode="auto">
                  <a:xfrm>
                    <a:off x="0" y="0"/>
                    <a:ext cx="3429000" cy="352425"/>
                  </a:xfrm>
                  <a:prstGeom prst="rect">
                    <a:avLst/>
                  </a:prstGeom>
                  <a:noFill/>
                </pic:spPr>
              </pic:pic>
            </a:graphicData>
          </a:graphic>
        </wp:anchor>
      </w:drawing>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C7775F">
    <w:pPr>
      <w:pStyle w:val="Header"/>
      <w:pBdr>
        <w:bottom w:val="single" w:sz="4" w:space="0" w:color="auto"/>
      </w:pBdr>
      <w:tabs>
        <w:tab w:val="clear" w:pos="4320"/>
        <w:tab w:val="clear" w:pos="8640"/>
        <w:tab w:val="center" w:pos="7088"/>
        <w:tab w:val="right" w:pos="14175"/>
      </w:tabs>
    </w:pPr>
    <w:r>
      <w:tab/>
    </w:r>
    <w:fldSimple w:instr=" DOCPROPERTY  Title  \* MERGEFORMAT ">
      <w:r>
        <w:t>Architecture Overview</w:t>
      </w:r>
    </w:fldSimple>
    <w:r>
      <w:t xml:space="preserve"> - </w:t>
    </w:r>
    <w:fldSimple w:instr=" DOCPROPERTY  Subject  \* MERGEFORMAT ">
      <w:r>
        <w:t>&lt;Project Name&gt;</w:t>
      </w:r>
    </w:fldSimple>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C7775F">
    <w:pPr>
      <w:tabs>
        <w:tab w:val="left" w:pos="720"/>
        <w:tab w:val="left" w:pos="3990"/>
      </w:tabs>
    </w:pPr>
    <w:r>
      <w:rPr>
        <w:noProof/>
      </w:rPr>
      <w:drawing>
        <wp:anchor distT="0" distB="0" distL="114300" distR="114300" simplePos="0" relativeHeight="251663360" behindDoc="0" locked="0" layoutInCell="1" allowOverlap="0">
          <wp:simplePos x="0" y="0"/>
          <wp:positionH relativeFrom="column">
            <wp:align>right</wp:align>
          </wp:positionH>
          <wp:positionV relativeFrom="paragraph">
            <wp:posOffset>-10795</wp:posOffset>
          </wp:positionV>
          <wp:extent cx="1095375" cy="1076325"/>
          <wp:effectExtent l="19050" t="0" r="9525" b="0"/>
          <wp:wrapSquare wrapText="bothSides"/>
          <wp:docPr id="3" name="Picture 18" descr="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LO logo"/>
                  <pic:cNvPicPr>
                    <a:picLocks noChangeAspect="1" noChangeArrowheads="1"/>
                  </pic:cNvPicPr>
                </pic:nvPicPr>
                <pic:blipFill>
                  <a:blip r:embed="rId1"/>
                  <a:srcRect/>
                  <a:stretch>
                    <a:fillRect/>
                  </a:stretch>
                </pic:blipFill>
                <pic:spPr bwMode="auto">
                  <a:xfrm>
                    <a:off x="0" y="0"/>
                    <a:ext cx="1095375" cy="1076325"/>
                  </a:xfrm>
                  <a:prstGeom prst="rect">
                    <a:avLst/>
                  </a:prstGeom>
                  <a:noFill/>
                </pic:spPr>
              </pic:pic>
            </a:graphicData>
          </a:graphic>
        </wp:anchor>
      </w:drawing>
    </w: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426085</wp:posOffset>
          </wp:positionV>
          <wp:extent cx="3429000" cy="352425"/>
          <wp:effectExtent l="19050" t="0" r="0" b="0"/>
          <wp:wrapSquare wrapText="bothSides"/>
          <wp:docPr id="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2"/>
                  <a:srcRect t="-2072" b="-2072"/>
                  <a:stretch>
                    <a:fillRect/>
                  </a:stretch>
                </pic:blipFill>
                <pic:spPr bwMode="auto">
                  <a:xfrm>
                    <a:off x="0" y="0"/>
                    <a:ext cx="3429000" cy="352425"/>
                  </a:xfrm>
                  <a:prstGeom prst="rect">
                    <a:avLst/>
                  </a:prstGeom>
                  <a:noFill/>
                </pic:spPr>
              </pic:pic>
            </a:graphicData>
          </a:graphic>
        </wp:anchor>
      </w:drawing>
    </w:r>
    <w:r>
      <w:tab/>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146C45">
    <w:pPr>
      <w:pStyle w:val="Header"/>
      <w:pBdr>
        <w:bottom w:val="single" w:sz="4" w:space="0" w:color="auto"/>
      </w:pBdr>
      <w:tabs>
        <w:tab w:val="clear" w:pos="4320"/>
        <w:tab w:val="clear" w:pos="8640"/>
        <w:tab w:val="center" w:pos="7088"/>
        <w:tab w:val="right" w:pos="14175"/>
      </w:tabs>
    </w:pPr>
    <w:r>
      <w:tab/>
    </w:r>
    <w:fldSimple w:instr=" DOCPROPERTY  Title  \* MERGEFORMAT ">
      <w:r>
        <w:t>Architecture Description</w:t>
      </w:r>
    </w:fldSimple>
    <w:r>
      <w:t xml:space="preserve"> &lt;Project Name&gt;</w:t>
    </w:r>
    <w:r>
      <w:tab/>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146C45">
    <w:pPr>
      <w:pStyle w:val="Header"/>
      <w:pBdr>
        <w:bottom w:val="single" w:sz="4" w:space="0" w:color="auto"/>
      </w:pBdr>
    </w:pPr>
    <w:r>
      <w:tab/>
    </w:r>
    <w:fldSimple w:instr=" DOCPROPERTY  Title  \* MERGEFORMAT ">
      <w:r>
        <w:t>Architecture Description</w:t>
      </w:r>
    </w:fldSimple>
    <w:r>
      <w:t xml:space="preserve"> &lt;Project Name&gt;</w:t>
    </w:r>
    <w: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6F3749">
    <w:pPr>
      <w:pStyle w:val="Header"/>
      <w:pBdr>
        <w:bottom w:val="single" w:sz="4" w:space="0" w:color="auto"/>
      </w:pBdr>
      <w:tabs>
        <w:tab w:val="clear" w:pos="4320"/>
        <w:tab w:val="clear" w:pos="8640"/>
        <w:tab w:val="center" w:pos="7088"/>
        <w:tab w:val="right" w:pos="14175"/>
      </w:tabs>
    </w:pPr>
    <w:r>
      <w:tab/>
    </w:r>
    <w:fldSimple w:instr=" DOCPROPERTY  Title  \* MERGEFORMAT ">
      <w:r>
        <w:t>Architecture Description</w:t>
      </w:r>
    </w:fldSimple>
    <w:r>
      <w:t xml:space="preserve"> &lt;Project Name&gt;</w:t>
    </w:r>
    <w: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FF3C8B">
    <w:r>
      <w:rPr>
        <w:noProof/>
      </w:rPr>
      <w:drawing>
        <wp:anchor distT="0" distB="0" distL="114300" distR="114300" simplePos="0" relativeHeight="251660288" behindDoc="0" locked="0" layoutInCell="1" allowOverlap="0">
          <wp:simplePos x="0" y="0"/>
          <wp:positionH relativeFrom="column">
            <wp:align>right</wp:align>
          </wp:positionH>
          <wp:positionV relativeFrom="paragraph">
            <wp:posOffset>-10795</wp:posOffset>
          </wp:positionV>
          <wp:extent cx="1095375" cy="1076325"/>
          <wp:effectExtent l="19050" t="0" r="9525" b="0"/>
          <wp:wrapSquare wrapText="bothSides"/>
          <wp:docPr id="22" name="Picture 22" descr="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LO logo"/>
                  <pic:cNvPicPr>
                    <a:picLocks noChangeAspect="1" noChangeArrowheads="1"/>
                  </pic:cNvPicPr>
                </pic:nvPicPr>
                <pic:blipFill>
                  <a:blip r:embed="rId1"/>
                  <a:srcRect/>
                  <a:stretch>
                    <a:fillRect/>
                  </a:stretch>
                </pic:blipFill>
                <pic:spPr bwMode="auto">
                  <a:xfrm>
                    <a:off x="0" y="0"/>
                    <a:ext cx="1095375" cy="1076325"/>
                  </a:xfrm>
                  <a:prstGeom prst="rect">
                    <a:avLst/>
                  </a:prstGeom>
                  <a:noFill/>
                </pic:spPr>
              </pic:pic>
            </a:graphicData>
          </a:graphic>
        </wp:anchor>
      </w:drawing>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426085</wp:posOffset>
          </wp:positionV>
          <wp:extent cx="3429000" cy="352425"/>
          <wp:effectExtent l="1905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srcRect t="-2072" b="-2072"/>
                  <a:stretch>
                    <a:fillRect/>
                  </a:stretch>
                </pic:blipFill>
                <pic:spPr bwMode="auto">
                  <a:xfrm>
                    <a:off x="0" y="0"/>
                    <a:ext cx="3429000" cy="352425"/>
                  </a:xfrm>
                  <a:prstGeom prst="rect">
                    <a:avLst/>
                  </a:prstGeom>
                  <a:noFill/>
                </pic:spPr>
              </pic:pic>
            </a:graphicData>
          </a:graphic>
        </wp:anchor>
      </w:drawing>
    </w:r>
    <w:r>
      <w:tab/>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233" w:rsidRDefault="00B83233" w:rsidP="00052200">
    <w:pPr>
      <w:pStyle w:val="Header"/>
      <w:pBdr>
        <w:bottom w:val="single" w:sz="4" w:space="0" w:color="auto"/>
      </w:pBdr>
    </w:pPr>
    <w:r>
      <w:tab/>
    </w:r>
    <w:fldSimple w:instr=" DOCPROPERTY  Title  \* MERGEFORMAT ">
      <w:r>
        <w:t>Architecture Description</w:t>
      </w:r>
    </w:fldSimple>
    <w:r>
      <w:t xml:space="preserve"> &lt;Project Name&gt;</w: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36591"/>
    <w:multiLevelType w:val="hybridMultilevel"/>
    <w:tmpl w:val="17D491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FF2849"/>
    <w:multiLevelType w:val="hybridMultilevel"/>
    <w:tmpl w:val="A41EC4BA"/>
    <w:lvl w:ilvl="0" w:tplc="00CAA55E">
      <w:start w:val="1"/>
      <w:numFmt w:val="bullet"/>
      <w:pStyle w:val="Bullet"/>
      <w:lvlText w:val=""/>
      <w:lvlJc w:val="left"/>
      <w:pPr>
        <w:tabs>
          <w:tab w:val="num" w:pos="1440"/>
        </w:tabs>
        <w:ind w:left="1440" w:hanging="363"/>
      </w:pPr>
      <w:rPr>
        <w:rFonts w:ascii="Symbol" w:hAnsi="Symbol" w:hint="default"/>
      </w:rPr>
    </w:lvl>
    <w:lvl w:ilvl="1" w:tplc="BAE0D472">
      <w:start w:val="1"/>
      <w:numFmt w:val="bullet"/>
      <w:pStyle w:val="Bullet"/>
      <w:lvlText w:val=""/>
      <w:lvlJc w:val="left"/>
      <w:pPr>
        <w:tabs>
          <w:tab w:val="num" w:pos="2160"/>
        </w:tabs>
        <w:ind w:left="2160" w:hanging="360"/>
      </w:pPr>
      <w:rPr>
        <w:rFonts w:ascii="Symbol" w:hAnsi="Symbol"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
    <w:nsid w:val="121C6F40"/>
    <w:multiLevelType w:val="hybridMultilevel"/>
    <w:tmpl w:val="CD3896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5D41DC1"/>
    <w:multiLevelType w:val="hybridMultilevel"/>
    <w:tmpl w:val="37AC27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F7403C"/>
    <w:multiLevelType w:val="hybridMultilevel"/>
    <w:tmpl w:val="D07CBF78"/>
    <w:lvl w:ilvl="0" w:tplc="0D2C9B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366B49"/>
    <w:multiLevelType w:val="hybridMultilevel"/>
    <w:tmpl w:val="C93C9F24"/>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nsid w:val="2D0268D2"/>
    <w:multiLevelType w:val="hybridMultilevel"/>
    <w:tmpl w:val="FF667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BB440D"/>
    <w:multiLevelType w:val="hybridMultilevel"/>
    <w:tmpl w:val="10B65388"/>
    <w:lvl w:ilvl="0" w:tplc="685051DE">
      <w:start w:val="1"/>
      <w:numFmt w:val="decimal"/>
      <w:lvlText w:val="%1."/>
      <w:lvlJc w:val="left"/>
      <w:pPr>
        <w:ind w:left="961" w:hanging="360"/>
      </w:pPr>
      <w:rPr>
        <w:rFonts w:hint="default"/>
      </w:rPr>
    </w:lvl>
    <w:lvl w:ilvl="1" w:tplc="08090019">
      <w:start w:val="1"/>
      <w:numFmt w:val="lowerLetter"/>
      <w:lvlText w:val="%2."/>
      <w:lvlJc w:val="left"/>
      <w:pPr>
        <w:ind w:left="1681" w:hanging="360"/>
      </w:pPr>
    </w:lvl>
    <w:lvl w:ilvl="2" w:tplc="0809001B" w:tentative="1">
      <w:start w:val="1"/>
      <w:numFmt w:val="lowerRoman"/>
      <w:lvlText w:val="%3."/>
      <w:lvlJc w:val="right"/>
      <w:pPr>
        <w:ind w:left="2401" w:hanging="180"/>
      </w:pPr>
    </w:lvl>
    <w:lvl w:ilvl="3" w:tplc="0809000F" w:tentative="1">
      <w:start w:val="1"/>
      <w:numFmt w:val="decimal"/>
      <w:lvlText w:val="%4."/>
      <w:lvlJc w:val="left"/>
      <w:pPr>
        <w:ind w:left="3121" w:hanging="360"/>
      </w:pPr>
    </w:lvl>
    <w:lvl w:ilvl="4" w:tplc="08090019" w:tentative="1">
      <w:start w:val="1"/>
      <w:numFmt w:val="lowerLetter"/>
      <w:lvlText w:val="%5."/>
      <w:lvlJc w:val="left"/>
      <w:pPr>
        <w:ind w:left="3841" w:hanging="360"/>
      </w:pPr>
    </w:lvl>
    <w:lvl w:ilvl="5" w:tplc="0809001B" w:tentative="1">
      <w:start w:val="1"/>
      <w:numFmt w:val="lowerRoman"/>
      <w:lvlText w:val="%6."/>
      <w:lvlJc w:val="right"/>
      <w:pPr>
        <w:ind w:left="4561" w:hanging="180"/>
      </w:pPr>
    </w:lvl>
    <w:lvl w:ilvl="6" w:tplc="0809000F" w:tentative="1">
      <w:start w:val="1"/>
      <w:numFmt w:val="decimal"/>
      <w:lvlText w:val="%7."/>
      <w:lvlJc w:val="left"/>
      <w:pPr>
        <w:ind w:left="5281" w:hanging="360"/>
      </w:pPr>
    </w:lvl>
    <w:lvl w:ilvl="7" w:tplc="08090019" w:tentative="1">
      <w:start w:val="1"/>
      <w:numFmt w:val="lowerLetter"/>
      <w:lvlText w:val="%8."/>
      <w:lvlJc w:val="left"/>
      <w:pPr>
        <w:ind w:left="6001" w:hanging="360"/>
      </w:pPr>
    </w:lvl>
    <w:lvl w:ilvl="8" w:tplc="0809001B" w:tentative="1">
      <w:start w:val="1"/>
      <w:numFmt w:val="lowerRoman"/>
      <w:lvlText w:val="%9."/>
      <w:lvlJc w:val="right"/>
      <w:pPr>
        <w:ind w:left="6721" w:hanging="180"/>
      </w:pPr>
    </w:lvl>
  </w:abstractNum>
  <w:abstractNum w:abstractNumId="8">
    <w:nsid w:val="31084A00"/>
    <w:multiLevelType w:val="hybridMultilevel"/>
    <w:tmpl w:val="64884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34D4BAF"/>
    <w:multiLevelType w:val="hybridMultilevel"/>
    <w:tmpl w:val="6556F28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5DC7840"/>
    <w:multiLevelType w:val="hybridMultilevel"/>
    <w:tmpl w:val="0D14F53E"/>
    <w:lvl w:ilvl="0" w:tplc="4F26DFB0">
      <w:start w:val="1"/>
      <w:numFmt w:val="decimal"/>
      <w:lvlText w:val="%1."/>
      <w:lvlJc w:val="left"/>
      <w:pPr>
        <w:ind w:left="961" w:hanging="360"/>
      </w:pPr>
      <w:rPr>
        <w:rFonts w:hint="default"/>
      </w:rPr>
    </w:lvl>
    <w:lvl w:ilvl="1" w:tplc="08090019" w:tentative="1">
      <w:start w:val="1"/>
      <w:numFmt w:val="lowerLetter"/>
      <w:lvlText w:val="%2."/>
      <w:lvlJc w:val="left"/>
      <w:pPr>
        <w:ind w:left="1681" w:hanging="360"/>
      </w:pPr>
    </w:lvl>
    <w:lvl w:ilvl="2" w:tplc="0809001B" w:tentative="1">
      <w:start w:val="1"/>
      <w:numFmt w:val="lowerRoman"/>
      <w:lvlText w:val="%3."/>
      <w:lvlJc w:val="right"/>
      <w:pPr>
        <w:ind w:left="2401" w:hanging="180"/>
      </w:pPr>
    </w:lvl>
    <w:lvl w:ilvl="3" w:tplc="0809000F" w:tentative="1">
      <w:start w:val="1"/>
      <w:numFmt w:val="decimal"/>
      <w:lvlText w:val="%4."/>
      <w:lvlJc w:val="left"/>
      <w:pPr>
        <w:ind w:left="3121" w:hanging="360"/>
      </w:pPr>
    </w:lvl>
    <w:lvl w:ilvl="4" w:tplc="08090019" w:tentative="1">
      <w:start w:val="1"/>
      <w:numFmt w:val="lowerLetter"/>
      <w:lvlText w:val="%5."/>
      <w:lvlJc w:val="left"/>
      <w:pPr>
        <w:ind w:left="3841" w:hanging="360"/>
      </w:pPr>
    </w:lvl>
    <w:lvl w:ilvl="5" w:tplc="0809001B" w:tentative="1">
      <w:start w:val="1"/>
      <w:numFmt w:val="lowerRoman"/>
      <w:lvlText w:val="%6."/>
      <w:lvlJc w:val="right"/>
      <w:pPr>
        <w:ind w:left="4561" w:hanging="180"/>
      </w:pPr>
    </w:lvl>
    <w:lvl w:ilvl="6" w:tplc="0809000F" w:tentative="1">
      <w:start w:val="1"/>
      <w:numFmt w:val="decimal"/>
      <w:lvlText w:val="%7."/>
      <w:lvlJc w:val="left"/>
      <w:pPr>
        <w:ind w:left="5281" w:hanging="360"/>
      </w:pPr>
    </w:lvl>
    <w:lvl w:ilvl="7" w:tplc="08090019" w:tentative="1">
      <w:start w:val="1"/>
      <w:numFmt w:val="lowerLetter"/>
      <w:lvlText w:val="%8."/>
      <w:lvlJc w:val="left"/>
      <w:pPr>
        <w:ind w:left="6001" w:hanging="360"/>
      </w:pPr>
    </w:lvl>
    <w:lvl w:ilvl="8" w:tplc="0809001B" w:tentative="1">
      <w:start w:val="1"/>
      <w:numFmt w:val="lowerRoman"/>
      <w:lvlText w:val="%9."/>
      <w:lvlJc w:val="right"/>
      <w:pPr>
        <w:ind w:left="6721" w:hanging="180"/>
      </w:pPr>
    </w:lvl>
  </w:abstractNum>
  <w:abstractNum w:abstractNumId="11">
    <w:nsid w:val="37F749FB"/>
    <w:multiLevelType w:val="hybridMultilevel"/>
    <w:tmpl w:val="E182C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A410837"/>
    <w:multiLevelType w:val="multilevel"/>
    <w:tmpl w:val="0A583E0A"/>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3"/>
        </w:tabs>
        <w:ind w:left="573" w:hanging="573"/>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167"/>
      </w:pPr>
      <w:rPr>
        <w:rFonts w:cs="Times New Roman" w:hint="default"/>
      </w:rPr>
    </w:lvl>
    <w:lvl w:ilvl="4">
      <w:start w:val="1"/>
      <w:numFmt w:val="decimal"/>
      <w:pStyle w:val="Heading5"/>
      <w:lvlText w:val="%1.%2.%3.%4.%5"/>
      <w:lvlJc w:val="left"/>
      <w:pPr>
        <w:tabs>
          <w:tab w:val="num" w:pos="2552"/>
        </w:tabs>
        <w:ind w:left="2552" w:hanging="107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pStyle w:val="Heading6"/>
      <w:lvlText w:val="%1.%2.%3.%4.%5.%6"/>
      <w:lvlJc w:val="left"/>
      <w:pPr>
        <w:tabs>
          <w:tab w:val="num" w:pos="1010"/>
        </w:tabs>
        <w:ind w:left="1010" w:hanging="1152"/>
      </w:pPr>
      <w:rPr>
        <w:rFonts w:cs="Times New Roman" w:hint="default"/>
      </w:rPr>
    </w:lvl>
    <w:lvl w:ilvl="6">
      <w:start w:val="1"/>
      <w:numFmt w:val="decimal"/>
      <w:pStyle w:val="Heading7"/>
      <w:lvlText w:val="%1.%2.%3.%4.%5.%6.%7"/>
      <w:lvlJc w:val="left"/>
      <w:pPr>
        <w:tabs>
          <w:tab w:val="num" w:pos="1154"/>
        </w:tabs>
        <w:ind w:left="1154" w:hanging="1296"/>
      </w:pPr>
      <w:rPr>
        <w:rFonts w:cs="Times New Roman" w:hint="default"/>
      </w:rPr>
    </w:lvl>
    <w:lvl w:ilvl="7">
      <w:start w:val="1"/>
      <w:numFmt w:val="decimal"/>
      <w:pStyle w:val="Heading8"/>
      <w:lvlText w:val="%1.%2.%3.%4.%5.%6.%7.%8"/>
      <w:lvlJc w:val="left"/>
      <w:pPr>
        <w:tabs>
          <w:tab w:val="num" w:pos="1298"/>
        </w:tabs>
        <w:ind w:left="1298" w:hanging="1440"/>
      </w:pPr>
      <w:rPr>
        <w:rFonts w:cs="Times New Roman" w:hint="default"/>
      </w:rPr>
    </w:lvl>
    <w:lvl w:ilvl="8">
      <w:start w:val="1"/>
      <w:numFmt w:val="decimal"/>
      <w:pStyle w:val="Heading9"/>
      <w:lvlText w:val="%1.%2.%3.%4.%5.%6.%7.%8.%9"/>
      <w:lvlJc w:val="left"/>
      <w:pPr>
        <w:tabs>
          <w:tab w:val="num" w:pos="1442"/>
        </w:tabs>
        <w:ind w:left="1442" w:hanging="1584"/>
      </w:pPr>
      <w:rPr>
        <w:rFonts w:cs="Times New Roman" w:hint="default"/>
      </w:rPr>
    </w:lvl>
  </w:abstractNum>
  <w:abstractNum w:abstractNumId="13">
    <w:nsid w:val="3CB4767B"/>
    <w:multiLevelType w:val="hybridMultilevel"/>
    <w:tmpl w:val="22B4A07E"/>
    <w:lvl w:ilvl="0" w:tplc="0809000F">
      <w:start w:val="1"/>
      <w:numFmt w:val="decimal"/>
      <w:lvlText w:val="%1."/>
      <w:lvlJc w:val="left"/>
      <w:pPr>
        <w:ind w:left="1321" w:hanging="360"/>
      </w:pPr>
    </w:lvl>
    <w:lvl w:ilvl="1" w:tplc="08090019">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14">
    <w:nsid w:val="440D6FD3"/>
    <w:multiLevelType w:val="hybridMultilevel"/>
    <w:tmpl w:val="97507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4FA6FF9"/>
    <w:multiLevelType w:val="hybridMultilevel"/>
    <w:tmpl w:val="E0ACD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7764802"/>
    <w:multiLevelType w:val="hybridMultilevel"/>
    <w:tmpl w:val="337C9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96F6454"/>
    <w:multiLevelType w:val="hybridMultilevel"/>
    <w:tmpl w:val="4C8E4CB0"/>
    <w:lvl w:ilvl="0" w:tplc="0809000F">
      <w:start w:val="1"/>
      <w:numFmt w:val="decimal"/>
      <w:lvlText w:val="%1."/>
      <w:lvlJc w:val="left"/>
      <w:pPr>
        <w:ind w:left="1321" w:hanging="360"/>
      </w:pPr>
    </w:lvl>
    <w:lvl w:ilvl="1" w:tplc="08090019" w:tentative="1">
      <w:start w:val="1"/>
      <w:numFmt w:val="lowerLetter"/>
      <w:lvlText w:val="%2."/>
      <w:lvlJc w:val="left"/>
      <w:pPr>
        <w:ind w:left="2041" w:hanging="360"/>
      </w:pPr>
    </w:lvl>
    <w:lvl w:ilvl="2" w:tplc="0809001B" w:tentative="1">
      <w:start w:val="1"/>
      <w:numFmt w:val="lowerRoman"/>
      <w:lvlText w:val="%3."/>
      <w:lvlJc w:val="right"/>
      <w:pPr>
        <w:ind w:left="2761" w:hanging="180"/>
      </w:pPr>
    </w:lvl>
    <w:lvl w:ilvl="3" w:tplc="0809000F" w:tentative="1">
      <w:start w:val="1"/>
      <w:numFmt w:val="decimal"/>
      <w:lvlText w:val="%4."/>
      <w:lvlJc w:val="left"/>
      <w:pPr>
        <w:ind w:left="3481" w:hanging="360"/>
      </w:pPr>
    </w:lvl>
    <w:lvl w:ilvl="4" w:tplc="08090019" w:tentative="1">
      <w:start w:val="1"/>
      <w:numFmt w:val="lowerLetter"/>
      <w:lvlText w:val="%5."/>
      <w:lvlJc w:val="left"/>
      <w:pPr>
        <w:ind w:left="4201" w:hanging="360"/>
      </w:pPr>
    </w:lvl>
    <w:lvl w:ilvl="5" w:tplc="0809001B" w:tentative="1">
      <w:start w:val="1"/>
      <w:numFmt w:val="lowerRoman"/>
      <w:lvlText w:val="%6."/>
      <w:lvlJc w:val="right"/>
      <w:pPr>
        <w:ind w:left="4921" w:hanging="180"/>
      </w:pPr>
    </w:lvl>
    <w:lvl w:ilvl="6" w:tplc="0809000F" w:tentative="1">
      <w:start w:val="1"/>
      <w:numFmt w:val="decimal"/>
      <w:lvlText w:val="%7."/>
      <w:lvlJc w:val="left"/>
      <w:pPr>
        <w:ind w:left="5641" w:hanging="360"/>
      </w:pPr>
    </w:lvl>
    <w:lvl w:ilvl="7" w:tplc="08090019" w:tentative="1">
      <w:start w:val="1"/>
      <w:numFmt w:val="lowerLetter"/>
      <w:lvlText w:val="%8."/>
      <w:lvlJc w:val="left"/>
      <w:pPr>
        <w:ind w:left="6361" w:hanging="360"/>
      </w:pPr>
    </w:lvl>
    <w:lvl w:ilvl="8" w:tplc="0809001B" w:tentative="1">
      <w:start w:val="1"/>
      <w:numFmt w:val="lowerRoman"/>
      <w:lvlText w:val="%9."/>
      <w:lvlJc w:val="right"/>
      <w:pPr>
        <w:ind w:left="7081" w:hanging="180"/>
      </w:pPr>
    </w:lvl>
  </w:abstractNum>
  <w:abstractNum w:abstractNumId="18">
    <w:nsid w:val="49883D0A"/>
    <w:multiLevelType w:val="hybridMultilevel"/>
    <w:tmpl w:val="8EDACB64"/>
    <w:lvl w:ilvl="0" w:tplc="FA88C2D8">
      <w:start w:val="1"/>
      <w:numFmt w:val="bullet"/>
      <w:lvlText w:val="-"/>
      <w:lvlJc w:val="left"/>
      <w:pPr>
        <w:ind w:left="1834" w:hanging="360"/>
      </w:pPr>
      <w:rPr>
        <w:rFonts w:ascii="Arial" w:eastAsia="Times New Roman" w:hAnsi="Arial" w:hint="default"/>
      </w:rPr>
    </w:lvl>
    <w:lvl w:ilvl="1" w:tplc="08090003">
      <w:start w:val="1"/>
      <w:numFmt w:val="bullet"/>
      <w:lvlText w:val="o"/>
      <w:lvlJc w:val="left"/>
      <w:pPr>
        <w:ind w:left="2554" w:hanging="360"/>
      </w:pPr>
      <w:rPr>
        <w:rFonts w:ascii="Courier New" w:hAnsi="Courier New" w:hint="default"/>
      </w:rPr>
    </w:lvl>
    <w:lvl w:ilvl="2" w:tplc="08090005" w:tentative="1">
      <w:start w:val="1"/>
      <w:numFmt w:val="bullet"/>
      <w:lvlText w:val=""/>
      <w:lvlJc w:val="left"/>
      <w:pPr>
        <w:ind w:left="3274" w:hanging="360"/>
      </w:pPr>
      <w:rPr>
        <w:rFonts w:ascii="Wingdings" w:hAnsi="Wingdings" w:hint="default"/>
      </w:rPr>
    </w:lvl>
    <w:lvl w:ilvl="3" w:tplc="08090001" w:tentative="1">
      <w:start w:val="1"/>
      <w:numFmt w:val="bullet"/>
      <w:lvlText w:val=""/>
      <w:lvlJc w:val="left"/>
      <w:pPr>
        <w:ind w:left="3994" w:hanging="360"/>
      </w:pPr>
      <w:rPr>
        <w:rFonts w:ascii="Symbol" w:hAnsi="Symbol" w:hint="default"/>
      </w:rPr>
    </w:lvl>
    <w:lvl w:ilvl="4" w:tplc="08090003" w:tentative="1">
      <w:start w:val="1"/>
      <w:numFmt w:val="bullet"/>
      <w:lvlText w:val="o"/>
      <w:lvlJc w:val="left"/>
      <w:pPr>
        <w:ind w:left="4714" w:hanging="360"/>
      </w:pPr>
      <w:rPr>
        <w:rFonts w:ascii="Courier New" w:hAnsi="Courier New" w:hint="default"/>
      </w:rPr>
    </w:lvl>
    <w:lvl w:ilvl="5" w:tplc="08090005" w:tentative="1">
      <w:start w:val="1"/>
      <w:numFmt w:val="bullet"/>
      <w:lvlText w:val=""/>
      <w:lvlJc w:val="left"/>
      <w:pPr>
        <w:ind w:left="5434" w:hanging="360"/>
      </w:pPr>
      <w:rPr>
        <w:rFonts w:ascii="Wingdings" w:hAnsi="Wingdings" w:hint="default"/>
      </w:rPr>
    </w:lvl>
    <w:lvl w:ilvl="6" w:tplc="08090001" w:tentative="1">
      <w:start w:val="1"/>
      <w:numFmt w:val="bullet"/>
      <w:lvlText w:val=""/>
      <w:lvlJc w:val="left"/>
      <w:pPr>
        <w:ind w:left="6154" w:hanging="360"/>
      </w:pPr>
      <w:rPr>
        <w:rFonts w:ascii="Symbol" w:hAnsi="Symbol" w:hint="default"/>
      </w:rPr>
    </w:lvl>
    <w:lvl w:ilvl="7" w:tplc="08090003" w:tentative="1">
      <w:start w:val="1"/>
      <w:numFmt w:val="bullet"/>
      <w:lvlText w:val="o"/>
      <w:lvlJc w:val="left"/>
      <w:pPr>
        <w:ind w:left="6874" w:hanging="360"/>
      </w:pPr>
      <w:rPr>
        <w:rFonts w:ascii="Courier New" w:hAnsi="Courier New" w:hint="default"/>
      </w:rPr>
    </w:lvl>
    <w:lvl w:ilvl="8" w:tplc="08090005" w:tentative="1">
      <w:start w:val="1"/>
      <w:numFmt w:val="bullet"/>
      <w:lvlText w:val=""/>
      <w:lvlJc w:val="left"/>
      <w:pPr>
        <w:ind w:left="7594" w:hanging="360"/>
      </w:pPr>
      <w:rPr>
        <w:rFonts w:ascii="Wingdings" w:hAnsi="Wingdings" w:hint="default"/>
      </w:rPr>
    </w:lvl>
  </w:abstractNum>
  <w:abstractNum w:abstractNumId="19">
    <w:nsid w:val="53BE556F"/>
    <w:multiLevelType w:val="hybridMultilevel"/>
    <w:tmpl w:val="AADC45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5F341818"/>
    <w:multiLevelType w:val="hybridMultilevel"/>
    <w:tmpl w:val="D07CBF78"/>
    <w:lvl w:ilvl="0" w:tplc="0D2C9B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70F7F42"/>
    <w:multiLevelType w:val="hybridMultilevel"/>
    <w:tmpl w:val="97507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FB6671E"/>
    <w:multiLevelType w:val="hybridMultilevel"/>
    <w:tmpl w:val="85EC100E"/>
    <w:lvl w:ilvl="0" w:tplc="0809000F">
      <w:start w:val="1"/>
      <w:numFmt w:val="decimal"/>
      <w:lvlText w:val="%1."/>
      <w:lvlJc w:val="left"/>
      <w:pPr>
        <w:ind w:left="961" w:hanging="360"/>
      </w:pPr>
      <w:rPr>
        <w:rFonts w:hint="default"/>
      </w:rPr>
    </w:lvl>
    <w:lvl w:ilvl="1" w:tplc="08090019" w:tentative="1">
      <w:start w:val="1"/>
      <w:numFmt w:val="lowerLetter"/>
      <w:lvlText w:val="%2."/>
      <w:lvlJc w:val="left"/>
      <w:pPr>
        <w:ind w:left="1681" w:hanging="360"/>
      </w:pPr>
    </w:lvl>
    <w:lvl w:ilvl="2" w:tplc="0809001B" w:tentative="1">
      <w:start w:val="1"/>
      <w:numFmt w:val="lowerRoman"/>
      <w:lvlText w:val="%3."/>
      <w:lvlJc w:val="right"/>
      <w:pPr>
        <w:ind w:left="2401" w:hanging="180"/>
      </w:pPr>
    </w:lvl>
    <w:lvl w:ilvl="3" w:tplc="0809000F" w:tentative="1">
      <w:start w:val="1"/>
      <w:numFmt w:val="decimal"/>
      <w:lvlText w:val="%4."/>
      <w:lvlJc w:val="left"/>
      <w:pPr>
        <w:ind w:left="3121" w:hanging="360"/>
      </w:pPr>
    </w:lvl>
    <w:lvl w:ilvl="4" w:tplc="08090019" w:tentative="1">
      <w:start w:val="1"/>
      <w:numFmt w:val="lowerLetter"/>
      <w:lvlText w:val="%5."/>
      <w:lvlJc w:val="left"/>
      <w:pPr>
        <w:ind w:left="3841" w:hanging="360"/>
      </w:pPr>
    </w:lvl>
    <w:lvl w:ilvl="5" w:tplc="0809001B" w:tentative="1">
      <w:start w:val="1"/>
      <w:numFmt w:val="lowerRoman"/>
      <w:lvlText w:val="%6."/>
      <w:lvlJc w:val="right"/>
      <w:pPr>
        <w:ind w:left="4561" w:hanging="180"/>
      </w:pPr>
    </w:lvl>
    <w:lvl w:ilvl="6" w:tplc="0809000F" w:tentative="1">
      <w:start w:val="1"/>
      <w:numFmt w:val="decimal"/>
      <w:lvlText w:val="%7."/>
      <w:lvlJc w:val="left"/>
      <w:pPr>
        <w:ind w:left="5281" w:hanging="360"/>
      </w:pPr>
    </w:lvl>
    <w:lvl w:ilvl="7" w:tplc="08090019" w:tentative="1">
      <w:start w:val="1"/>
      <w:numFmt w:val="lowerLetter"/>
      <w:lvlText w:val="%8."/>
      <w:lvlJc w:val="left"/>
      <w:pPr>
        <w:ind w:left="6001" w:hanging="360"/>
      </w:pPr>
    </w:lvl>
    <w:lvl w:ilvl="8" w:tplc="0809001B" w:tentative="1">
      <w:start w:val="1"/>
      <w:numFmt w:val="lowerRoman"/>
      <w:lvlText w:val="%9."/>
      <w:lvlJc w:val="right"/>
      <w:pPr>
        <w:ind w:left="6721" w:hanging="180"/>
      </w:pPr>
    </w:lvl>
  </w:abstractNum>
  <w:abstractNum w:abstractNumId="23">
    <w:nsid w:val="710B720B"/>
    <w:multiLevelType w:val="hybridMultilevel"/>
    <w:tmpl w:val="E59643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21E2C24"/>
    <w:multiLevelType w:val="hybridMultilevel"/>
    <w:tmpl w:val="1EF63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
  </w:num>
  <w:num w:numId="3">
    <w:abstractNumId w:val="8"/>
  </w:num>
  <w:num w:numId="4">
    <w:abstractNumId w:val="6"/>
  </w:num>
  <w:num w:numId="5">
    <w:abstractNumId w:val="5"/>
  </w:num>
  <w:num w:numId="6">
    <w:abstractNumId w:val="2"/>
  </w:num>
  <w:num w:numId="7">
    <w:abstractNumId w:val="13"/>
  </w:num>
  <w:num w:numId="8">
    <w:abstractNumId w:val="9"/>
  </w:num>
  <w:num w:numId="9">
    <w:abstractNumId w:val="22"/>
  </w:num>
  <w:num w:numId="10">
    <w:abstractNumId w:val="21"/>
  </w:num>
  <w:num w:numId="11">
    <w:abstractNumId w:val="14"/>
  </w:num>
  <w:num w:numId="12">
    <w:abstractNumId w:val="16"/>
  </w:num>
  <w:num w:numId="13">
    <w:abstractNumId w:val="3"/>
  </w:num>
  <w:num w:numId="14">
    <w:abstractNumId w:val="7"/>
  </w:num>
  <w:num w:numId="15">
    <w:abstractNumId w:val="24"/>
  </w:num>
  <w:num w:numId="16">
    <w:abstractNumId w:val="17"/>
  </w:num>
  <w:num w:numId="17">
    <w:abstractNumId w:val="10"/>
  </w:num>
  <w:num w:numId="18">
    <w:abstractNumId w:val="15"/>
  </w:num>
  <w:num w:numId="19">
    <w:abstractNumId w:val="23"/>
  </w:num>
  <w:num w:numId="20">
    <w:abstractNumId w:val="20"/>
  </w:num>
  <w:num w:numId="21">
    <w:abstractNumId w:val="4"/>
  </w:num>
  <w:num w:numId="22">
    <w:abstractNumId w:val="18"/>
  </w:num>
  <w:num w:numId="23">
    <w:abstractNumId w:val="0"/>
  </w:num>
  <w:num w:numId="24">
    <w:abstractNumId w:val="11"/>
  </w:num>
  <w:num w:numId="25">
    <w:abstractNumId w:val="19"/>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hideGrammaticalErrors/>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proofState w:spelling="clean" w:grammar="clean"/>
  <w:stylePaneFormatFilter w:val="3F01"/>
  <w:defaultTabStop w:val="720"/>
  <w:drawingGridHorizontalSpacing w:val="100"/>
  <w:displayHorizontalDrawingGridEvery w:val="0"/>
  <w:displayVerticalDrawingGridEvery w:val="0"/>
  <w:noPunctuationKerning/>
  <w:characterSpacingControl w:val="doNotCompress"/>
  <w:hdrShapeDefaults>
    <o:shapedefaults v:ext="edit" spidmax="68610">
      <o:colormru v:ext="edit" colors="#69f"/>
    </o:shapedefaults>
  </w:hdrShapeDefaults>
  <w:footnotePr>
    <w:footnote w:id="-1"/>
    <w:footnote w:id="0"/>
  </w:footnotePr>
  <w:endnotePr>
    <w:endnote w:id="-1"/>
    <w:endnote w:id="0"/>
  </w:endnotePr>
  <w:compat/>
  <w:rsids>
    <w:rsidRoot w:val="00E869C9"/>
    <w:rsid w:val="00002C7D"/>
    <w:rsid w:val="0000469F"/>
    <w:rsid w:val="00005F8D"/>
    <w:rsid w:val="00007643"/>
    <w:rsid w:val="000102C4"/>
    <w:rsid w:val="000131CA"/>
    <w:rsid w:val="00013FEC"/>
    <w:rsid w:val="00015748"/>
    <w:rsid w:val="00016311"/>
    <w:rsid w:val="000168DE"/>
    <w:rsid w:val="00016BC1"/>
    <w:rsid w:val="000170B9"/>
    <w:rsid w:val="0001758A"/>
    <w:rsid w:val="00017595"/>
    <w:rsid w:val="00020FAA"/>
    <w:rsid w:val="00024A1D"/>
    <w:rsid w:val="0002661E"/>
    <w:rsid w:val="00026A83"/>
    <w:rsid w:val="00027FBE"/>
    <w:rsid w:val="00031903"/>
    <w:rsid w:val="0003312B"/>
    <w:rsid w:val="00033DAF"/>
    <w:rsid w:val="0003797F"/>
    <w:rsid w:val="00037B65"/>
    <w:rsid w:val="00051504"/>
    <w:rsid w:val="00052200"/>
    <w:rsid w:val="00053595"/>
    <w:rsid w:val="000557F8"/>
    <w:rsid w:val="00056B91"/>
    <w:rsid w:val="00057C1D"/>
    <w:rsid w:val="00061FA3"/>
    <w:rsid w:val="000620FD"/>
    <w:rsid w:val="00062AAA"/>
    <w:rsid w:val="0007255C"/>
    <w:rsid w:val="000735CC"/>
    <w:rsid w:val="00077C5E"/>
    <w:rsid w:val="00084270"/>
    <w:rsid w:val="00085278"/>
    <w:rsid w:val="0008699E"/>
    <w:rsid w:val="00086FD3"/>
    <w:rsid w:val="0009114F"/>
    <w:rsid w:val="00091776"/>
    <w:rsid w:val="00093C43"/>
    <w:rsid w:val="000A0C5F"/>
    <w:rsid w:val="000A42D0"/>
    <w:rsid w:val="000A75F2"/>
    <w:rsid w:val="000B1B28"/>
    <w:rsid w:val="000B3CA6"/>
    <w:rsid w:val="000B3E47"/>
    <w:rsid w:val="000B5A6A"/>
    <w:rsid w:val="000C05D4"/>
    <w:rsid w:val="000C646B"/>
    <w:rsid w:val="000C7725"/>
    <w:rsid w:val="000D3F38"/>
    <w:rsid w:val="000D4841"/>
    <w:rsid w:val="000E2C46"/>
    <w:rsid w:val="000E4F80"/>
    <w:rsid w:val="000F40CD"/>
    <w:rsid w:val="000F46FF"/>
    <w:rsid w:val="000F5320"/>
    <w:rsid w:val="00100FFC"/>
    <w:rsid w:val="00101544"/>
    <w:rsid w:val="00112B53"/>
    <w:rsid w:val="001131C5"/>
    <w:rsid w:val="0011485C"/>
    <w:rsid w:val="00120B13"/>
    <w:rsid w:val="00121B18"/>
    <w:rsid w:val="00122541"/>
    <w:rsid w:val="001242A4"/>
    <w:rsid w:val="00125C5C"/>
    <w:rsid w:val="00131282"/>
    <w:rsid w:val="001366EF"/>
    <w:rsid w:val="00140159"/>
    <w:rsid w:val="0014182A"/>
    <w:rsid w:val="001438FD"/>
    <w:rsid w:val="00144822"/>
    <w:rsid w:val="001467B2"/>
    <w:rsid w:val="00146C45"/>
    <w:rsid w:val="00146C50"/>
    <w:rsid w:val="001558D2"/>
    <w:rsid w:val="00156DEE"/>
    <w:rsid w:val="00160571"/>
    <w:rsid w:val="001641AB"/>
    <w:rsid w:val="001645E5"/>
    <w:rsid w:val="0016785D"/>
    <w:rsid w:val="00171EB0"/>
    <w:rsid w:val="0017609F"/>
    <w:rsid w:val="00176D77"/>
    <w:rsid w:val="00177241"/>
    <w:rsid w:val="00182372"/>
    <w:rsid w:val="00182AA0"/>
    <w:rsid w:val="00185B89"/>
    <w:rsid w:val="00191759"/>
    <w:rsid w:val="001A2139"/>
    <w:rsid w:val="001A2527"/>
    <w:rsid w:val="001B3590"/>
    <w:rsid w:val="001B763D"/>
    <w:rsid w:val="001B7A57"/>
    <w:rsid w:val="001C180D"/>
    <w:rsid w:val="001C23B3"/>
    <w:rsid w:val="001C3E16"/>
    <w:rsid w:val="001C4E50"/>
    <w:rsid w:val="001C502A"/>
    <w:rsid w:val="001C5318"/>
    <w:rsid w:val="001D2AD7"/>
    <w:rsid w:val="001D4319"/>
    <w:rsid w:val="001D46C1"/>
    <w:rsid w:val="001D55F6"/>
    <w:rsid w:val="001D64B0"/>
    <w:rsid w:val="001D7BF6"/>
    <w:rsid w:val="001E071F"/>
    <w:rsid w:val="001E07A1"/>
    <w:rsid w:val="001E0E7E"/>
    <w:rsid w:val="001E183A"/>
    <w:rsid w:val="001F3492"/>
    <w:rsid w:val="001F4063"/>
    <w:rsid w:val="001F5CAE"/>
    <w:rsid w:val="00202DCB"/>
    <w:rsid w:val="00203B20"/>
    <w:rsid w:val="00203E2B"/>
    <w:rsid w:val="002042D4"/>
    <w:rsid w:val="002058FF"/>
    <w:rsid w:val="00210B91"/>
    <w:rsid w:val="00210FEE"/>
    <w:rsid w:val="00214BD8"/>
    <w:rsid w:val="00215B1F"/>
    <w:rsid w:val="00222FD2"/>
    <w:rsid w:val="0022429A"/>
    <w:rsid w:val="00225455"/>
    <w:rsid w:val="00226BB8"/>
    <w:rsid w:val="0022750D"/>
    <w:rsid w:val="002301B0"/>
    <w:rsid w:val="00231957"/>
    <w:rsid w:val="00232521"/>
    <w:rsid w:val="00236306"/>
    <w:rsid w:val="002407E0"/>
    <w:rsid w:val="0024199A"/>
    <w:rsid w:val="00246BB7"/>
    <w:rsid w:val="00257FC5"/>
    <w:rsid w:val="00260085"/>
    <w:rsid w:val="002636D5"/>
    <w:rsid w:val="00264100"/>
    <w:rsid w:val="00266A8C"/>
    <w:rsid w:val="0026766E"/>
    <w:rsid w:val="00270AA8"/>
    <w:rsid w:val="00270CE1"/>
    <w:rsid w:val="002724B7"/>
    <w:rsid w:val="002750C8"/>
    <w:rsid w:val="002760FB"/>
    <w:rsid w:val="00280FFC"/>
    <w:rsid w:val="002819A2"/>
    <w:rsid w:val="0028330B"/>
    <w:rsid w:val="002864CF"/>
    <w:rsid w:val="00293109"/>
    <w:rsid w:val="002942B5"/>
    <w:rsid w:val="00295E00"/>
    <w:rsid w:val="002970DA"/>
    <w:rsid w:val="002A3108"/>
    <w:rsid w:val="002A5055"/>
    <w:rsid w:val="002A5290"/>
    <w:rsid w:val="002A59C8"/>
    <w:rsid w:val="002A5A71"/>
    <w:rsid w:val="002A5D00"/>
    <w:rsid w:val="002A66D0"/>
    <w:rsid w:val="002A6A4B"/>
    <w:rsid w:val="002B0E6E"/>
    <w:rsid w:val="002B30DD"/>
    <w:rsid w:val="002B445D"/>
    <w:rsid w:val="002B4EC7"/>
    <w:rsid w:val="002B53BC"/>
    <w:rsid w:val="002B5450"/>
    <w:rsid w:val="002C2E31"/>
    <w:rsid w:val="002C35D4"/>
    <w:rsid w:val="002C5B17"/>
    <w:rsid w:val="002D25E3"/>
    <w:rsid w:val="002D2D9B"/>
    <w:rsid w:val="002D5878"/>
    <w:rsid w:val="002E3F38"/>
    <w:rsid w:val="002F095D"/>
    <w:rsid w:val="002F16C3"/>
    <w:rsid w:val="002F4C15"/>
    <w:rsid w:val="002F4CE7"/>
    <w:rsid w:val="002F641D"/>
    <w:rsid w:val="00300AC7"/>
    <w:rsid w:val="00302934"/>
    <w:rsid w:val="0031016F"/>
    <w:rsid w:val="00310A56"/>
    <w:rsid w:val="0031485E"/>
    <w:rsid w:val="00315F13"/>
    <w:rsid w:val="00321297"/>
    <w:rsid w:val="003227F4"/>
    <w:rsid w:val="00322F53"/>
    <w:rsid w:val="0032568C"/>
    <w:rsid w:val="003264F2"/>
    <w:rsid w:val="00331325"/>
    <w:rsid w:val="00332665"/>
    <w:rsid w:val="00333C42"/>
    <w:rsid w:val="00335908"/>
    <w:rsid w:val="00335A5A"/>
    <w:rsid w:val="00341E32"/>
    <w:rsid w:val="003425DF"/>
    <w:rsid w:val="00343192"/>
    <w:rsid w:val="003444CB"/>
    <w:rsid w:val="00351A78"/>
    <w:rsid w:val="00353A14"/>
    <w:rsid w:val="00355516"/>
    <w:rsid w:val="00361801"/>
    <w:rsid w:val="003621ED"/>
    <w:rsid w:val="00362645"/>
    <w:rsid w:val="003628C6"/>
    <w:rsid w:val="00362C19"/>
    <w:rsid w:val="00364E98"/>
    <w:rsid w:val="00364FDB"/>
    <w:rsid w:val="00367DC6"/>
    <w:rsid w:val="00371B62"/>
    <w:rsid w:val="00371EE2"/>
    <w:rsid w:val="00371F1A"/>
    <w:rsid w:val="003735E2"/>
    <w:rsid w:val="00375A78"/>
    <w:rsid w:val="0038086E"/>
    <w:rsid w:val="00383781"/>
    <w:rsid w:val="00384A04"/>
    <w:rsid w:val="00384CD2"/>
    <w:rsid w:val="003860BD"/>
    <w:rsid w:val="00386440"/>
    <w:rsid w:val="00392879"/>
    <w:rsid w:val="00395A5C"/>
    <w:rsid w:val="00396EF4"/>
    <w:rsid w:val="00397D6E"/>
    <w:rsid w:val="003A2E98"/>
    <w:rsid w:val="003A4085"/>
    <w:rsid w:val="003A41E4"/>
    <w:rsid w:val="003A4EB1"/>
    <w:rsid w:val="003A7A3C"/>
    <w:rsid w:val="003A7E9E"/>
    <w:rsid w:val="003B03F4"/>
    <w:rsid w:val="003B23BF"/>
    <w:rsid w:val="003B5DC6"/>
    <w:rsid w:val="003B6175"/>
    <w:rsid w:val="003B6705"/>
    <w:rsid w:val="003C6F0B"/>
    <w:rsid w:val="003C74A3"/>
    <w:rsid w:val="003C751B"/>
    <w:rsid w:val="003D0DC6"/>
    <w:rsid w:val="003D25AC"/>
    <w:rsid w:val="003D2BA9"/>
    <w:rsid w:val="003D33F3"/>
    <w:rsid w:val="003D3C10"/>
    <w:rsid w:val="003D3F55"/>
    <w:rsid w:val="003D4A4D"/>
    <w:rsid w:val="003D6E92"/>
    <w:rsid w:val="003D703B"/>
    <w:rsid w:val="003E045F"/>
    <w:rsid w:val="003E04DD"/>
    <w:rsid w:val="003E1703"/>
    <w:rsid w:val="003E3D63"/>
    <w:rsid w:val="003E44C4"/>
    <w:rsid w:val="003E5054"/>
    <w:rsid w:val="003E7416"/>
    <w:rsid w:val="003F1FF1"/>
    <w:rsid w:val="003F267C"/>
    <w:rsid w:val="003F27A1"/>
    <w:rsid w:val="003F35D7"/>
    <w:rsid w:val="003F4783"/>
    <w:rsid w:val="00402C82"/>
    <w:rsid w:val="004054B7"/>
    <w:rsid w:val="00410780"/>
    <w:rsid w:val="004251CD"/>
    <w:rsid w:val="00425AAF"/>
    <w:rsid w:val="00426144"/>
    <w:rsid w:val="00426A1F"/>
    <w:rsid w:val="00430396"/>
    <w:rsid w:val="00430B9A"/>
    <w:rsid w:val="00435338"/>
    <w:rsid w:val="00437644"/>
    <w:rsid w:val="0044034E"/>
    <w:rsid w:val="00442E30"/>
    <w:rsid w:val="0044455B"/>
    <w:rsid w:val="00447DE1"/>
    <w:rsid w:val="00450A93"/>
    <w:rsid w:val="00452B2E"/>
    <w:rsid w:val="00454329"/>
    <w:rsid w:val="00456288"/>
    <w:rsid w:val="00461C07"/>
    <w:rsid w:val="00463460"/>
    <w:rsid w:val="0046773F"/>
    <w:rsid w:val="004678E4"/>
    <w:rsid w:val="00471F86"/>
    <w:rsid w:val="00472BA0"/>
    <w:rsid w:val="00473F68"/>
    <w:rsid w:val="00473FB3"/>
    <w:rsid w:val="00477B81"/>
    <w:rsid w:val="0048292E"/>
    <w:rsid w:val="0048341E"/>
    <w:rsid w:val="004857FC"/>
    <w:rsid w:val="00485F96"/>
    <w:rsid w:val="00486997"/>
    <w:rsid w:val="00487901"/>
    <w:rsid w:val="0049095B"/>
    <w:rsid w:val="004929A1"/>
    <w:rsid w:val="004929A6"/>
    <w:rsid w:val="00496293"/>
    <w:rsid w:val="00496D6F"/>
    <w:rsid w:val="004A09FD"/>
    <w:rsid w:val="004A1D75"/>
    <w:rsid w:val="004A267B"/>
    <w:rsid w:val="004A6165"/>
    <w:rsid w:val="004A6C5B"/>
    <w:rsid w:val="004B0543"/>
    <w:rsid w:val="004B15C7"/>
    <w:rsid w:val="004B1FDA"/>
    <w:rsid w:val="004B2036"/>
    <w:rsid w:val="004B4A1D"/>
    <w:rsid w:val="004B5078"/>
    <w:rsid w:val="004C0187"/>
    <w:rsid w:val="004C274A"/>
    <w:rsid w:val="004C3043"/>
    <w:rsid w:val="004C5A37"/>
    <w:rsid w:val="004D366C"/>
    <w:rsid w:val="004E0782"/>
    <w:rsid w:val="004F27E4"/>
    <w:rsid w:val="004F331F"/>
    <w:rsid w:val="004F7B03"/>
    <w:rsid w:val="0050464F"/>
    <w:rsid w:val="00505A56"/>
    <w:rsid w:val="005131D6"/>
    <w:rsid w:val="005145A8"/>
    <w:rsid w:val="00514B2F"/>
    <w:rsid w:val="005153BC"/>
    <w:rsid w:val="00520F0E"/>
    <w:rsid w:val="00521225"/>
    <w:rsid w:val="005223C2"/>
    <w:rsid w:val="005246E6"/>
    <w:rsid w:val="00524C2B"/>
    <w:rsid w:val="00525967"/>
    <w:rsid w:val="00526688"/>
    <w:rsid w:val="00530321"/>
    <w:rsid w:val="005306A5"/>
    <w:rsid w:val="005369C7"/>
    <w:rsid w:val="00537050"/>
    <w:rsid w:val="00537D57"/>
    <w:rsid w:val="00537E52"/>
    <w:rsid w:val="00541C11"/>
    <w:rsid w:val="005466F2"/>
    <w:rsid w:val="00551688"/>
    <w:rsid w:val="00551A40"/>
    <w:rsid w:val="00552D75"/>
    <w:rsid w:val="00553292"/>
    <w:rsid w:val="005609F1"/>
    <w:rsid w:val="005621FF"/>
    <w:rsid w:val="0056290A"/>
    <w:rsid w:val="00562C4D"/>
    <w:rsid w:val="00562F46"/>
    <w:rsid w:val="00564D87"/>
    <w:rsid w:val="00567506"/>
    <w:rsid w:val="00571620"/>
    <w:rsid w:val="00572D0E"/>
    <w:rsid w:val="0057422A"/>
    <w:rsid w:val="0058037B"/>
    <w:rsid w:val="00581EDB"/>
    <w:rsid w:val="00583B71"/>
    <w:rsid w:val="00594843"/>
    <w:rsid w:val="0059530F"/>
    <w:rsid w:val="00596EA1"/>
    <w:rsid w:val="00597C34"/>
    <w:rsid w:val="005A1EAE"/>
    <w:rsid w:val="005A6B90"/>
    <w:rsid w:val="005B02D9"/>
    <w:rsid w:val="005B1194"/>
    <w:rsid w:val="005B337E"/>
    <w:rsid w:val="005B6ABC"/>
    <w:rsid w:val="005B6BD5"/>
    <w:rsid w:val="005C292D"/>
    <w:rsid w:val="005C3BD3"/>
    <w:rsid w:val="005C4000"/>
    <w:rsid w:val="005C5F1B"/>
    <w:rsid w:val="005D1E79"/>
    <w:rsid w:val="005E61E5"/>
    <w:rsid w:val="005E7622"/>
    <w:rsid w:val="005F2348"/>
    <w:rsid w:val="005F7783"/>
    <w:rsid w:val="005F78A0"/>
    <w:rsid w:val="006010F9"/>
    <w:rsid w:val="00601BFE"/>
    <w:rsid w:val="006023E4"/>
    <w:rsid w:val="00612844"/>
    <w:rsid w:val="00612B95"/>
    <w:rsid w:val="00613343"/>
    <w:rsid w:val="006139F0"/>
    <w:rsid w:val="00623ACC"/>
    <w:rsid w:val="00623EBC"/>
    <w:rsid w:val="00624AFB"/>
    <w:rsid w:val="00626CB3"/>
    <w:rsid w:val="00627DAA"/>
    <w:rsid w:val="00627F41"/>
    <w:rsid w:val="00634B56"/>
    <w:rsid w:val="006423B6"/>
    <w:rsid w:val="00643181"/>
    <w:rsid w:val="00643795"/>
    <w:rsid w:val="00644818"/>
    <w:rsid w:val="00645B8D"/>
    <w:rsid w:val="00653172"/>
    <w:rsid w:val="006538E1"/>
    <w:rsid w:val="00653E9B"/>
    <w:rsid w:val="00653F5F"/>
    <w:rsid w:val="006546B6"/>
    <w:rsid w:val="00654D84"/>
    <w:rsid w:val="00660058"/>
    <w:rsid w:val="006621AD"/>
    <w:rsid w:val="00662730"/>
    <w:rsid w:val="00663635"/>
    <w:rsid w:val="00664C56"/>
    <w:rsid w:val="00665870"/>
    <w:rsid w:val="006675CB"/>
    <w:rsid w:val="006724B5"/>
    <w:rsid w:val="006729DE"/>
    <w:rsid w:val="006733B5"/>
    <w:rsid w:val="00680C23"/>
    <w:rsid w:val="00681C0C"/>
    <w:rsid w:val="006843C0"/>
    <w:rsid w:val="00684C7F"/>
    <w:rsid w:val="00690876"/>
    <w:rsid w:val="006909FD"/>
    <w:rsid w:val="00694B2B"/>
    <w:rsid w:val="00697A53"/>
    <w:rsid w:val="00697C11"/>
    <w:rsid w:val="006A3E5E"/>
    <w:rsid w:val="006A5403"/>
    <w:rsid w:val="006A6351"/>
    <w:rsid w:val="006A7933"/>
    <w:rsid w:val="006A7C7C"/>
    <w:rsid w:val="006B3012"/>
    <w:rsid w:val="006B4F5C"/>
    <w:rsid w:val="006B50D7"/>
    <w:rsid w:val="006B5B0B"/>
    <w:rsid w:val="006C0728"/>
    <w:rsid w:val="006C1D44"/>
    <w:rsid w:val="006C3116"/>
    <w:rsid w:val="006C499D"/>
    <w:rsid w:val="006C54E6"/>
    <w:rsid w:val="006D1B48"/>
    <w:rsid w:val="006D2DE0"/>
    <w:rsid w:val="006D33B9"/>
    <w:rsid w:val="006D4B81"/>
    <w:rsid w:val="006E4407"/>
    <w:rsid w:val="006E554E"/>
    <w:rsid w:val="006E6EFC"/>
    <w:rsid w:val="006F0235"/>
    <w:rsid w:val="006F351A"/>
    <w:rsid w:val="006F3749"/>
    <w:rsid w:val="006F3FDA"/>
    <w:rsid w:val="006F4CF5"/>
    <w:rsid w:val="006F5B8A"/>
    <w:rsid w:val="006F74C9"/>
    <w:rsid w:val="007019ED"/>
    <w:rsid w:val="00701A5F"/>
    <w:rsid w:val="007025E1"/>
    <w:rsid w:val="00705AA3"/>
    <w:rsid w:val="00706B4E"/>
    <w:rsid w:val="00710E88"/>
    <w:rsid w:val="0071172C"/>
    <w:rsid w:val="00714253"/>
    <w:rsid w:val="007164A8"/>
    <w:rsid w:val="00716BB2"/>
    <w:rsid w:val="00720427"/>
    <w:rsid w:val="00720940"/>
    <w:rsid w:val="00723002"/>
    <w:rsid w:val="0072509E"/>
    <w:rsid w:val="00725BCB"/>
    <w:rsid w:val="00730078"/>
    <w:rsid w:val="0073320B"/>
    <w:rsid w:val="007347EB"/>
    <w:rsid w:val="007366F0"/>
    <w:rsid w:val="00750136"/>
    <w:rsid w:val="007518AE"/>
    <w:rsid w:val="007526D1"/>
    <w:rsid w:val="00753B36"/>
    <w:rsid w:val="00753D33"/>
    <w:rsid w:val="00766747"/>
    <w:rsid w:val="007719C4"/>
    <w:rsid w:val="00771CDA"/>
    <w:rsid w:val="00774FE2"/>
    <w:rsid w:val="00775652"/>
    <w:rsid w:val="007760DD"/>
    <w:rsid w:val="00780E46"/>
    <w:rsid w:val="0078153F"/>
    <w:rsid w:val="00782E12"/>
    <w:rsid w:val="007836D8"/>
    <w:rsid w:val="007843C4"/>
    <w:rsid w:val="00784604"/>
    <w:rsid w:val="00784C42"/>
    <w:rsid w:val="00786F21"/>
    <w:rsid w:val="00787930"/>
    <w:rsid w:val="00790DD7"/>
    <w:rsid w:val="00791081"/>
    <w:rsid w:val="007910D5"/>
    <w:rsid w:val="00791347"/>
    <w:rsid w:val="00792DFF"/>
    <w:rsid w:val="00793FBC"/>
    <w:rsid w:val="00794D09"/>
    <w:rsid w:val="007961F4"/>
    <w:rsid w:val="0079689E"/>
    <w:rsid w:val="0079787F"/>
    <w:rsid w:val="007A367E"/>
    <w:rsid w:val="007A3FD4"/>
    <w:rsid w:val="007A47C5"/>
    <w:rsid w:val="007A645A"/>
    <w:rsid w:val="007A662E"/>
    <w:rsid w:val="007A7F69"/>
    <w:rsid w:val="007B70B0"/>
    <w:rsid w:val="007B749C"/>
    <w:rsid w:val="007C0C29"/>
    <w:rsid w:val="007C2DA0"/>
    <w:rsid w:val="007C2EB3"/>
    <w:rsid w:val="007C55C1"/>
    <w:rsid w:val="007C70E9"/>
    <w:rsid w:val="007D0CB5"/>
    <w:rsid w:val="007D1C3B"/>
    <w:rsid w:val="007D3D5E"/>
    <w:rsid w:val="007D41BF"/>
    <w:rsid w:val="007E03C8"/>
    <w:rsid w:val="007E1FD2"/>
    <w:rsid w:val="007E4309"/>
    <w:rsid w:val="007E5A00"/>
    <w:rsid w:val="007E64CB"/>
    <w:rsid w:val="007E723F"/>
    <w:rsid w:val="007F4741"/>
    <w:rsid w:val="007F526A"/>
    <w:rsid w:val="007F693C"/>
    <w:rsid w:val="007F6CA8"/>
    <w:rsid w:val="007F776B"/>
    <w:rsid w:val="007F77ED"/>
    <w:rsid w:val="007F7C31"/>
    <w:rsid w:val="008055C6"/>
    <w:rsid w:val="00807E8E"/>
    <w:rsid w:val="00810782"/>
    <w:rsid w:val="00810910"/>
    <w:rsid w:val="00813E70"/>
    <w:rsid w:val="00814C2F"/>
    <w:rsid w:val="008153DE"/>
    <w:rsid w:val="008159A5"/>
    <w:rsid w:val="00816DDF"/>
    <w:rsid w:val="00821014"/>
    <w:rsid w:val="0082140F"/>
    <w:rsid w:val="00824E56"/>
    <w:rsid w:val="00825586"/>
    <w:rsid w:val="00827B0F"/>
    <w:rsid w:val="00830CB3"/>
    <w:rsid w:val="00831DE6"/>
    <w:rsid w:val="0083338E"/>
    <w:rsid w:val="00835F96"/>
    <w:rsid w:val="008402DF"/>
    <w:rsid w:val="00842379"/>
    <w:rsid w:val="00846F41"/>
    <w:rsid w:val="008502E5"/>
    <w:rsid w:val="008503AF"/>
    <w:rsid w:val="00854D4F"/>
    <w:rsid w:val="00857069"/>
    <w:rsid w:val="008601FF"/>
    <w:rsid w:val="00861586"/>
    <w:rsid w:val="00861A13"/>
    <w:rsid w:val="0087035F"/>
    <w:rsid w:val="00871E37"/>
    <w:rsid w:val="008722E0"/>
    <w:rsid w:val="00873021"/>
    <w:rsid w:val="00874326"/>
    <w:rsid w:val="00874F73"/>
    <w:rsid w:val="0087575A"/>
    <w:rsid w:val="00877C86"/>
    <w:rsid w:val="008809BD"/>
    <w:rsid w:val="00881CC6"/>
    <w:rsid w:val="008828BC"/>
    <w:rsid w:val="00883582"/>
    <w:rsid w:val="00885905"/>
    <w:rsid w:val="00886627"/>
    <w:rsid w:val="00887110"/>
    <w:rsid w:val="00887228"/>
    <w:rsid w:val="008872AB"/>
    <w:rsid w:val="00891D29"/>
    <w:rsid w:val="0089559D"/>
    <w:rsid w:val="00897D90"/>
    <w:rsid w:val="008A2418"/>
    <w:rsid w:val="008A30EE"/>
    <w:rsid w:val="008A41D4"/>
    <w:rsid w:val="008A56CC"/>
    <w:rsid w:val="008A6364"/>
    <w:rsid w:val="008B255C"/>
    <w:rsid w:val="008B37B2"/>
    <w:rsid w:val="008B3B59"/>
    <w:rsid w:val="008C1A53"/>
    <w:rsid w:val="008C2087"/>
    <w:rsid w:val="008C2E28"/>
    <w:rsid w:val="008C69FE"/>
    <w:rsid w:val="008C6DA0"/>
    <w:rsid w:val="008D1B6A"/>
    <w:rsid w:val="008D2645"/>
    <w:rsid w:val="008D5256"/>
    <w:rsid w:val="008D5328"/>
    <w:rsid w:val="008D6BDE"/>
    <w:rsid w:val="008E2312"/>
    <w:rsid w:val="008E3006"/>
    <w:rsid w:val="008E325A"/>
    <w:rsid w:val="008E364D"/>
    <w:rsid w:val="008E4C5E"/>
    <w:rsid w:val="008E7CC8"/>
    <w:rsid w:val="008F1FBA"/>
    <w:rsid w:val="008F2D94"/>
    <w:rsid w:val="008F5550"/>
    <w:rsid w:val="008F7E1F"/>
    <w:rsid w:val="0090136D"/>
    <w:rsid w:val="0090187C"/>
    <w:rsid w:val="009040CE"/>
    <w:rsid w:val="0090480A"/>
    <w:rsid w:val="00911626"/>
    <w:rsid w:val="009118F4"/>
    <w:rsid w:val="0091297C"/>
    <w:rsid w:val="00915FB4"/>
    <w:rsid w:val="00916823"/>
    <w:rsid w:val="0092034C"/>
    <w:rsid w:val="009221D2"/>
    <w:rsid w:val="00927790"/>
    <w:rsid w:val="00931330"/>
    <w:rsid w:val="00935124"/>
    <w:rsid w:val="0093572A"/>
    <w:rsid w:val="00937AED"/>
    <w:rsid w:val="0094296E"/>
    <w:rsid w:val="00944644"/>
    <w:rsid w:val="00945C9A"/>
    <w:rsid w:val="009477A3"/>
    <w:rsid w:val="00952649"/>
    <w:rsid w:val="00955886"/>
    <w:rsid w:val="009558C5"/>
    <w:rsid w:val="00956958"/>
    <w:rsid w:val="009604E8"/>
    <w:rsid w:val="0096069F"/>
    <w:rsid w:val="009606BA"/>
    <w:rsid w:val="00962BC8"/>
    <w:rsid w:val="0096467D"/>
    <w:rsid w:val="0096655F"/>
    <w:rsid w:val="009752AC"/>
    <w:rsid w:val="00975915"/>
    <w:rsid w:val="00982281"/>
    <w:rsid w:val="00984517"/>
    <w:rsid w:val="0098671C"/>
    <w:rsid w:val="00986ECB"/>
    <w:rsid w:val="009928F6"/>
    <w:rsid w:val="00994726"/>
    <w:rsid w:val="00994EF2"/>
    <w:rsid w:val="00996C52"/>
    <w:rsid w:val="009973BB"/>
    <w:rsid w:val="009A006A"/>
    <w:rsid w:val="009A0D49"/>
    <w:rsid w:val="009A5B38"/>
    <w:rsid w:val="009A6B9D"/>
    <w:rsid w:val="009B0772"/>
    <w:rsid w:val="009B175A"/>
    <w:rsid w:val="009B3625"/>
    <w:rsid w:val="009B4D95"/>
    <w:rsid w:val="009C4720"/>
    <w:rsid w:val="009C4A61"/>
    <w:rsid w:val="009D0A00"/>
    <w:rsid w:val="009D2104"/>
    <w:rsid w:val="009D3BD0"/>
    <w:rsid w:val="009E0ECE"/>
    <w:rsid w:val="009E3BED"/>
    <w:rsid w:val="009E6B48"/>
    <w:rsid w:val="009E7F76"/>
    <w:rsid w:val="009F1B52"/>
    <w:rsid w:val="009F6DC5"/>
    <w:rsid w:val="00A00C27"/>
    <w:rsid w:val="00A018EF"/>
    <w:rsid w:val="00A01D35"/>
    <w:rsid w:val="00A028BD"/>
    <w:rsid w:val="00A02BA7"/>
    <w:rsid w:val="00A04DAE"/>
    <w:rsid w:val="00A05640"/>
    <w:rsid w:val="00A057A1"/>
    <w:rsid w:val="00A10D4B"/>
    <w:rsid w:val="00A12107"/>
    <w:rsid w:val="00A121AB"/>
    <w:rsid w:val="00A132EB"/>
    <w:rsid w:val="00A15617"/>
    <w:rsid w:val="00A16CD8"/>
    <w:rsid w:val="00A17B5F"/>
    <w:rsid w:val="00A21550"/>
    <w:rsid w:val="00A21734"/>
    <w:rsid w:val="00A21865"/>
    <w:rsid w:val="00A22E36"/>
    <w:rsid w:val="00A24077"/>
    <w:rsid w:val="00A25790"/>
    <w:rsid w:val="00A30A68"/>
    <w:rsid w:val="00A30E31"/>
    <w:rsid w:val="00A340CA"/>
    <w:rsid w:val="00A34B99"/>
    <w:rsid w:val="00A360E8"/>
    <w:rsid w:val="00A36910"/>
    <w:rsid w:val="00A36F32"/>
    <w:rsid w:val="00A379CD"/>
    <w:rsid w:val="00A37A4C"/>
    <w:rsid w:val="00A433B1"/>
    <w:rsid w:val="00A44035"/>
    <w:rsid w:val="00A44C33"/>
    <w:rsid w:val="00A5023B"/>
    <w:rsid w:val="00A50E07"/>
    <w:rsid w:val="00A511C8"/>
    <w:rsid w:val="00A531BC"/>
    <w:rsid w:val="00A54504"/>
    <w:rsid w:val="00A56059"/>
    <w:rsid w:val="00A63479"/>
    <w:rsid w:val="00A7370B"/>
    <w:rsid w:val="00A80090"/>
    <w:rsid w:val="00A843C6"/>
    <w:rsid w:val="00A906E8"/>
    <w:rsid w:val="00A9117C"/>
    <w:rsid w:val="00A93EC7"/>
    <w:rsid w:val="00A9639A"/>
    <w:rsid w:val="00AA5120"/>
    <w:rsid w:val="00AB0894"/>
    <w:rsid w:val="00AB1BE5"/>
    <w:rsid w:val="00AB275A"/>
    <w:rsid w:val="00AB418C"/>
    <w:rsid w:val="00AB5668"/>
    <w:rsid w:val="00AB5C83"/>
    <w:rsid w:val="00AC1A06"/>
    <w:rsid w:val="00AC415A"/>
    <w:rsid w:val="00AC4204"/>
    <w:rsid w:val="00AC4C34"/>
    <w:rsid w:val="00AC6EF8"/>
    <w:rsid w:val="00AD07A2"/>
    <w:rsid w:val="00AD5C65"/>
    <w:rsid w:val="00AD5D28"/>
    <w:rsid w:val="00AD65A6"/>
    <w:rsid w:val="00AE1B39"/>
    <w:rsid w:val="00AE324D"/>
    <w:rsid w:val="00AE3FB2"/>
    <w:rsid w:val="00AE7BE8"/>
    <w:rsid w:val="00AF0EB7"/>
    <w:rsid w:val="00AF137A"/>
    <w:rsid w:val="00AF30F4"/>
    <w:rsid w:val="00AF372E"/>
    <w:rsid w:val="00AF391B"/>
    <w:rsid w:val="00B0167E"/>
    <w:rsid w:val="00B037D4"/>
    <w:rsid w:val="00B07032"/>
    <w:rsid w:val="00B10C32"/>
    <w:rsid w:val="00B113B6"/>
    <w:rsid w:val="00B147E1"/>
    <w:rsid w:val="00B15362"/>
    <w:rsid w:val="00B1798D"/>
    <w:rsid w:val="00B20C54"/>
    <w:rsid w:val="00B2420B"/>
    <w:rsid w:val="00B249F3"/>
    <w:rsid w:val="00B24E5E"/>
    <w:rsid w:val="00B43D27"/>
    <w:rsid w:val="00B442E7"/>
    <w:rsid w:val="00B44302"/>
    <w:rsid w:val="00B4536A"/>
    <w:rsid w:val="00B45529"/>
    <w:rsid w:val="00B46A28"/>
    <w:rsid w:val="00B4765D"/>
    <w:rsid w:val="00B4767B"/>
    <w:rsid w:val="00B4790E"/>
    <w:rsid w:val="00B51CB9"/>
    <w:rsid w:val="00B54BF6"/>
    <w:rsid w:val="00B5698F"/>
    <w:rsid w:val="00B573BB"/>
    <w:rsid w:val="00B608D3"/>
    <w:rsid w:val="00B60A1F"/>
    <w:rsid w:val="00B636DB"/>
    <w:rsid w:val="00B6379C"/>
    <w:rsid w:val="00B63913"/>
    <w:rsid w:val="00B6595F"/>
    <w:rsid w:val="00B66B2E"/>
    <w:rsid w:val="00B66E33"/>
    <w:rsid w:val="00B67777"/>
    <w:rsid w:val="00B70595"/>
    <w:rsid w:val="00B72930"/>
    <w:rsid w:val="00B7458F"/>
    <w:rsid w:val="00B74CE5"/>
    <w:rsid w:val="00B7563A"/>
    <w:rsid w:val="00B77C25"/>
    <w:rsid w:val="00B77D75"/>
    <w:rsid w:val="00B81C2A"/>
    <w:rsid w:val="00B827E3"/>
    <w:rsid w:val="00B83233"/>
    <w:rsid w:val="00B845B8"/>
    <w:rsid w:val="00B91AC2"/>
    <w:rsid w:val="00B92ACD"/>
    <w:rsid w:val="00B93E97"/>
    <w:rsid w:val="00B95843"/>
    <w:rsid w:val="00B97733"/>
    <w:rsid w:val="00B97CAD"/>
    <w:rsid w:val="00BA0A7F"/>
    <w:rsid w:val="00BA43FC"/>
    <w:rsid w:val="00BA69AB"/>
    <w:rsid w:val="00BB02A2"/>
    <w:rsid w:val="00BB08E9"/>
    <w:rsid w:val="00BB0EA1"/>
    <w:rsid w:val="00BB585D"/>
    <w:rsid w:val="00BB5D59"/>
    <w:rsid w:val="00BC0E62"/>
    <w:rsid w:val="00BC11C9"/>
    <w:rsid w:val="00BC1476"/>
    <w:rsid w:val="00BC20C1"/>
    <w:rsid w:val="00BC7C62"/>
    <w:rsid w:val="00BD0AF3"/>
    <w:rsid w:val="00BD5349"/>
    <w:rsid w:val="00BD5EA4"/>
    <w:rsid w:val="00BD7131"/>
    <w:rsid w:val="00BE1523"/>
    <w:rsid w:val="00BE40A4"/>
    <w:rsid w:val="00BE437A"/>
    <w:rsid w:val="00BE4D4C"/>
    <w:rsid w:val="00BE70B3"/>
    <w:rsid w:val="00BF041C"/>
    <w:rsid w:val="00BF0F4A"/>
    <w:rsid w:val="00BF6946"/>
    <w:rsid w:val="00C03FDA"/>
    <w:rsid w:val="00C04FD4"/>
    <w:rsid w:val="00C052F1"/>
    <w:rsid w:val="00C062AA"/>
    <w:rsid w:val="00C113AD"/>
    <w:rsid w:val="00C11FCE"/>
    <w:rsid w:val="00C1249A"/>
    <w:rsid w:val="00C127B8"/>
    <w:rsid w:val="00C12A83"/>
    <w:rsid w:val="00C12BE5"/>
    <w:rsid w:val="00C13251"/>
    <w:rsid w:val="00C1330D"/>
    <w:rsid w:val="00C2014A"/>
    <w:rsid w:val="00C22EAB"/>
    <w:rsid w:val="00C23A30"/>
    <w:rsid w:val="00C256DF"/>
    <w:rsid w:val="00C27CA5"/>
    <w:rsid w:val="00C340F4"/>
    <w:rsid w:val="00C36E64"/>
    <w:rsid w:val="00C37425"/>
    <w:rsid w:val="00C403B3"/>
    <w:rsid w:val="00C408C5"/>
    <w:rsid w:val="00C40A56"/>
    <w:rsid w:val="00C41EF2"/>
    <w:rsid w:val="00C424A5"/>
    <w:rsid w:val="00C45040"/>
    <w:rsid w:val="00C51AAA"/>
    <w:rsid w:val="00C536B2"/>
    <w:rsid w:val="00C53F6A"/>
    <w:rsid w:val="00C55F04"/>
    <w:rsid w:val="00C60659"/>
    <w:rsid w:val="00C63F80"/>
    <w:rsid w:val="00C65036"/>
    <w:rsid w:val="00C65053"/>
    <w:rsid w:val="00C653C6"/>
    <w:rsid w:val="00C6587D"/>
    <w:rsid w:val="00C66018"/>
    <w:rsid w:val="00C66B44"/>
    <w:rsid w:val="00C700A5"/>
    <w:rsid w:val="00C73454"/>
    <w:rsid w:val="00C7391B"/>
    <w:rsid w:val="00C73CD1"/>
    <w:rsid w:val="00C74B85"/>
    <w:rsid w:val="00C7775F"/>
    <w:rsid w:val="00C80C19"/>
    <w:rsid w:val="00C83CED"/>
    <w:rsid w:val="00C8447E"/>
    <w:rsid w:val="00C85328"/>
    <w:rsid w:val="00C85F28"/>
    <w:rsid w:val="00C90522"/>
    <w:rsid w:val="00C91B59"/>
    <w:rsid w:val="00C91E20"/>
    <w:rsid w:val="00C92957"/>
    <w:rsid w:val="00C95086"/>
    <w:rsid w:val="00C95E6B"/>
    <w:rsid w:val="00CA1B8F"/>
    <w:rsid w:val="00CA1DD4"/>
    <w:rsid w:val="00CA2F5F"/>
    <w:rsid w:val="00CA3E3F"/>
    <w:rsid w:val="00CA4142"/>
    <w:rsid w:val="00CB0712"/>
    <w:rsid w:val="00CB1A2C"/>
    <w:rsid w:val="00CB292B"/>
    <w:rsid w:val="00CB5AC3"/>
    <w:rsid w:val="00CB612E"/>
    <w:rsid w:val="00CB7EDB"/>
    <w:rsid w:val="00CC1B9D"/>
    <w:rsid w:val="00CC2373"/>
    <w:rsid w:val="00CC2AAD"/>
    <w:rsid w:val="00CC324B"/>
    <w:rsid w:val="00CC556D"/>
    <w:rsid w:val="00CD03CB"/>
    <w:rsid w:val="00CD63BB"/>
    <w:rsid w:val="00CE0C6E"/>
    <w:rsid w:val="00CE1FE4"/>
    <w:rsid w:val="00CE410F"/>
    <w:rsid w:val="00CE41A6"/>
    <w:rsid w:val="00CE51B3"/>
    <w:rsid w:val="00CF1A6E"/>
    <w:rsid w:val="00CF5373"/>
    <w:rsid w:val="00CF63BC"/>
    <w:rsid w:val="00D00C37"/>
    <w:rsid w:val="00D010DC"/>
    <w:rsid w:val="00D04E15"/>
    <w:rsid w:val="00D0696D"/>
    <w:rsid w:val="00D14963"/>
    <w:rsid w:val="00D16AFF"/>
    <w:rsid w:val="00D17366"/>
    <w:rsid w:val="00D207FA"/>
    <w:rsid w:val="00D23CFE"/>
    <w:rsid w:val="00D2738A"/>
    <w:rsid w:val="00D27409"/>
    <w:rsid w:val="00D31128"/>
    <w:rsid w:val="00D32629"/>
    <w:rsid w:val="00D36A43"/>
    <w:rsid w:val="00D42B03"/>
    <w:rsid w:val="00D4323D"/>
    <w:rsid w:val="00D436CA"/>
    <w:rsid w:val="00D43FCB"/>
    <w:rsid w:val="00D45C3B"/>
    <w:rsid w:val="00D473CC"/>
    <w:rsid w:val="00D529C5"/>
    <w:rsid w:val="00D542A0"/>
    <w:rsid w:val="00D55156"/>
    <w:rsid w:val="00D57EBB"/>
    <w:rsid w:val="00D57F9D"/>
    <w:rsid w:val="00D61D23"/>
    <w:rsid w:val="00D63532"/>
    <w:rsid w:val="00D76165"/>
    <w:rsid w:val="00D80F08"/>
    <w:rsid w:val="00D83080"/>
    <w:rsid w:val="00D8374C"/>
    <w:rsid w:val="00D840BF"/>
    <w:rsid w:val="00D842FE"/>
    <w:rsid w:val="00D8730F"/>
    <w:rsid w:val="00D9029B"/>
    <w:rsid w:val="00D9035F"/>
    <w:rsid w:val="00D91A39"/>
    <w:rsid w:val="00D93292"/>
    <w:rsid w:val="00D95BD4"/>
    <w:rsid w:val="00DA36F8"/>
    <w:rsid w:val="00DA39C1"/>
    <w:rsid w:val="00DA3CAA"/>
    <w:rsid w:val="00DA4B77"/>
    <w:rsid w:val="00DA64ED"/>
    <w:rsid w:val="00DA6AFF"/>
    <w:rsid w:val="00DA6E53"/>
    <w:rsid w:val="00DB0DAC"/>
    <w:rsid w:val="00DB25D8"/>
    <w:rsid w:val="00DB464B"/>
    <w:rsid w:val="00DB6EDC"/>
    <w:rsid w:val="00DB7538"/>
    <w:rsid w:val="00DC0B63"/>
    <w:rsid w:val="00DC2F7F"/>
    <w:rsid w:val="00DC4A2F"/>
    <w:rsid w:val="00DC6FAC"/>
    <w:rsid w:val="00DC74DD"/>
    <w:rsid w:val="00DD1C81"/>
    <w:rsid w:val="00DD2B67"/>
    <w:rsid w:val="00DD3331"/>
    <w:rsid w:val="00DD5F4C"/>
    <w:rsid w:val="00DD721B"/>
    <w:rsid w:val="00DD7C86"/>
    <w:rsid w:val="00DE0579"/>
    <w:rsid w:val="00DE286A"/>
    <w:rsid w:val="00DE37E5"/>
    <w:rsid w:val="00DE3B6B"/>
    <w:rsid w:val="00DE55FC"/>
    <w:rsid w:val="00DE72F7"/>
    <w:rsid w:val="00DF1181"/>
    <w:rsid w:val="00DF12DC"/>
    <w:rsid w:val="00DF314C"/>
    <w:rsid w:val="00DF4645"/>
    <w:rsid w:val="00DF4AD6"/>
    <w:rsid w:val="00DF73BB"/>
    <w:rsid w:val="00E026CE"/>
    <w:rsid w:val="00E04F24"/>
    <w:rsid w:val="00E07E0F"/>
    <w:rsid w:val="00E1010A"/>
    <w:rsid w:val="00E11585"/>
    <w:rsid w:val="00E16CD3"/>
    <w:rsid w:val="00E22794"/>
    <w:rsid w:val="00E22D2A"/>
    <w:rsid w:val="00E2384E"/>
    <w:rsid w:val="00E277C4"/>
    <w:rsid w:val="00E308C8"/>
    <w:rsid w:val="00E35057"/>
    <w:rsid w:val="00E350CB"/>
    <w:rsid w:val="00E40F7C"/>
    <w:rsid w:val="00E42256"/>
    <w:rsid w:val="00E43F45"/>
    <w:rsid w:val="00E46ECC"/>
    <w:rsid w:val="00E5217B"/>
    <w:rsid w:val="00E54B66"/>
    <w:rsid w:val="00E5641A"/>
    <w:rsid w:val="00E577A7"/>
    <w:rsid w:val="00E64D59"/>
    <w:rsid w:val="00E66AF8"/>
    <w:rsid w:val="00E671F2"/>
    <w:rsid w:val="00E67340"/>
    <w:rsid w:val="00E675BA"/>
    <w:rsid w:val="00E71DE6"/>
    <w:rsid w:val="00E72D2A"/>
    <w:rsid w:val="00E73F4D"/>
    <w:rsid w:val="00E7443F"/>
    <w:rsid w:val="00E80FFC"/>
    <w:rsid w:val="00E820D2"/>
    <w:rsid w:val="00E8330A"/>
    <w:rsid w:val="00E8515A"/>
    <w:rsid w:val="00E869C9"/>
    <w:rsid w:val="00E86C0A"/>
    <w:rsid w:val="00E9020E"/>
    <w:rsid w:val="00E934AD"/>
    <w:rsid w:val="00E962C0"/>
    <w:rsid w:val="00EA0EA0"/>
    <w:rsid w:val="00EA2A82"/>
    <w:rsid w:val="00EA3801"/>
    <w:rsid w:val="00EA4A29"/>
    <w:rsid w:val="00EA5420"/>
    <w:rsid w:val="00EA59BE"/>
    <w:rsid w:val="00EB5493"/>
    <w:rsid w:val="00EC296A"/>
    <w:rsid w:val="00EC3146"/>
    <w:rsid w:val="00EC541F"/>
    <w:rsid w:val="00EC5DE9"/>
    <w:rsid w:val="00EC70FC"/>
    <w:rsid w:val="00ED1D52"/>
    <w:rsid w:val="00ED5197"/>
    <w:rsid w:val="00EE090D"/>
    <w:rsid w:val="00EE2C01"/>
    <w:rsid w:val="00EE339B"/>
    <w:rsid w:val="00EE5C4B"/>
    <w:rsid w:val="00EE5E0B"/>
    <w:rsid w:val="00EE7C47"/>
    <w:rsid w:val="00EF02AB"/>
    <w:rsid w:val="00EF1F21"/>
    <w:rsid w:val="00EF2EDF"/>
    <w:rsid w:val="00EF464A"/>
    <w:rsid w:val="00EF66EF"/>
    <w:rsid w:val="00EF7B1C"/>
    <w:rsid w:val="00F0171D"/>
    <w:rsid w:val="00F03CD2"/>
    <w:rsid w:val="00F0507F"/>
    <w:rsid w:val="00F06FAC"/>
    <w:rsid w:val="00F07221"/>
    <w:rsid w:val="00F11839"/>
    <w:rsid w:val="00F11991"/>
    <w:rsid w:val="00F13D85"/>
    <w:rsid w:val="00F14F74"/>
    <w:rsid w:val="00F15734"/>
    <w:rsid w:val="00F21BB2"/>
    <w:rsid w:val="00F2363F"/>
    <w:rsid w:val="00F237D6"/>
    <w:rsid w:val="00F2437D"/>
    <w:rsid w:val="00F24637"/>
    <w:rsid w:val="00F24AE5"/>
    <w:rsid w:val="00F274BE"/>
    <w:rsid w:val="00F2763E"/>
    <w:rsid w:val="00F31FDA"/>
    <w:rsid w:val="00F32D20"/>
    <w:rsid w:val="00F36B47"/>
    <w:rsid w:val="00F44C7C"/>
    <w:rsid w:val="00F45703"/>
    <w:rsid w:val="00F473F2"/>
    <w:rsid w:val="00F562E6"/>
    <w:rsid w:val="00F57F6F"/>
    <w:rsid w:val="00F60CA6"/>
    <w:rsid w:val="00F664F5"/>
    <w:rsid w:val="00F67C86"/>
    <w:rsid w:val="00F7066A"/>
    <w:rsid w:val="00F712B9"/>
    <w:rsid w:val="00F72600"/>
    <w:rsid w:val="00F741A0"/>
    <w:rsid w:val="00F75C9D"/>
    <w:rsid w:val="00F76D12"/>
    <w:rsid w:val="00F7776C"/>
    <w:rsid w:val="00F77AAD"/>
    <w:rsid w:val="00F8168A"/>
    <w:rsid w:val="00F82042"/>
    <w:rsid w:val="00F90C29"/>
    <w:rsid w:val="00F91337"/>
    <w:rsid w:val="00F920E4"/>
    <w:rsid w:val="00F95616"/>
    <w:rsid w:val="00FA004C"/>
    <w:rsid w:val="00FA1DC9"/>
    <w:rsid w:val="00FA3765"/>
    <w:rsid w:val="00FA797D"/>
    <w:rsid w:val="00FB06EB"/>
    <w:rsid w:val="00FB0EDF"/>
    <w:rsid w:val="00FC1C7B"/>
    <w:rsid w:val="00FC4349"/>
    <w:rsid w:val="00FC4396"/>
    <w:rsid w:val="00FC4649"/>
    <w:rsid w:val="00FC48A1"/>
    <w:rsid w:val="00FC4B19"/>
    <w:rsid w:val="00FD013F"/>
    <w:rsid w:val="00FD2600"/>
    <w:rsid w:val="00FD6E11"/>
    <w:rsid w:val="00FE2235"/>
    <w:rsid w:val="00FE7004"/>
    <w:rsid w:val="00FF3C8B"/>
    <w:rsid w:val="00FF4512"/>
    <w:rsid w:val="00FF68C0"/>
    <w:rsid w:val="00FF7FD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68610">
      <o:colormru v:ext="edit" colors="#69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er" w:uiPriority="99"/>
    <w:lsdException w:name="caption" w:qFormat="1"/>
    <w:lsdException w:name="Title" w:qFormat="1"/>
    <w:lsdException w:name="Subtitle" w:uiPriority="99"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3454"/>
    <w:pPr>
      <w:widowControl w:val="0"/>
      <w:spacing w:after="120"/>
      <w:jc w:val="both"/>
    </w:pPr>
    <w:rPr>
      <w:rFonts w:ascii="Arial" w:hAnsi="Arial"/>
    </w:rPr>
  </w:style>
  <w:style w:type="paragraph" w:styleId="Heading1">
    <w:name w:val="heading 1"/>
    <w:aliases w:val="H1,1,Section,h1,h11,Section1,PA Chapter,numbered indent 1,ni1,h12,h13,h14,h15,h16,h17,•H1,Heading Level 1,l1,H11,l11,H12,l12,H13,l13,H14,l14,H15,l15,H16,l16,H17,l17,H18,l18,H19,l19,H110,l110,H111,l111,H112,l112,TestHeading1,th1,List 1,(Alt+1)"/>
    <w:basedOn w:val="Normal"/>
    <w:next w:val="Indentheading"/>
    <w:link w:val="Heading1Char"/>
    <w:uiPriority w:val="99"/>
    <w:qFormat/>
    <w:rsid w:val="00322F53"/>
    <w:pPr>
      <w:keepNext/>
      <w:pageBreakBefore/>
      <w:widowControl/>
      <w:numPr>
        <w:numId w:val="1"/>
      </w:numPr>
      <w:spacing w:after="240"/>
      <w:outlineLvl w:val="0"/>
    </w:pPr>
    <w:rPr>
      <w:b/>
      <w:caps/>
      <w:sz w:val="24"/>
    </w:rPr>
  </w:style>
  <w:style w:type="paragraph" w:styleId="Heading2">
    <w:name w:val="heading 2"/>
    <w:aliases w:val="H2"/>
    <w:basedOn w:val="Heading1"/>
    <w:next w:val="IndentHeading2"/>
    <w:uiPriority w:val="99"/>
    <w:qFormat/>
    <w:rsid w:val="006F351A"/>
    <w:pPr>
      <w:pageBreakBefore w:val="0"/>
      <w:numPr>
        <w:ilvl w:val="1"/>
      </w:numPr>
      <w:spacing w:after="120"/>
      <w:jc w:val="left"/>
      <w:outlineLvl w:val="1"/>
    </w:pPr>
    <w:rPr>
      <w:caps w:val="0"/>
      <w:smallCaps/>
      <w:sz w:val="22"/>
    </w:rPr>
  </w:style>
  <w:style w:type="paragraph" w:styleId="Heading3">
    <w:name w:val="heading 3"/>
    <w:aliases w:val="H3,Minor,h3,Table Attribute Heading,H31,H32,H33,H311,Subhead B,H34,H312,H321,H331,H3111,H35,H313,H322,H332,H3112,H36,H314,H323,H333,H3113,H37,H315,H324,H334,H3114,H38,H316,H325,H335,H3115,H39,H317,H326,H336,H3116,H310,H318,H327,H337"/>
    <w:basedOn w:val="Heading2"/>
    <w:next w:val="IndentHeading3"/>
    <w:link w:val="Heading3Char"/>
    <w:uiPriority w:val="99"/>
    <w:qFormat/>
    <w:rsid w:val="000C05D4"/>
    <w:pPr>
      <w:numPr>
        <w:ilvl w:val="2"/>
      </w:numPr>
      <w:spacing w:after="0"/>
      <w:outlineLvl w:val="2"/>
    </w:pPr>
    <w:rPr>
      <w:smallCaps w:val="0"/>
      <w:sz w:val="20"/>
    </w:rPr>
  </w:style>
  <w:style w:type="paragraph" w:styleId="Heading4">
    <w:name w:val="heading 4"/>
    <w:aliases w:val="Sub-Minor,h4,Case Sub-Header,heading4,h41,Sub-Minor1,Case Sub-Header1,heading41,PA Micro Section,Schedules,I4,l4,l4+toc4,H4,•H4,Heading Level 4,Paragraph Title,Te,(Alt+4),Sub sub heading,list 2,4,Lev 4,Micro Section,n,4 dash,d,Level 2 - a"/>
    <w:basedOn w:val="Heading3"/>
    <w:next w:val="IndentHeading4"/>
    <w:link w:val="Heading4Char"/>
    <w:uiPriority w:val="99"/>
    <w:qFormat/>
    <w:rsid w:val="00791347"/>
    <w:pPr>
      <w:numPr>
        <w:ilvl w:val="3"/>
      </w:numPr>
      <w:outlineLvl w:val="3"/>
    </w:pPr>
    <w:rPr>
      <w:i/>
    </w:rPr>
  </w:style>
  <w:style w:type="paragraph" w:styleId="Heading5">
    <w:name w:val="heading 5"/>
    <w:aliases w:val="h5,h51,Appendix A to X,PA Pico Section,Second Subheading,H5,•H5,Blank 1,T:,Lev 5,a-head line,Heading,5 sub-bullet,sb,Heading 5   Appendix A to X,Schedule Sub Heading,l5,Block Label,i) ii) iii),Subheading,L5,PR13,Level 3 - i,H5-Heading 5"/>
    <w:basedOn w:val="Heading4"/>
    <w:next w:val="IndentHeading5"/>
    <w:uiPriority w:val="99"/>
    <w:qFormat/>
    <w:rsid w:val="00814C2F"/>
    <w:pPr>
      <w:numPr>
        <w:ilvl w:val="4"/>
      </w:numPr>
      <w:outlineLvl w:val="4"/>
    </w:pPr>
    <w:rPr>
      <w:b w:val="0"/>
      <w:i w:val="0"/>
    </w:rPr>
  </w:style>
  <w:style w:type="paragraph" w:styleId="Heading6">
    <w:name w:val="heading 6"/>
    <w:aliases w:val="h6,PA Appendix,H6,•H6,Appendix Header,sub-dash,sd,5,Schedule Sub-Sub-Heading,Lev 6,Bullet list,Blank 2,Heading 6  Appendix Y &amp; Z,Legal Level 1.,PR14,T1,6,Requirement,Heading6,Bullet list1,Bullet list2,Bullet list3,Bullet list4,Bullet list5"/>
    <w:basedOn w:val="Normal"/>
    <w:next w:val="Normal"/>
    <w:uiPriority w:val="99"/>
    <w:qFormat/>
    <w:rsid w:val="007910D5"/>
    <w:pPr>
      <w:numPr>
        <w:ilvl w:val="5"/>
        <w:numId w:val="1"/>
      </w:numPr>
      <w:spacing w:before="240" w:after="60"/>
      <w:outlineLvl w:val="5"/>
    </w:pPr>
    <w:rPr>
      <w:i/>
      <w:sz w:val="22"/>
    </w:rPr>
  </w:style>
  <w:style w:type="paragraph" w:styleId="Heading7">
    <w:name w:val="heading 7"/>
    <w:aliases w:val="PA Appendix Major,H7,•H7,Blank 3,Appendix Heading,App Head,App heading,letter list,lettered list,Appendices,Lev 7,Legal Level 1.1.,PR15,L7,7,ExhibitTitle,Objective,heading7,req3,st,letter list1,letter list2,letter list3,letter list4,T7"/>
    <w:basedOn w:val="Normal"/>
    <w:next w:val="Normal"/>
    <w:uiPriority w:val="99"/>
    <w:qFormat/>
    <w:rsid w:val="007910D5"/>
    <w:pPr>
      <w:numPr>
        <w:ilvl w:val="6"/>
        <w:numId w:val="1"/>
      </w:numPr>
      <w:spacing w:before="240" w:after="60"/>
      <w:outlineLvl w:val="6"/>
    </w:pPr>
  </w:style>
  <w:style w:type="paragraph" w:styleId="Heading8">
    <w:name w:val="heading 8"/>
    <w:aliases w:val="PA Appendix Minor,resume,H8,Blank 4,Legal Level 1.1.1.,Appendices Sub-Heading,Lev 8,Center Bold,PR16,8,FigureTitle,Condition,requirement,req2,req,action,action1,action2,action3,action4,action5,action6,action7,action8,T8,Appendix Minor, action"/>
    <w:basedOn w:val="Normal"/>
    <w:next w:val="Normal"/>
    <w:uiPriority w:val="99"/>
    <w:qFormat/>
    <w:rsid w:val="007910D5"/>
    <w:pPr>
      <w:numPr>
        <w:ilvl w:val="7"/>
        <w:numId w:val="1"/>
      </w:numPr>
      <w:spacing w:before="240" w:after="60"/>
      <w:outlineLvl w:val="7"/>
    </w:pPr>
    <w:rPr>
      <w:i/>
    </w:rPr>
  </w:style>
  <w:style w:type="paragraph" w:styleId="Heading9">
    <w:name w:val="heading 9"/>
    <w:aliases w:val="App Heading,H9,RFP Reference,Crossreference,Blank 5,appendix,Appendix QP,Titre 10,App1,No Numbering/Lettering,Lev 9,PR17,Legal Level 1.1.1.1.,9,TableTitle,Cond'l Reqt.,rb,req bullet,req1,progress,progress1,progress2,progress3,progress4"/>
    <w:basedOn w:val="Normal"/>
    <w:next w:val="Normal"/>
    <w:uiPriority w:val="99"/>
    <w:qFormat/>
    <w:rsid w:val="007910D5"/>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heading">
    <w:name w:val="Indent heading"/>
    <w:basedOn w:val="Normal"/>
    <w:uiPriority w:val="99"/>
    <w:rsid w:val="000B1B28"/>
    <w:pPr>
      <w:ind w:left="431"/>
    </w:pPr>
  </w:style>
  <w:style w:type="character" w:customStyle="1" w:styleId="Heading1Char">
    <w:name w:val="Heading 1 Char"/>
    <w:aliases w:val="H1 Char,1 Char,Section Char,h1 Char,h11 Char,Section1 Char,PA Chapter Char,numbered indent 1 Char,ni1 Char,h12 Char,h13 Char,h14 Char,h15 Char,h16 Char,h17 Char,•H1 Char,Heading Level 1 Char,l1 Char,H11 Char,l11 Char,H12 Char,l12 Char"/>
    <w:basedOn w:val="DefaultParagraphFont"/>
    <w:link w:val="Heading1"/>
    <w:rsid w:val="00322F53"/>
    <w:rPr>
      <w:rFonts w:ascii="Arial" w:hAnsi="Arial"/>
      <w:b/>
      <w:caps/>
      <w:sz w:val="24"/>
    </w:rPr>
  </w:style>
  <w:style w:type="paragraph" w:customStyle="1" w:styleId="IndentHeading2">
    <w:name w:val="Indent Heading 2"/>
    <w:basedOn w:val="Indentheading"/>
    <w:uiPriority w:val="99"/>
    <w:rsid w:val="00887228"/>
    <w:pPr>
      <w:tabs>
        <w:tab w:val="left" w:pos="600"/>
      </w:tabs>
      <w:ind w:left="601"/>
    </w:pPr>
  </w:style>
  <w:style w:type="paragraph" w:customStyle="1" w:styleId="IndentHeading3">
    <w:name w:val="Indent Heading 3"/>
    <w:basedOn w:val="Indentheading"/>
    <w:rsid w:val="00814C2F"/>
    <w:pPr>
      <w:ind w:left="720"/>
    </w:pPr>
  </w:style>
  <w:style w:type="paragraph" w:customStyle="1" w:styleId="IndentHeading4">
    <w:name w:val="Indent Heading 4"/>
    <w:basedOn w:val="IndentHeading3"/>
    <w:uiPriority w:val="99"/>
    <w:rsid w:val="00814C2F"/>
    <w:pPr>
      <w:ind w:left="1474"/>
    </w:pPr>
  </w:style>
  <w:style w:type="character" w:customStyle="1" w:styleId="Heading4Char">
    <w:name w:val="Heading 4 Char"/>
    <w:aliases w:val="Sub-Minor Char,h4 Char,Case Sub-Header Char,heading4 Char,h41 Char,Sub-Minor1 Char,Case Sub-Header1 Char,heading41 Char,PA Micro Section Char,Schedules Char,I4 Char,l4 Char,l4+toc4 Char,H4 Char,•H4 Char,Heading Level 4 Char,Te Char,4 Char"/>
    <w:basedOn w:val="Heading1Char"/>
    <w:link w:val="Heading4"/>
    <w:rsid w:val="00791347"/>
    <w:rPr>
      <w:i/>
    </w:rPr>
  </w:style>
  <w:style w:type="paragraph" w:customStyle="1" w:styleId="IndentHeading5">
    <w:name w:val="Indent Heading 5"/>
    <w:basedOn w:val="Indentheading"/>
    <w:rsid w:val="000B1B28"/>
    <w:pPr>
      <w:ind w:left="2300"/>
    </w:pPr>
  </w:style>
  <w:style w:type="paragraph" w:styleId="Title">
    <w:name w:val="Title"/>
    <w:basedOn w:val="Normal"/>
    <w:next w:val="Normal"/>
    <w:qFormat/>
    <w:rsid w:val="00AF0EB7"/>
    <w:pPr>
      <w:spacing w:after="0"/>
      <w:jc w:val="center"/>
    </w:pPr>
    <w:rPr>
      <w:b/>
      <w:sz w:val="40"/>
    </w:rPr>
  </w:style>
  <w:style w:type="paragraph" w:styleId="Subtitle">
    <w:name w:val="Subtitle"/>
    <w:basedOn w:val="Normal"/>
    <w:link w:val="SubtitleChar"/>
    <w:uiPriority w:val="99"/>
    <w:qFormat/>
    <w:rsid w:val="008B3B59"/>
    <w:pPr>
      <w:spacing w:after="0"/>
    </w:pPr>
    <w:rPr>
      <w:b/>
      <w:sz w:val="24"/>
      <w:lang w:val="en-AU"/>
    </w:rPr>
  </w:style>
  <w:style w:type="paragraph" w:styleId="NormalIndent">
    <w:name w:val="Normal Indent"/>
    <w:basedOn w:val="Normal"/>
    <w:rsid w:val="008B3B59"/>
    <w:pPr>
      <w:ind w:left="900" w:hanging="900"/>
    </w:pPr>
  </w:style>
  <w:style w:type="paragraph" w:styleId="TOC1">
    <w:name w:val="toc 1"/>
    <w:basedOn w:val="Normal"/>
    <w:next w:val="Normal"/>
    <w:uiPriority w:val="39"/>
    <w:rsid w:val="00814C2F"/>
    <w:pPr>
      <w:tabs>
        <w:tab w:val="left" w:pos="601"/>
        <w:tab w:val="right" w:leader="dot" w:pos="9039"/>
      </w:tabs>
      <w:spacing w:before="120"/>
    </w:pPr>
    <w:rPr>
      <w:b/>
      <w:bCs/>
      <w:caps/>
      <w:noProof/>
    </w:rPr>
  </w:style>
  <w:style w:type="paragraph" w:styleId="TOC2">
    <w:name w:val="toc 2"/>
    <w:basedOn w:val="TOC1"/>
    <w:next w:val="Normal"/>
    <w:uiPriority w:val="39"/>
    <w:rsid w:val="006F3749"/>
    <w:pPr>
      <w:tabs>
        <w:tab w:val="right" w:pos="799"/>
      </w:tabs>
      <w:spacing w:before="0"/>
      <w:ind w:left="198"/>
    </w:pPr>
    <w:rPr>
      <w:b w:val="0"/>
      <w:caps w:val="0"/>
      <w:smallCaps/>
    </w:rPr>
  </w:style>
  <w:style w:type="paragraph" w:styleId="TOC3">
    <w:name w:val="toc 3"/>
    <w:basedOn w:val="Normal"/>
    <w:next w:val="Normal"/>
    <w:uiPriority w:val="39"/>
    <w:rsid w:val="004A267B"/>
    <w:pPr>
      <w:tabs>
        <w:tab w:val="left" w:pos="1200"/>
        <w:tab w:val="right" w:leader="dot" w:pos="9039"/>
      </w:tabs>
      <w:ind w:left="403"/>
      <w:contextualSpacing/>
    </w:pPr>
    <w:rPr>
      <w:i/>
      <w:iCs/>
      <w:noProof/>
    </w:rPr>
  </w:style>
  <w:style w:type="paragraph" w:styleId="Header">
    <w:name w:val="header"/>
    <w:basedOn w:val="Normal"/>
    <w:rsid w:val="00FF3C8B"/>
    <w:pPr>
      <w:pBdr>
        <w:bottom w:val="single" w:sz="4" w:space="1" w:color="auto"/>
      </w:pBdr>
      <w:tabs>
        <w:tab w:val="center" w:pos="4320"/>
        <w:tab w:val="right" w:pos="8640"/>
      </w:tabs>
    </w:pPr>
  </w:style>
  <w:style w:type="paragraph" w:styleId="Footer">
    <w:name w:val="footer"/>
    <w:basedOn w:val="Normal"/>
    <w:link w:val="FooterChar"/>
    <w:uiPriority w:val="99"/>
    <w:rsid w:val="00814C2F"/>
    <w:pPr>
      <w:pBdr>
        <w:top w:val="single" w:sz="4" w:space="1" w:color="auto"/>
      </w:pBdr>
      <w:tabs>
        <w:tab w:val="center" w:pos="4320"/>
        <w:tab w:val="right" w:pos="9000"/>
      </w:tabs>
      <w:spacing w:after="0"/>
    </w:pPr>
  </w:style>
  <w:style w:type="character" w:styleId="PageNumber">
    <w:name w:val="page number"/>
    <w:basedOn w:val="DefaultParagraphFont"/>
    <w:rsid w:val="008B3B59"/>
  </w:style>
  <w:style w:type="paragraph" w:customStyle="1" w:styleId="TableLine">
    <w:name w:val="Table Line"/>
    <w:basedOn w:val="Normal"/>
    <w:rsid w:val="007760DD"/>
    <w:pPr>
      <w:tabs>
        <w:tab w:val="left" w:pos="600"/>
        <w:tab w:val="left" w:pos="2800"/>
        <w:tab w:val="left" w:leader="underscore" w:pos="6800"/>
      </w:tabs>
      <w:spacing w:line="60" w:lineRule="atLeast"/>
    </w:pPr>
    <w:rPr>
      <w:sz w:val="12"/>
      <w:szCs w:val="12"/>
    </w:rPr>
  </w:style>
  <w:style w:type="paragraph" w:customStyle="1" w:styleId="Tabletext">
    <w:name w:val="Tabletext"/>
    <w:basedOn w:val="Normal"/>
    <w:rsid w:val="008B3B59"/>
    <w:pPr>
      <w:keepLines/>
    </w:pPr>
  </w:style>
  <w:style w:type="paragraph" w:styleId="BodyText">
    <w:name w:val="Body Text"/>
    <w:basedOn w:val="Normal"/>
    <w:semiHidden/>
    <w:rsid w:val="008B3B59"/>
    <w:pPr>
      <w:keepLines/>
      <w:spacing w:line="240" w:lineRule="atLeast"/>
    </w:pPr>
  </w:style>
  <w:style w:type="paragraph" w:styleId="DocumentMap">
    <w:name w:val="Document Map"/>
    <w:basedOn w:val="Normal"/>
    <w:semiHidden/>
    <w:rsid w:val="008B3B59"/>
    <w:pPr>
      <w:shd w:val="clear" w:color="auto" w:fill="000080"/>
    </w:pPr>
    <w:rPr>
      <w:rFonts w:ascii="Tahoma" w:hAnsi="Tahoma"/>
    </w:rPr>
  </w:style>
  <w:style w:type="character" w:styleId="FootnoteReference">
    <w:name w:val="footnote reference"/>
    <w:basedOn w:val="DefaultParagraphFont"/>
    <w:semiHidden/>
    <w:rsid w:val="008B3B59"/>
    <w:rPr>
      <w:sz w:val="20"/>
      <w:vertAlign w:val="superscript"/>
    </w:rPr>
  </w:style>
  <w:style w:type="paragraph" w:styleId="FootnoteText">
    <w:name w:val="footnote text"/>
    <w:basedOn w:val="Normal"/>
    <w:semiHidden/>
    <w:rsid w:val="008B3B5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next w:val="Normal"/>
    <w:rsid w:val="009B4D95"/>
    <w:pPr>
      <w:spacing w:before="480" w:after="60"/>
      <w:jc w:val="center"/>
    </w:pPr>
    <w:rPr>
      <w:b/>
      <w:caps/>
      <w:kern w:val="28"/>
      <w:sz w:val="40"/>
    </w:rPr>
  </w:style>
  <w:style w:type="paragraph" w:customStyle="1" w:styleId="Body">
    <w:name w:val="Body"/>
    <w:basedOn w:val="Normal"/>
    <w:rsid w:val="008B3B59"/>
    <w:pPr>
      <w:widowControl/>
      <w:spacing w:before="120"/>
    </w:pPr>
  </w:style>
  <w:style w:type="paragraph" w:customStyle="1" w:styleId="Bullet">
    <w:name w:val="Bullet"/>
    <w:basedOn w:val="Normal"/>
    <w:rsid w:val="009B4D95"/>
    <w:pPr>
      <w:widowControl/>
      <w:numPr>
        <w:numId w:val="2"/>
      </w:numPr>
      <w:spacing w:before="60" w:after="60"/>
    </w:pPr>
  </w:style>
  <w:style w:type="character" w:styleId="Hyperlink">
    <w:name w:val="Hyperlink"/>
    <w:basedOn w:val="DefaultParagraphFont"/>
    <w:uiPriority w:val="99"/>
    <w:rsid w:val="008B3B59"/>
    <w:rPr>
      <w:color w:val="0000FF"/>
      <w:u w:val="single"/>
    </w:rPr>
  </w:style>
  <w:style w:type="paragraph" w:styleId="Caption">
    <w:name w:val="caption"/>
    <w:basedOn w:val="Normal"/>
    <w:next w:val="Normal"/>
    <w:qFormat/>
    <w:rsid w:val="00753D33"/>
    <w:rPr>
      <w:b/>
      <w:bCs/>
    </w:rPr>
  </w:style>
  <w:style w:type="character" w:styleId="FollowedHyperlink">
    <w:name w:val="FollowedHyperlink"/>
    <w:basedOn w:val="DefaultParagraphFont"/>
    <w:rsid w:val="008B3B59"/>
    <w:rPr>
      <w:color w:val="800080"/>
      <w:u w:val="single"/>
    </w:rPr>
  </w:style>
  <w:style w:type="paragraph" w:customStyle="1" w:styleId="TableEntryLeft">
    <w:name w:val="Table Entry Left"/>
    <w:basedOn w:val="Normal"/>
    <w:uiPriority w:val="99"/>
    <w:rsid w:val="008B3B59"/>
    <w:pPr>
      <w:widowControl/>
      <w:spacing w:before="120"/>
    </w:pPr>
    <w:rPr>
      <w:sz w:val="18"/>
    </w:rPr>
  </w:style>
  <w:style w:type="paragraph" w:customStyle="1" w:styleId="TableHeading">
    <w:name w:val="Table Heading"/>
    <w:basedOn w:val="Normal"/>
    <w:rsid w:val="008B3B59"/>
    <w:pPr>
      <w:widowControl/>
      <w:tabs>
        <w:tab w:val="left" w:pos="318"/>
      </w:tabs>
      <w:spacing w:before="120"/>
      <w:jc w:val="center"/>
    </w:pPr>
    <w:rPr>
      <w:b/>
    </w:rPr>
  </w:style>
  <w:style w:type="table" w:styleId="TableGrid">
    <w:name w:val="Table Grid"/>
    <w:basedOn w:val="TableNormal"/>
    <w:rsid w:val="00383781"/>
    <w:pPr>
      <w:widowControl w:val="0"/>
      <w:spacing w:before="120" w:after="120"/>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spacing w:beforeLines="0" w:beforeAutospacing="0" w:afterLines="0" w:afterAutospacing="0" w:line="240" w:lineRule="auto"/>
        <w:contextualSpacing w:val="0"/>
      </w:pPr>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tblPr/>
      <w:tcPr>
        <w:tcBorders>
          <w:top w:val="nil"/>
          <w:left w:val="nil"/>
          <w:bottom w:val="nil"/>
          <w:right w:val="nil"/>
          <w:insideH w:val="nil"/>
          <w:insideV w:val="nil"/>
          <w:tl2br w:val="nil"/>
          <w:tr2bl w:val="nil"/>
        </w:tcBorders>
      </w:tcPr>
    </w:tblStylePr>
  </w:style>
  <w:style w:type="paragraph" w:styleId="BalloonText">
    <w:name w:val="Balloon Text"/>
    <w:basedOn w:val="Normal"/>
    <w:semiHidden/>
    <w:rsid w:val="007C55C1"/>
    <w:rPr>
      <w:rFonts w:ascii="Tahoma" w:hAnsi="Tahoma" w:cs="Tahoma"/>
      <w:sz w:val="16"/>
      <w:szCs w:val="16"/>
    </w:rPr>
  </w:style>
  <w:style w:type="character" w:styleId="CommentReference">
    <w:name w:val="annotation reference"/>
    <w:basedOn w:val="DefaultParagraphFont"/>
    <w:semiHidden/>
    <w:rsid w:val="00BE70B3"/>
    <w:rPr>
      <w:sz w:val="16"/>
      <w:szCs w:val="16"/>
    </w:rPr>
  </w:style>
  <w:style w:type="paragraph" w:styleId="CommentText">
    <w:name w:val="annotation text"/>
    <w:basedOn w:val="Normal"/>
    <w:semiHidden/>
    <w:rsid w:val="00BE70B3"/>
  </w:style>
  <w:style w:type="paragraph" w:styleId="CommentSubject">
    <w:name w:val="annotation subject"/>
    <w:basedOn w:val="CommentText"/>
    <w:next w:val="CommentText"/>
    <w:semiHidden/>
    <w:rsid w:val="00BE70B3"/>
    <w:rPr>
      <w:b/>
      <w:bCs/>
    </w:rPr>
  </w:style>
  <w:style w:type="paragraph" w:customStyle="1" w:styleId="StyleIndentHeading5Left45cm">
    <w:name w:val="Style Indent Heading 5 + Left:  4.5 cm"/>
    <w:basedOn w:val="IndentHeading5"/>
    <w:rsid w:val="00E40F7C"/>
    <w:pPr>
      <w:ind w:left="2552"/>
    </w:pPr>
  </w:style>
  <w:style w:type="character" w:customStyle="1" w:styleId="SubtitleChar">
    <w:name w:val="Subtitle Char"/>
    <w:basedOn w:val="DefaultParagraphFont"/>
    <w:link w:val="Subtitle"/>
    <w:uiPriority w:val="99"/>
    <w:locked/>
    <w:rsid w:val="005145A8"/>
    <w:rPr>
      <w:rFonts w:ascii="Arial" w:hAnsi="Arial"/>
      <w:b/>
      <w:sz w:val="24"/>
      <w:lang w:val="en-AU"/>
    </w:rPr>
  </w:style>
  <w:style w:type="paragraph" w:customStyle="1" w:styleId="Hiddentext">
    <w:name w:val="Hidden text"/>
    <w:basedOn w:val="Normal"/>
    <w:link w:val="HiddentextChar"/>
    <w:uiPriority w:val="99"/>
    <w:qFormat/>
    <w:rsid w:val="005145A8"/>
    <w:pPr>
      <w:jc w:val="left"/>
    </w:pPr>
    <w:rPr>
      <w:i/>
      <w:vanish/>
      <w:color w:val="548DD4"/>
      <w:sz w:val="18"/>
      <w:szCs w:val="18"/>
    </w:rPr>
  </w:style>
  <w:style w:type="character" w:customStyle="1" w:styleId="HiddentextChar">
    <w:name w:val="Hidden text Char"/>
    <w:basedOn w:val="DefaultParagraphFont"/>
    <w:link w:val="Hiddentext"/>
    <w:uiPriority w:val="99"/>
    <w:rsid w:val="005145A8"/>
    <w:rPr>
      <w:rFonts w:ascii="Arial" w:hAnsi="Arial"/>
      <w:i/>
      <w:vanish/>
      <w:color w:val="548DD4"/>
      <w:sz w:val="18"/>
      <w:szCs w:val="18"/>
    </w:rPr>
  </w:style>
  <w:style w:type="character" w:styleId="Emphasis">
    <w:name w:val="Emphasis"/>
    <w:basedOn w:val="DefaultParagraphFont"/>
    <w:uiPriority w:val="20"/>
    <w:qFormat/>
    <w:rsid w:val="0082140F"/>
    <w:rPr>
      <w:i/>
      <w:iCs/>
    </w:rPr>
  </w:style>
  <w:style w:type="paragraph" w:customStyle="1" w:styleId="tabletext0">
    <w:name w:val="tabletext"/>
    <w:basedOn w:val="Normal"/>
    <w:rsid w:val="00690876"/>
    <w:pPr>
      <w:widowControl/>
      <w:spacing w:before="100" w:beforeAutospacing="1" w:after="100" w:afterAutospacing="1"/>
      <w:jc w:val="left"/>
    </w:pPr>
    <w:rPr>
      <w:rFonts w:ascii="Times New Roman" w:hAnsi="Times New Roman"/>
      <w:sz w:val="24"/>
      <w:szCs w:val="24"/>
    </w:rPr>
  </w:style>
  <w:style w:type="paragraph" w:styleId="ListParagraph">
    <w:name w:val="List Paragraph"/>
    <w:basedOn w:val="Normal"/>
    <w:uiPriority w:val="99"/>
    <w:qFormat/>
    <w:rsid w:val="009606BA"/>
    <w:pPr>
      <w:ind w:left="720"/>
      <w:contextualSpacing/>
      <w:jc w:val="left"/>
    </w:pPr>
  </w:style>
  <w:style w:type="character" w:customStyle="1" w:styleId="FooterChar">
    <w:name w:val="Footer Char"/>
    <w:basedOn w:val="DefaultParagraphFont"/>
    <w:link w:val="Footer"/>
    <w:uiPriority w:val="99"/>
    <w:locked/>
    <w:rsid w:val="004B15C7"/>
    <w:rPr>
      <w:rFonts w:ascii="Arial" w:hAnsi="Arial"/>
    </w:rPr>
  </w:style>
  <w:style w:type="table" w:styleId="TableTheme">
    <w:name w:val="Table Theme"/>
    <w:basedOn w:val="TableNormal"/>
    <w:rsid w:val="00825586"/>
    <w:pPr>
      <w:widowControl w:val="0"/>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aliases w:val="H3 Char,Minor Char,h3 Char,Table Attribute Heading Char,H31 Char,H32 Char,H33 Char,H311 Char,Subhead B Char,H34 Char,H312 Char,H321 Char,H331 Char,H3111 Char,H35 Char,H313 Char,H322 Char,H332 Char,H3112 Char,H36 Char,H314 Char,H323 Char"/>
    <w:basedOn w:val="DefaultParagraphFont"/>
    <w:link w:val="Heading3"/>
    <w:uiPriority w:val="99"/>
    <w:rsid w:val="00581EDB"/>
    <w:rPr>
      <w:rFonts w:ascii="Arial" w:hAnsi="Arial"/>
      <w:b/>
    </w:rPr>
  </w:style>
  <w:style w:type="character" w:customStyle="1" w:styleId="srch-title1">
    <w:name w:val="srch-title1"/>
    <w:basedOn w:val="DefaultParagraphFont"/>
    <w:uiPriority w:val="99"/>
    <w:rsid w:val="009A0D49"/>
    <w:rPr>
      <w:rFonts w:ascii="Tahoma" w:hAnsi="Tahoma" w:cs="Tahoma"/>
      <w:color w:val="003399"/>
      <w:sz w:val="29"/>
      <w:szCs w:val="29"/>
    </w:rPr>
  </w:style>
</w:styles>
</file>

<file path=word/webSettings.xml><?xml version="1.0" encoding="utf-8"?>
<w:webSettings xmlns:r="http://schemas.openxmlformats.org/officeDocument/2006/relationships" xmlns:w="http://schemas.openxmlformats.org/wordprocessingml/2006/main">
  <w:divs>
    <w:div w:id="46026515">
      <w:bodyDiv w:val="1"/>
      <w:marLeft w:val="0"/>
      <w:marRight w:val="0"/>
      <w:marTop w:val="0"/>
      <w:marBottom w:val="0"/>
      <w:divBdr>
        <w:top w:val="none" w:sz="0" w:space="0" w:color="auto"/>
        <w:left w:val="none" w:sz="0" w:space="0" w:color="auto"/>
        <w:bottom w:val="none" w:sz="0" w:space="0" w:color="auto"/>
        <w:right w:val="none" w:sz="0" w:space="0" w:color="auto"/>
      </w:divBdr>
    </w:div>
    <w:div w:id="57826861">
      <w:bodyDiv w:val="1"/>
      <w:marLeft w:val="0"/>
      <w:marRight w:val="0"/>
      <w:marTop w:val="0"/>
      <w:marBottom w:val="0"/>
      <w:divBdr>
        <w:top w:val="none" w:sz="0" w:space="0" w:color="auto"/>
        <w:left w:val="none" w:sz="0" w:space="0" w:color="auto"/>
        <w:bottom w:val="none" w:sz="0" w:space="0" w:color="auto"/>
        <w:right w:val="none" w:sz="0" w:space="0" w:color="auto"/>
      </w:divBdr>
      <w:divsChild>
        <w:div w:id="1051072844">
          <w:marLeft w:val="0"/>
          <w:marRight w:val="0"/>
          <w:marTop w:val="0"/>
          <w:marBottom w:val="0"/>
          <w:divBdr>
            <w:top w:val="none" w:sz="0" w:space="0" w:color="auto"/>
            <w:left w:val="none" w:sz="0" w:space="0" w:color="auto"/>
            <w:bottom w:val="none" w:sz="0" w:space="0" w:color="auto"/>
            <w:right w:val="none" w:sz="0" w:space="0" w:color="auto"/>
          </w:divBdr>
        </w:div>
      </w:divsChild>
    </w:div>
    <w:div w:id="77606390">
      <w:bodyDiv w:val="1"/>
      <w:marLeft w:val="0"/>
      <w:marRight w:val="0"/>
      <w:marTop w:val="0"/>
      <w:marBottom w:val="0"/>
      <w:divBdr>
        <w:top w:val="none" w:sz="0" w:space="0" w:color="auto"/>
        <w:left w:val="none" w:sz="0" w:space="0" w:color="auto"/>
        <w:bottom w:val="none" w:sz="0" w:space="0" w:color="auto"/>
        <w:right w:val="none" w:sz="0" w:space="0" w:color="auto"/>
      </w:divBdr>
    </w:div>
    <w:div w:id="127626458">
      <w:bodyDiv w:val="1"/>
      <w:marLeft w:val="0"/>
      <w:marRight w:val="0"/>
      <w:marTop w:val="0"/>
      <w:marBottom w:val="0"/>
      <w:divBdr>
        <w:top w:val="none" w:sz="0" w:space="0" w:color="auto"/>
        <w:left w:val="none" w:sz="0" w:space="0" w:color="auto"/>
        <w:bottom w:val="none" w:sz="0" w:space="0" w:color="auto"/>
        <w:right w:val="none" w:sz="0" w:space="0" w:color="auto"/>
      </w:divBdr>
      <w:divsChild>
        <w:div w:id="979384833">
          <w:marLeft w:val="446"/>
          <w:marRight w:val="0"/>
          <w:marTop w:val="240"/>
          <w:marBottom w:val="0"/>
          <w:divBdr>
            <w:top w:val="none" w:sz="0" w:space="0" w:color="auto"/>
            <w:left w:val="none" w:sz="0" w:space="0" w:color="auto"/>
            <w:bottom w:val="none" w:sz="0" w:space="0" w:color="auto"/>
            <w:right w:val="none" w:sz="0" w:space="0" w:color="auto"/>
          </w:divBdr>
        </w:div>
        <w:div w:id="1272476539">
          <w:marLeft w:val="446"/>
          <w:marRight w:val="0"/>
          <w:marTop w:val="240"/>
          <w:marBottom w:val="0"/>
          <w:divBdr>
            <w:top w:val="none" w:sz="0" w:space="0" w:color="auto"/>
            <w:left w:val="none" w:sz="0" w:space="0" w:color="auto"/>
            <w:bottom w:val="none" w:sz="0" w:space="0" w:color="auto"/>
            <w:right w:val="none" w:sz="0" w:space="0" w:color="auto"/>
          </w:divBdr>
        </w:div>
        <w:div w:id="1396927479">
          <w:marLeft w:val="446"/>
          <w:marRight w:val="0"/>
          <w:marTop w:val="240"/>
          <w:marBottom w:val="0"/>
          <w:divBdr>
            <w:top w:val="none" w:sz="0" w:space="0" w:color="auto"/>
            <w:left w:val="none" w:sz="0" w:space="0" w:color="auto"/>
            <w:bottom w:val="none" w:sz="0" w:space="0" w:color="auto"/>
            <w:right w:val="none" w:sz="0" w:space="0" w:color="auto"/>
          </w:divBdr>
        </w:div>
        <w:div w:id="1791507301">
          <w:marLeft w:val="446"/>
          <w:marRight w:val="0"/>
          <w:marTop w:val="240"/>
          <w:marBottom w:val="0"/>
          <w:divBdr>
            <w:top w:val="none" w:sz="0" w:space="0" w:color="auto"/>
            <w:left w:val="none" w:sz="0" w:space="0" w:color="auto"/>
            <w:bottom w:val="none" w:sz="0" w:space="0" w:color="auto"/>
            <w:right w:val="none" w:sz="0" w:space="0" w:color="auto"/>
          </w:divBdr>
        </w:div>
      </w:divsChild>
    </w:div>
    <w:div w:id="234556096">
      <w:bodyDiv w:val="1"/>
      <w:marLeft w:val="0"/>
      <w:marRight w:val="0"/>
      <w:marTop w:val="0"/>
      <w:marBottom w:val="0"/>
      <w:divBdr>
        <w:top w:val="none" w:sz="0" w:space="0" w:color="auto"/>
        <w:left w:val="none" w:sz="0" w:space="0" w:color="auto"/>
        <w:bottom w:val="none" w:sz="0" w:space="0" w:color="auto"/>
        <w:right w:val="none" w:sz="0" w:space="0" w:color="auto"/>
      </w:divBdr>
      <w:divsChild>
        <w:div w:id="780614644">
          <w:marLeft w:val="0"/>
          <w:marRight w:val="0"/>
          <w:marTop w:val="0"/>
          <w:marBottom w:val="0"/>
          <w:divBdr>
            <w:top w:val="none" w:sz="0" w:space="0" w:color="auto"/>
            <w:left w:val="none" w:sz="0" w:space="0" w:color="auto"/>
            <w:bottom w:val="none" w:sz="0" w:space="0" w:color="auto"/>
            <w:right w:val="none" w:sz="0" w:space="0" w:color="auto"/>
          </w:divBdr>
          <w:divsChild>
            <w:div w:id="72970671">
              <w:marLeft w:val="0"/>
              <w:marRight w:val="0"/>
              <w:marTop w:val="0"/>
              <w:marBottom w:val="0"/>
              <w:divBdr>
                <w:top w:val="none" w:sz="0" w:space="0" w:color="auto"/>
                <w:left w:val="none" w:sz="0" w:space="0" w:color="auto"/>
                <w:bottom w:val="none" w:sz="0" w:space="0" w:color="auto"/>
                <w:right w:val="none" w:sz="0" w:space="0" w:color="auto"/>
              </w:divBdr>
            </w:div>
            <w:div w:id="141317661">
              <w:marLeft w:val="0"/>
              <w:marRight w:val="0"/>
              <w:marTop w:val="0"/>
              <w:marBottom w:val="0"/>
              <w:divBdr>
                <w:top w:val="none" w:sz="0" w:space="0" w:color="auto"/>
                <w:left w:val="none" w:sz="0" w:space="0" w:color="auto"/>
                <w:bottom w:val="none" w:sz="0" w:space="0" w:color="auto"/>
                <w:right w:val="none" w:sz="0" w:space="0" w:color="auto"/>
              </w:divBdr>
            </w:div>
            <w:div w:id="236088789">
              <w:marLeft w:val="0"/>
              <w:marRight w:val="0"/>
              <w:marTop w:val="0"/>
              <w:marBottom w:val="0"/>
              <w:divBdr>
                <w:top w:val="none" w:sz="0" w:space="0" w:color="auto"/>
                <w:left w:val="none" w:sz="0" w:space="0" w:color="auto"/>
                <w:bottom w:val="none" w:sz="0" w:space="0" w:color="auto"/>
                <w:right w:val="none" w:sz="0" w:space="0" w:color="auto"/>
              </w:divBdr>
            </w:div>
            <w:div w:id="588392116">
              <w:marLeft w:val="0"/>
              <w:marRight w:val="0"/>
              <w:marTop w:val="0"/>
              <w:marBottom w:val="0"/>
              <w:divBdr>
                <w:top w:val="none" w:sz="0" w:space="0" w:color="auto"/>
                <w:left w:val="none" w:sz="0" w:space="0" w:color="auto"/>
                <w:bottom w:val="none" w:sz="0" w:space="0" w:color="auto"/>
                <w:right w:val="none" w:sz="0" w:space="0" w:color="auto"/>
              </w:divBdr>
            </w:div>
            <w:div w:id="783960778">
              <w:marLeft w:val="0"/>
              <w:marRight w:val="0"/>
              <w:marTop w:val="0"/>
              <w:marBottom w:val="0"/>
              <w:divBdr>
                <w:top w:val="none" w:sz="0" w:space="0" w:color="auto"/>
                <w:left w:val="none" w:sz="0" w:space="0" w:color="auto"/>
                <w:bottom w:val="none" w:sz="0" w:space="0" w:color="auto"/>
                <w:right w:val="none" w:sz="0" w:space="0" w:color="auto"/>
              </w:divBdr>
            </w:div>
            <w:div w:id="859975576">
              <w:marLeft w:val="0"/>
              <w:marRight w:val="0"/>
              <w:marTop w:val="0"/>
              <w:marBottom w:val="0"/>
              <w:divBdr>
                <w:top w:val="none" w:sz="0" w:space="0" w:color="auto"/>
                <w:left w:val="none" w:sz="0" w:space="0" w:color="auto"/>
                <w:bottom w:val="none" w:sz="0" w:space="0" w:color="auto"/>
                <w:right w:val="none" w:sz="0" w:space="0" w:color="auto"/>
              </w:divBdr>
            </w:div>
            <w:div w:id="957024133">
              <w:marLeft w:val="0"/>
              <w:marRight w:val="0"/>
              <w:marTop w:val="0"/>
              <w:marBottom w:val="0"/>
              <w:divBdr>
                <w:top w:val="none" w:sz="0" w:space="0" w:color="auto"/>
                <w:left w:val="none" w:sz="0" w:space="0" w:color="auto"/>
                <w:bottom w:val="none" w:sz="0" w:space="0" w:color="auto"/>
                <w:right w:val="none" w:sz="0" w:space="0" w:color="auto"/>
              </w:divBdr>
            </w:div>
            <w:div w:id="960578557">
              <w:marLeft w:val="0"/>
              <w:marRight w:val="0"/>
              <w:marTop w:val="0"/>
              <w:marBottom w:val="0"/>
              <w:divBdr>
                <w:top w:val="none" w:sz="0" w:space="0" w:color="auto"/>
                <w:left w:val="none" w:sz="0" w:space="0" w:color="auto"/>
                <w:bottom w:val="none" w:sz="0" w:space="0" w:color="auto"/>
                <w:right w:val="none" w:sz="0" w:space="0" w:color="auto"/>
              </w:divBdr>
            </w:div>
            <w:div w:id="1443837250">
              <w:marLeft w:val="0"/>
              <w:marRight w:val="0"/>
              <w:marTop w:val="0"/>
              <w:marBottom w:val="0"/>
              <w:divBdr>
                <w:top w:val="none" w:sz="0" w:space="0" w:color="auto"/>
                <w:left w:val="none" w:sz="0" w:space="0" w:color="auto"/>
                <w:bottom w:val="none" w:sz="0" w:space="0" w:color="auto"/>
                <w:right w:val="none" w:sz="0" w:space="0" w:color="auto"/>
              </w:divBdr>
            </w:div>
            <w:div w:id="1552837721">
              <w:marLeft w:val="0"/>
              <w:marRight w:val="0"/>
              <w:marTop w:val="0"/>
              <w:marBottom w:val="0"/>
              <w:divBdr>
                <w:top w:val="none" w:sz="0" w:space="0" w:color="auto"/>
                <w:left w:val="none" w:sz="0" w:space="0" w:color="auto"/>
                <w:bottom w:val="none" w:sz="0" w:space="0" w:color="auto"/>
                <w:right w:val="none" w:sz="0" w:space="0" w:color="auto"/>
              </w:divBdr>
            </w:div>
            <w:div w:id="1605648092">
              <w:marLeft w:val="0"/>
              <w:marRight w:val="0"/>
              <w:marTop w:val="0"/>
              <w:marBottom w:val="0"/>
              <w:divBdr>
                <w:top w:val="none" w:sz="0" w:space="0" w:color="auto"/>
                <w:left w:val="none" w:sz="0" w:space="0" w:color="auto"/>
                <w:bottom w:val="none" w:sz="0" w:space="0" w:color="auto"/>
                <w:right w:val="none" w:sz="0" w:space="0" w:color="auto"/>
              </w:divBdr>
            </w:div>
            <w:div w:id="1656449831">
              <w:marLeft w:val="0"/>
              <w:marRight w:val="0"/>
              <w:marTop w:val="0"/>
              <w:marBottom w:val="0"/>
              <w:divBdr>
                <w:top w:val="none" w:sz="0" w:space="0" w:color="auto"/>
                <w:left w:val="none" w:sz="0" w:space="0" w:color="auto"/>
                <w:bottom w:val="none" w:sz="0" w:space="0" w:color="auto"/>
                <w:right w:val="none" w:sz="0" w:space="0" w:color="auto"/>
              </w:divBdr>
            </w:div>
            <w:div w:id="1928685605">
              <w:marLeft w:val="0"/>
              <w:marRight w:val="0"/>
              <w:marTop w:val="0"/>
              <w:marBottom w:val="0"/>
              <w:divBdr>
                <w:top w:val="none" w:sz="0" w:space="0" w:color="auto"/>
                <w:left w:val="none" w:sz="0" w:space="0" w:color="auto"/>
                <w:bottom w:val="none" w:sz="0" w:space="0" w:color="auto"/>
                <w:right w:val="none" w:sz="0" w:space="0" w:color="auto"/>
              </w:divBdr>
            </w:div>
            <w:div w:id="1937208400">
              <w:marLeft w:val="0"/>
              <w:marRight w:val="0"/>
              <w:marTop w:val="0"/>
              <w:marBottom w:val="0"/>
              <w:divBdr>
                <w:top w:val="none" w:sz="0" w:space="0" w:color="auto"/>
                <w:left w:val="none" w:sz="0" w:space="0" w:color="auto"/>
                <w:bottom w:val="none" w:sz="0" w:space="0" w:color="auto"/>
                <w:right w:val="none" w:sz="0" w:space="0" w:color="auto"/>
              </w:divBdr>
            </w:div>
            <w:div w:id="20640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9696">
      <w:bodyDiv w:val="1"/>
      <w:marLeft w:val="0"/>
      <w:marRight w:val="0"/>
      <w:marTop w:val="0"/>
      <w:marBottom w:val="0"/>
      <w:divBdr>
        <w:top w:val="none" w:sz="0" w:space="0" w:color="auto"/>
        <w:left w:val="none" w:sz="0" w:space="0" w:color="auto"/>
        <w:bottom w:val="none" w:sz="0" w:space="0" w:color="auto"/>
        <w:right w:val="none" w:sz="0" w:space="0" w:color="auto"/>
      </w:divBdr>
      <w:divsChild>
        <w:div w:id="188491993">
          <w:marLeft w:val="446"/>
          <w:marRight w:val="0"/>
          <w:marTop w:val="120"/>
          <w:marBottom w:val="0"/>
          <w:divBdr>
            <w:top w:val="none" w:sz="0" w:space="0" w:color="auto"/>
            <w:left w:val="none" w:sz="0" w:space="0" w:color="auto"/>
            <w:bottom w:val="none" w:sz="0" w:space="0" w:color="auto"/>
            <w:right w:val="none" w:sz="0" w:space="0" w:color="auto"/>
          </w:divBdr>
        </w:div>
        <w:div w:id="213465716">
          <w:marLeft w:val="446"/>
          <w:marRight w:val="0"/>
          <w:marTop w:val="120"/>
          <w:marBottom w:val="0"/>
          <w:divBdr>
            <w:top w:val="none" w:sz="0" w:space="0" w:color="auto"/>
            <w:left w:val="none" w:sz="0" w:space="0" w:color="auto"/>
            <w:bottom w:val="none" w:sz="0" w:space="0" w:color="auto"/>
            <w:right w:val="none" w:sz="0" w:space="0" w:color="auto"/>
          </w:divBdr>
        </w:div>
        <w:div w:id="547186485">
          <w:marLeft w:val="446"/>
          <w:marRight w:val="0"/>
          <w:marTop w:val="120"/>
          <w:marBottom w:val="0"/>
          <w:divBdr>
            <w:top w:val="none" w:sz="0" w:space="0" w:color="auto"/>
            <w:left w:val="none" w:sz="0" w:space="0" w:color="auto"/>
            <w:bottom w:val="none" w:sz="0" w:space="0" w:color="auto"/>
            <w:right w:val="none" w:sz="0" w:space="0" w:color="auto"/>
          </w:divBdr>
        </w:div>
      </w:divsChild>
    </w:div>
    <w:div w:id="311523936">
      <w:bodyDiv w:val="1"/>
      <w:marLeft w:val="0"/>
      <w:marRight w:val="0"/>
      <w:marTop w:val="0"/>
      <w:marBottom w:val="0"/>
      <w:divBdr>
        <w:top w:val="none" w:sz="0" w:space="0" w:color="auto"/>
        <w:left w:val="none" w:sz="0" w:space="0" w:color="auto"/>
        <w:bottom w:val="none" w:sz="0" w:space="0" w:color="auto"/>
        <w:right w:val="none" w:sz="0" w:space="0" w:color="auto"/>
      </w:divBdr>
      <w:divsChild>
        <w:div w:id="144664361">
          <w:marLeft w:val="1166"/>
          <w:marRight w:val="0"/>
          <w:marTop w:val="60"/>
          <w:marBottom w:val="0"/>
          <w:divBdr>
            <w:top w:val="none" w:sz="0" w:space="0" w:color="auto"/>
            <w:left w:val="none" w:sz="0" w:space="0" w:color="auto"/>
            <w:bottom w:val="none" w:sz="0" w:space="0" w:color="auto"/>
            <w:right w:val="none" w:sz="0" w:space="0" w:color="auto"/>
          </w:divBdr>
        </w:div>
        <w:div w:id="616718603">
          <w:marLeft w:val="446"/>
          <w:marRight w:val="0"/>
          <w:marTop w:val="120"/>
          <w:marBottom w:val="0"/>
          <w:divBdr>
            <w:top w:val="none" w:sz="0" w:space="0" w:color="auto"/>
            <w:left w:val="none" w:sz="0" w:space="0" w:color="auto"/>
            <w:bottom w:val="none" w:sz="0" w:space="0" w:color="auto"/>
            <w:right w:val="none" w:sz="0" w:space="0" w:color="auto"/>
          </w:divBdr>
        </w:div>
        <w:div w:id="774784548">
          <w:marLeft w:val="1166"/>
          <w:marRight w:val="0"/>
          <w:marTop w:val="60"/>
          <w:marBottom w:val="0"/>
          <w:divBdr>
            <w:top w:val="none" w:sz="0" w:space="0" w:color="auto"/>
            <w:left w:val="none" w:sz="0" w:space="0" w:color="auto"/>
            <w:bottom w:val="none" w:sz="0" w:space="0" w:color="auto"/>
            <w:right w:val="none" w:sz="0" w:space="0" w:color="auto"/>
          </w:divBdr>
        </w:div>
        <w:div w:id="1588151895">
          <w:marLeft w:val="1166"/>
          <w:marRight w:val="0"/>
          <w:marTop w:val="60"/>
          <w:marBottom w:val="0"/>
          <w:divBdr>
            <w:top w:val="none" w:sz="0" w:space="0" w:color="auto"/>
            <w:left w:val="none" w:sz="0" w:space="0" w:color="auto"/>
            <w:bottom w:val="none" w:sz="0" w:space="0" w:color="auto"/>
            <w:right w:val="none" w:sz="0" w:space="0" w:color="auto"/>
          </w:divBdr>
        </w:div>
        <w:div w:id="1607497230">
          <w:marLeft w:val="547"/>
          <w:marRight w:val="0"/>
          <w:marTop w:val="120"/>
          <w:marBottom w:val="0"/>
          <w:divBdr>
            <w:top w:val="none" w:sz="0" w:space="0" w:color="auto"/>
            <w:left w:val="none" w:sz="0" w:space="0" w:color="auto"/>
            <w:bottom w:val="none" w:sz="0" w:space="0" w:color="auto"/>
            <w:right w:val="none" w:sz="0" w:space="0" w:color="auto"/>
          </w:divBdr>
        </w:div>
        <w:div w:id="1774549784">
          <w:marLeft w:val="1166"/>
          <w:marRight w:val="0"/>
          <w:marTop w:val="60"/>
          <w:marBottom w:val="0"/>
          <w:divBdr>
            <w:top w:val="none" w:sz="0" w:space="0" w:color="auto"/>
            <w:left w:val="none" w:sz="0" w:space="0" w:color="auto"/>
            <w:bottom w:val="none" w:sz="0" w:space="0" w:color="auto"/>
            <w:right w:val="none" w:sz="0" w:space="0" w:color="auto"/>
          </w:divBdr>
        </w:div>
        <w:div w:id="1941991087">
          <w:marLeft w:val="1166"/>
          <w:marRight w:val="0"/>
          <w:marTop w:val="60"/>
          <w:marBottom w:val="0"/>
          <w:divBdr>
            <w:top w:val="none" w:sz="0" w:space="0" w:color="auto"/>
            <w:left w:val="none" w:sz="0" w:space="0" w:color="auto"/>
            <w:bottom w:val="none" w:sz="0" w:space="0" w:color="auto"/>
            <w:right w:val="none" w:sz="0" w:space="0" w:color="auto"/>
          </w:divBdr>
        </w:div>
        <w:div w:id="1971282980">
          <w:marLeft w:val="446"/>
          <w:marRight w:val="0"/>
          <w:marTop w:val="120"/>
          <w:marBottom w:val="0"/>
          <w:divBdr>
            <w:top w:val="none" w:sz="0" w:space="0" w:color="auto"/>
            <w:left w:val="none" w:sz="0" w:space="0" w:color="auto"/>
            <w:bottom w:val="none" w:sz="0" w:space="0" w:color="auto"/>
            <w:right w:val="none" w:sz="0" w:space="0" w:color="auto"/>
          </w:divBdr>
        </w:div>
      </w:divsChild>
    </w:div>
    <w:div w:id="341510308">
      <w:bodyDiv w:val="1"/>
      <w:marLeft w:val="0"/>
      <w:marRight w:val="0"/>
      <w:marTop w:val="0"/>
      <w:marBottom w:val="0"/>
      <w:divBdr>
        <w:top w:val="none" w:sz="0" w:space="0" w:color="auto"/>
        <w:left w:val="none" w:sz="0" w:space="0" w:color="auto"/>
        <w:bottom w:val="none" w:sz="0" w:space="0" w:color="auto"/>
        <w:right w:val="none" w:sz="0" w:space="0" w:color="auto"/>
      </w:divBdr>
      <w:divsChild>
        <w:div w:id="18631978">
          <w:marLeft w:val="446"/>
          <w:marRight w:val="0"/>
          <w:marTop w:val="240"/>
          <w:marBottom w:val="0"/>
          <w:divBdr>
            <w:top w:val="none" w:sz="0" w:space="0" w:color="auto"/>
            <w:left w:val="none" w:sz="0" w:space="0" w:color="auto"/>
            <w:bottom w:val="none" w:sz="0" w:space="0" w:color="auto"/>
            <w:right w:val="none" w:sz="0" w:space="0" w:color="auto"/>
          </w:divBdr>
        </w:div>
        <w:div w:id="72245478">
          <w:marLeft w:val="749"/>
          <w:marRight w:val="0"/>
          <w:marTop w:val="96"/>
          <w:marBottom w:val="0"/>
          <w:divBdr>
            <w:top w:val="none" w:sz="0" w:space="0" w:color="auto"/>
            <w:left w:val="none" w:sz="0" w:space="0" w:color="auto"/>
            <w:bottom w:val="none" w:sz="0" w:space="0" w:color="auto"/>
            <w:right w:val="none" w:sz="0" w:space="0" w:color="auto"/>
          </w:divBdr>
        </w:div>
        <w:div w:id="362632001">
          <w:marLeft w:val="749"/>
          <w:marRight w:val="0"/>
          <w:marTop w:val="96"/>
          <w:marBottom w:val="0"/>
          <w:divBdr>
            <w:top w:val="none" w:sz="0" w:space="0" w:color="auto"/>
            <w:left w:val="none" w:sz="0" w:space="0" w:color="auto"/>
            <w:bottom w:val="none" w:sz="0" w:space="0" w:color="auto"/>
            <w:right w:val="none" w:sz="0" w:space="0" w:color="auto"/>
          </w:divBdr>
        </w:div>
        <w:div w:id="753087232">
          <w:marLeft w:val="749"/>
          <w:marRight w:val="0"/>
          <w:marTop w:val="96"/>
          <w:marBottom w:val="0"/>
          <w:divBdr>
            <w:top w:val="none" w:sz="0" w:space="0" w:color="auto"/>
            <w:left w:val="none" w:sz="0" w:space="0" w:color="auto"/>
            <w:bottom w:val="none" w:sz="0" w:space="0" w:color="auto"/>
            <w:right w:val="none" w:sz="0" w:space="0" w:color="auto"/>
          </w:divBdr>
        </w:div>
        <w:div w:id="1137071500">
          <w:marLeft w:val="446"/>
          <w:marRight w:val="0"/>
          <w:marTop w:val="240"/>
          <w:marBottom w:val="0"/>
          <w:divBdr>
            <w:top w:val="none" w:sz="0" w:space="0" w:color="auto"/>
            <w:left w:val="none" w:sz="0" w:space="0" w:color="auto"/>
            <w:bottom w:val="none" w:sz="0" w:space="0" w:color="auto"/>
            <w:right w:val="none" w:sz="0" w:space="0" w:color="auto"/>
          </w:divBdr>
        </w:div>
        <w:div w:id="1680427100">
          <w:marLeft w:val="749"/>
          <w:marRight w:val="0"/>
          <w:marTop w:val="96"/>
          <w:marBottom w:val="0"/>
          <w:divBdr>
            <w:top w:val="none" w:sz="0" w:space="0" w:color="auto"/>
            <w:left w:val="none" w:sz="0" w:space="0" w:color="auto"/>
            <w:bottom w:val="none" w:sz="0" w:space="0" w:color="auto"/>
            <w:right w:val="none" w:sz="0" w:space="0" w:color="auto"/>
          </w:divBdr>
        </w:div>
        <w:div w:id="2017224602">
          <w:marLeft w:val="749"/>
          <w:marRight w:val="0"/>
          <w:marTop w:val="96"/>
          <w:marBottom w:val="0"/>
          <w:divBdr>
            <w:top w:val="none" w:sz="0" w:space="0" w:color="auto"/>
            <w:left w:val="none" w:sz="0" w:space="0" w:color="auto"/>
            <w:bottom w:val="none" w:sz="0" w:space="0" w:color="auto"/>
            <w:right w:val="none" w:sz="0" w:space="0" w:color="auto"/>
          </w:divBdr>
        </w:div>
        <w:div w:id="2021200817">
          <w:marLeft w:val="749"/>
          <w:marRight w:val="0"/>
          <w:marTop w:val="96"/>
          <w:marBottom w:val="0"/>
          <w:divBdr>
            <w:top w:val="none" w:sz="0" w:space="0" w:color="auto"/>
            <w:left w:val="none" w:sz="0" w:space="0" w:color="auto"/>
            <w:bottom w:val="none" w:sz="0" w:space="0" w:color="auto"/>
            <w:right w:val="none" w:sz="0" w:space="0" w:color="auto"/>
          </w:divBdr>
        </w:div>
        <w:div w:id="2074770938">
          <w:marLeft w:val="749"/>
          <w:marRight w:val="0"/>
          <w:marTop w:val="96"/>
          <w:marBottom w:val="0"/>
          <w:divBdr>
            <w:top w:val="none" w:sz="0" w:space="0" w:color="auto"/>
            <w:left w:val="none" w:sz="0" w:space="0" w:color="auto"/>
            <w:bottom w:val="none" w:sz="0" w:space="0" w:color="auto"/>
            <w:right w:val="none" w:sz="0" w:space="0" w:color="auto"/>
          </w:divBdr>
        </w:div>
      </w:divsChild>
    </w:div>
    <w:div w:id="395205058">
      <w:bodyDiv w:val="1"/>
      <w:marLeft w:val="0"/>
      <w:marRight w:val="0"/>
      <w:marTop w:val="0"/>
      <w:marBottom w:val="0"/>
      <w:divBdr>
        <w:top w:val="none" w:sz="0" w:space="0" w:color="auto"/>
        <w:left w:val="none" w:sz="0" w:space="0" w:color="auto"/>
        <w:bottom w:val="none" w:sz="0" w:space="0" w:color="auto"/>
        <w:right w:val="none" w:sz="0" w:space="0" w:color="auto"/>
      </w:divBdr>
      <w:divsChild>
        <w:div w:id="1670321">
          <w:marLeft w:val="446"/>
          <w:marRight w:val="0"/>
          <w:marTop w:val="120"/>
          <w:marBottom w:val="0"/>
          <w:divBdr>
            <w:top w:val="none" w:sz="0" w:space="0" w:color="auto"/>
            <w:left w:val="none" w:sz="0" w:space="0" w:color="auto"/>
            <w:bottom w:val="none" w:sz="0" w:space="0" w:color="auto"/>
            <w:right w:val="none" w:sz="0" w:space="0" w:color="auto"/>
          </w:divBdr>
        </w:div>
        <w:div w:id="1042360870">
          <w:marLeft w:val="446"/>
          <w:marRight w:val="0"/>
          <w:marTop w:val="120"/>
          <w:marBottom w:val="0"/>
          <w:divBdr>
            <w:top w:val="none" w:sz="0" w:space="0" w:color="auto"/>
            <w:left w:val="none" w:sz="0" w:space="0" w:color="auto"/>
            <w:bottom w:val="none" w:sz="0" w:space="0" w:color="auto"/>
            <w:right w:val="none" w:sz="0" w:space="0" w:color="auto"/>
          </w:divBdr>
        </w:div>
      </w:divsChild>
    </w:div>
    <w:div w:id="513613425">
      <w:bodyDiv w:val="1"/>
      <w:marLeft w:val="0"/>
      <w:marRight w:val="0"/>
      <w:marTop w:val="0"/>
      <w:marBottom w:val="0"/>
      <w:divBdr>
        <w:top w:val="none" w:sz="0" w:space="0" w:color="auto"/>
        <w:left w:val="none" w:sz="0" w:space="0" w:color="auto"/>
        <w:bottom w:val="none" w:sz="0" w:space="0" w:color="auto"/>
        <w:right w:val="none" w:sz="0" w:space="0" w:color="auto"/>
      </w:divBdr>
    </w:div>
    <w:div w:id="902641328">
      <w:bodyDiv w:val="1"/>
      <w:marLeft w:val="0"/>
      <w:marRight w:val="0"/>
      <w:marTop w:val="0"/>
      <w:marBottom w:val="0"/>
      <w:divBdr>
        <w:top w:val="none" w:sz="0" w:space="0" w:color="auto"/>
        <w:left w:val="none" w:sz="0" w:space="0" w:color="auto"/>
        <w:bottom w:val="none" w:sz="0" w:space="0" w:color="auto"/>
        <w:right w:val="none" w:sz="0" w:space="0" w:color="auto"/>
      </w:divBdr>
      <w:divsChild>
        <w:div w:id="1093353701">
          <w:marLeft w:val="446"/>
          <w:marRight w:val="0"/>
          <w:marTop w:val="120"/>
          <w:marBottom w:val="0"/>
          <w:divBdr>
            <w:top w:val="none" w:sz="0" w:space="0" w:color="auto"/>
            <w:left w:val="none" w:sz="0" w:space="0" w:color="auto"/>
            <w:bottom w:val="none" w:sz="0" w:space="0" w:color="auto"/>
            <w:right w:val="none" w:sz="0" w:space="0" w:color="auto"/>
          </w:divBdr>
        </w:div>
        <w:div w:id="1195925903">
          <w:marLeft w:val="446"/>
          <w:marRight w:val="0"/>
          <w:marTop w:val="120"/>
          <w:marBottom w:val="0"/>
          <w:divBdr>
            <w:top w:val="none" w:sz="0" w:space="0" w:color="auto"/>
            <w:left w:val="none" w:sz="0" w:space="0" w:color="auto"/>
            <w:bottom w:val="none" w:sz="0" w:space="0" w:color="auto"/>
            <w:right w:val="none" w:sz="0" w:space="0" w:color="auto"/>
          </w:divBdr>
        </w:div>
        <w:div w:id="1633562927">
          <w:marLeft w:val="446"/>
          <w:marRight w:val="0"/>
          <w:marTop w:val="120"/>
          <w:marBottom w:val="0"/>
          <w:divBdr>
            <w:top w:val="none" w:sz="0" w:space="0" w:color="auto"/>
            <w:left w:val="none" w:sz="0" w:space="0" w:color="auto"/>
            <w:bottom w:val="none" w:sz="0" w:space="0" w:color="auto"/>
            <w:right w:val="none" w:sz="0" w:space="0" w:color="auto"/>
          </w:divBdr>
        </w:div>
        <w:div w:id="1643540383">
          <w:marLeft w:val="446"/>
          <w:marRight w:val="0"/>
          <w:marTop w:val="120"/>
          <w:marBottom w:val="0"/>
          <w:divBdr>
            <w:top w:val="none" w:sz="0" w:space="0" w:color="auto"/>
            <w:left w:val="none" w:sz="0" w:space="0" w:color="auto"/>
            <w:bottom w:val="none" w:sz="0" w:space="0" w:color="auto"/>
            <w:right w:val="none" w:sz="0" w:space="0" w:color="auto"/>
          </w:divBdr>
        </w:div>
      </w:divsChild>
    </w:div>
    <w:div w:id="932974898">
      <w:bodyDiv w:val="1"/>
      <w:marLeft w:val="0"/>
      <w:marRight w:val="0"/>
      <w:marTop w:val="0"/>
      <w:marBottom w:val="0"/>
      <w:divBdr>
        <w:top w:val="none" w:sz="0" w:space="0" w:color="auto"/>
        <w:left w:val="none" w:sz="0" w:space="0" w:color="auto"/>
        <w:bottom w:val="none" w:sz="0" w:space="0" w:color="auto"/>
        <w:right w:val="none" w:sz="0" w:space="0" w:color="auto"/>
      </w:divBdr>
    </w:div>
    <w:div w:id="944383475">
      <w:bodyDiv w:val="1"/>
      <w:marLeft w:val="0"/>
      <w:marRight w:val="0"/>
      <w:marTop w:val="0"/>
      <w:marBottom w:val="0"/>
      <w:divBdr>
        <w:top w:val="none" w:sz="0" w:space="0" w:color="auto"/>
        <w:left w:val="none" w:sz="0" w:space="0" w:color="auto"/>
        <w:bottom w:val="none" w:sz="0" w:space="0" w:color="auto"/>
        <w:right w:val="none" w:sz="0" w:space="0" w:color="auto"/>
      </w:divBdr>
      <w:divsChild>
        <w:div w:id="181672153">
          <w:marLeft w:val="720"/>
          <w:marRight w:val="0"/>
          <w:marTop w:val="0"/>
          <w:marBottom w:val="0"/>
          <w:divBdr>
            <w:top w:val="none" w:sz="0" w:space="0" w:color="auto"/>
            <w:left w:val="none" w:sz="0" w:space="0" w:color="auto"/>
            <w:bottom w:val="none" w:sz="0" w:space="0" w:color="auto"/>
            <w:right w:val="none" w:sz="0" w:space="0" w:color="auto"/>
          </w:divBdr>
        </w:div>
        <w:div w:id="1484588623">
          <w:marLeft w:val="720"/>
          <w:marRight w:val="0"/>
          <w:marTop w:val="0"/>
          <w:marBottom w:val="0"/>
          <w:divBdr>
            <w:top w:val="none" w:sz="0" w:space="0" w:color="auto"/>
            <w:left w:val="none" w:sz="0" w:space="0" w:color="auto"/>
            <w:bottom w:val="none" w:sz="0" w:space="0" w:color="auto"/>
            <w:right w:val="none" w:sz="0" w:space="0" w:color="auto"/>
          </w:divBdr>
        </w:div>
        <w:div w:id="1981644343">
          <w:marLeft w:val="720"/>
          <w:marRight w:val="0"/>
          <w:marTop w:val="0"/>
          <w:marBottom w:val="0"/>
          <w:divBdr>
            <w:top w:val="none" w:sz="0" w:space="0" w:color="auto"/>
            <w:left w:val="none" w:sz="0" w:space="0" w:color="auto"/>
            <w:bottom w:val="none" w:sz="0" w:space="0" w:color="auto"/>
            <w:right w:val="none" w:sz="0" w:space="0" w:color="auto"/>
          </w:divBdr>
        </w:div>
      </w:divsChild>
    </w:div>
    <w:div w:id="995836936">
      <w:bodyDiv w:val="1"/>
      <w:marLeft w:val="0"/>
      <w:marRight w:val="0"/>
      <w:marTop w:val="0"/>
      <w:marBottom w:val="0"/>
      <w:divBdr>
        <w:top w:val="none" w:sz="0" w:space="0" w:color="auto"/>
        <w:left w:val="none" w:sz="0" w:space="0" w:color="auto"/>
        <w:bottom w:val="none" w:sz="0" w:space="0" w:color="auto"/>
        <w:right w:val="none" w:sz="0" w:space="0" w:color="auto"/>
      </w:divBdr>
      <w:divsChild>
        <w:div w:id="379286628">
          <w:marLeft w:val="446"/>
          <w:marRight w:val="0"/>
          <w:marTop w:val="120"/>
          <w:marBottom w:val="0"/>
          <w:divBdr>
            <w:top w:val="none" w:sz="0" w:space="0" w:color="auto"/>
            <w:left w:val="none" w:sz="0" w:space="0" w:color="auto"/>
            <w:bottom w:val="none" w:sz="0" w:space="0" w:color="auto"/>
            <w:right w:val="none" w:sz="0" w:space="0" w:color="auto"/>
          </w:divBdr>
        </w:div>
        <w:div w:id="450587100">
          <w:marLeft w:val="446"/>
          <w:marRight w:val="0"/>
          <w:marTop w:val="120"/>
          <w:marBottom w:val="0"/>
          <w:divBdr>
            <w:top w:val="none" w:sz="0" w:space="0" w:color="auto"/>
            <w:left w:val="none" w:sz="0" w:space="0" w:color="auto"/>
            <w:bottom w:val="none" w:sz="0" w:space="0" w:color="auto"/>
            <w:right w:val="none" w:sz="0" w:space="0" w:color="auto"/>
          </w:divBdr>
        </w:div>
        <w:div w:id="1074203009">
          <w:marLeft w:val="446"/>
          <w:marRight w:val="0"/>
          <w:marTop w:val="120"/>
          <w:marBottom w:val="0"/>
          <w:divBdr>
            <w:top w:val="none" w:sz="0" w:space="0" w:color="auto"/>
            <w:left w:val="none" w:sz="0" w:space="0" w:color="auto"/>
            <w:bottom w:val="none" w:sz="0" w:space="0" w:color="auto"/>
            <w:right w:val="none" w:sz="0" w:space="0" w:color="auto"/>
          </w:divBdr>
        </w:div>
        <w:div w:id="1649241433">
          <w:marLeft w:val="446"/>
          <w:marRight w:val="0"/>
          <w:marTop w:val="120"/>
          <w:marBottom w:val="0"/>
          <w:divBdr>
            <w:top w:val="none" w:sz="0" w:space="0" w:color="auto"/>
            <w:left w:val="none" w:sz="0" w:space="0" w:color="auto"/>
            <w:bottom w:val="none" w:sz="0" w:space="0" w:color="auto"/>
            <w:right w:val="none" w:sz="0" w:space="0" w:color="auto"/>
          </w:divBdr>
        </w:div>
      </w:divsChild>
    </w:div>
    <w:div w:id="1080327952">
      <w:bodyDiv w:val="1"/>
      <w:marLeft w:val="0"/>
      <w:marRight w:val="0"/>
      <w:marTop w:val="0"/>
      <w:marBottom w:val="0"/>
      <w:divBdr>
        <w:top w:val="none" w:sz="0" w:space="0" w:color="auto"/>
        <w:left w:val="none" w:sz="0" w:space="0" w:color="auto"/>
        <w:bottom w:val="none" w:sz="0" w:space="0" w:color="auto"/>
        <w:right w:val="none" w:sz="0" w:space="0" w:color="auto"/>
      </w:divBdr>
    </w:div>
    <w:div w:id="1095400416">
      <w:bodyDiv w:val="1"/>
      <w:marLeft w:val="0"/>
      <w:marRight w:val="0"/>
      <w:marTop w:val="0"/>
      <w:marBottom w:val="0"/>
      <w:divBdr>
        <w:top w:val="none" w:sz="0" w:space="0" w:color="auto"/>
        <w:left w:val="none" w:sz="0" w:space="0" w:color="auto"/>
        <w:bottom w:val="none" w:sz="0" w:space="0" w:color="auto"/>
        <w:right w:val="none" w:sz="0" w:space="0" w:color="auto"/>
      </w:divBdr>
    </w:div>
    <w:div w:id="1100222382">
      <w:bodyDiv w:val="1"/>
      <w:marLeft w:val="0"/>
      <w:marRight w:val="0"/>
      <w:marTop w:val="0"/>
      <w:marBottom w:val="0"/>
      <w:divBdr>
        <w:top w:val="none" w:sz="0" w:space="0" w:color="auto"/>
        <w:left w:val="none" w:sz="0" w:space="0" w:color="auto"/>
        <w:bottom w:val="none" w:sz="0" w:space="0" w:color="auto"/>
        <w:right w:val="none" w:sz="0" w:space="0" w:color="auto"/>
      </w:divBdr>
      <w:divsChild>
        <w:div w:id="821849908">
          <w:marLeft w:val="720"/>
          <w:marRight w:val="0"/>
          <w:marTop w:val="0"/>
          <w:marBottom w:val="0"/>
          <w:divBdr>
            <w:top w:val="none" w:sz="0" w:space="0" w:color="auto"/>
            <w:left w:val="none" w:sz="0" w:space="0" w:color="auto"/>
            <w:bottom w:val="none" w:sz="0" w:space="0" w:color="auto"/>
            <w:right w:val="none" w:sz="0" w:space="0" w:color="auto"/>
          </w:divBdr>
        </w:div>
      </w:divsChild>
    </w:div>
    <w:div w:id="1159617268">
      <w:bodyDiv w:val="1"/>
      <w:marLeft w:val="0"/>
      <w:marRight w:val="0"/>
      <w:marTop w:val="0"/>
      <w:marBottom w:val="0"/>
      <w:divBdr>
        <w:top w:val="none" w:sz="0" w:space="0" w:color="auto"/>
        <w:left w:val="none" w:sz="0" w:space="0" w:color="auto"/>
        <w:bottom w:val="none" w:sz="0" w:space="0" w:color="auto"/>
        <w:right w:val="none" w:sz="0" w:space="0" w:color="auto"/>
      </w:divBdr>
    </w:div>
    <w:div w:id="1292131794">
      <w:bodyDiv w:val="1"/>
      <w:marLeft w:val="0"/>
      <w:marRight w:val="0"/>
      <w:marTop w:val="0"/>
      <w:marBottom w:val="0"/>
      <w:divBdr>
        <w:top w:val="none" w:sz="0" w:space="0" w:color="auto"/>
        <w:left w:val="none" w:sz="0" w:space="0" w:color="auto"/>
        <w:bottom w:val="none" w:sz="0" w:space="0" w:color="auto"/>
        <w:right w:val="none" w:sz="0" w:space="0" w:color="auto"/>
      </w:divBdr>
    </w:div>
    <w:div w:id="1426609183">
      <w:bodyDiv w:val="1"/>
      <w:marLeft w:val="0"/>
      <w:marRight w:val="0"/>
      <w:marTop w:val="0"/>
      <w:marBottom w:val="0"/>
      <w:divBdr>
        <w:top w:val="none" w:sz="0" w:space="0" w:color="auto"/>
        <w:left w:val="none" w:sz="0" w:space="0" w:color="auto"/>
        <w:bottom w:val="none" w:sz="0" w:space="0" w:color="auto"/>
        <w:right w:val="none" w:sz="0" w:space="0" w:color="auto"/>
      </w:divBdr>
      <w:divsChild>
        <w:div w:id="1709182839">
          <w:marLeft w:val="0"/>
          <w:marRight w:val="0"/>
          <w:marTop w:val="0"/>
          <w:marBottom w:val="0"/>
          <w:divBdr>
            <w:top w:val="none" w:sz="0" w:space="0" w:color="auto"/>
            <w:left w:val="none" w:sz="0" w:space="0" w:color="auto"/>
            <w:bottom w:val="none" w:sz="0" w:space="0" w:color="auto"/>
            <w:right w:val="none" w:sz="0" w:space="0" w:color="auto"/>
          </w:divBdr>
        </w:div>
      </w:divsChild>
    </w:div>
    <w:div w:id="1603605152">
      <w:bodyDiv w:val="1"/>
      <w:marLeft w:val="0"/>
      <w:marRight w:val="0"/>
      <w:marTop w:val="0"/>
      <w:marBottom w:val="0"/>
      <w:divBdr>
        <w:top w:val="none" w:sz="0" w:space="0" w:color="auto"/>
        <w:left w:val="none" w:sz="0" w:space="0" w:color="auto"/>
        <w:bottom w:val="none" w:sz="0" w:space="0" w:color="auto"/>
        <w:right w:val="none" w:sz="0" w:space="0" w:color="auto"/>
      </w:divBdr>
      <w:divsChild>
        <w:div w:id="1363627406">
          <w:marLeft w:val="0"/>
          <w:marRight w:val="0"/>
          <w:marTop w:val="0"/>
          <w:marBottom w:val="0"/>
          <w:divBdr>
            <w:top w:val="none" w:sz="0" w:space="0" w:color="auto"/>
            <w:left w:val="none" w:sz="0" w:space="0" w:color="auto"/>
            <w:bottom w:val="none" w:sz="0" w:space="0" w:color="auto"/>
            <w:right w:val="none" w:sz="0" w:space="0" w:color="auto"/>
          </w:divBdr>
          <w:divsChild>
            <w:div w:id="333342879">
              <w:marLeft w:val="0"/>
              <w:marRight w:val="0"/>
              <w:marTop w:val="0"/>
              <w:marBottom w:val="0"/>
              <w:divBdr>
                <w:top w:val="none" w:sz="0" w:space="0" w:color="auto"/>
                <w:left w:val="none" w:sz="0" w:space="0" w:color="auto"/>
                <w:bottom w:val="none" w:sz="0" w:space="0" w:color="auto"/>
                <w:right w:val="none" w:sz="0" w:space="0" w:color="auto"/>
              </w:divBdr>
              <w:divsChild>
                <w:div w:id="530656063">
                  <w:marLeft w:val="0"/>
                  <w:marRight w:val="0"/>
                  <w:marTop w:val="0"/>
                  <w:marBottom w:val="0"/>
                  <w:divBdr>
                    <w:top w:val="none" w:sz="0" w:space="0" w:color="auto"/>
                    <w:left w:val="none" w:sz="0" w:space="0" w:color="auto"/>
                    <w:bottom w:val="none" w:sz="0" w:space="0" w:color="auto"/>
                    <w:right w:val="none" w:sz="0" w:space="0" w:color="auto"/>
                  </w:divBdr>
                  <w:divsChild>
                    <w:div w:id="1635988051">
                      <w:marLeft w:val="2679"/>
                      <w:marRight w:val="2679"/>
                      <w:marTop w:val="0"/>
                      <w:marBottom w:val="251"/>
                      <w:divBdr>
                        <w:top w:val="none" w:sz="0" w:space="0" w:color="auto"/>
                        <w:left w:val="none" w:sz="0" w:space="0" w:color="auto"/>
                        <w:bottom w:val="none" w:sz="0" w:space="0" w:color="auto"/>
                        <w:right w:val="none" w:sz="0" w:space="0" w:color="auto"/>
                      </w:divBdr>
                      <w:divsChild>
                        <w:div w:id="639698069">
                          <w:marLeft w:val="0"/>
                          <w:marRight w:val="0"/>
                          <w:marTop w:val="0"/>
                          <w:marBottom w:val="0"/>
                          <w:divBdr>
                            <w:top w:val="none" w:sz="0" w:space="0" w:color="auto"/>
                            <w:left w:val="none" w:sz="0" w:space="0" w:color="auto"/>
                            <w:bottom w:val="none" w:sz="0" w:space="0" w:color="auto"/>
                            <w:right w:val="none" w:sz="0" w:space="0" w:color="auto"/>
                          </w:divBdr>
                          <w:divsChild>
                            <w:div w:id="13851939">
                              <w:marLeft w:val="33"/>
                              <w:marRight w:val="33"/>
                              <w:marTop w:val="167"/>
                              <w:marBottom w:val="16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558583">
      <w:bodyDiv w:val="1"/>
      <w:marLeft w:val="0"/>
      <w:marRight w:val="0"/>
      <w:marTop w:val="0"/>
      <w:marBottom w:val="0"/>
      <w:divBdr>
        <w:top w:val="none" w:sz="0" w:space="0" w:color="auto"/>
        <w:left w:val="none" w:sz="0" w:space="0" w:color="auto"/>
        <w:bottom w:val="none" w:sz="0" w:space="0" w:color="auto"/>
        <w:right w:val="none" w:sz="0" w:space="0" w:color="auto"/>
      </w:divBdr>
      <w:divsChild>
        <w:div w:id="1324116015">
          <w:marLeft w:val="720"/>
          <w:marRight w:val="0"/>
          <w:marTop w:val="0"/>
          <w:marBottom w:val="0"/>
          <w:divBdr>
            <w:top w:val="none" w:sz="0" w:space="0" w:color="auto"/>
            <w:left w:val="none" w:sz="0" w:space="0" w:color="auto"/>
            <w:bottom w:val="none" w:sz="0" w:space="0" w:color="auto"/>
            <w:right w:val="none" w:sz="0" w:space="0" w:color="auto"/>
          </w:divBdr>
        </w:div>
        <w:div w:id="1517888917">
          <w:marLeft w:val="720"/>
          <w:marRight w:val="0"/>
          <w:marTop w:val="0"/>
          <w:marBottom w:val="0"/>
          <w:divBdr>
            <w:top w:val="none" w:sz="0" w:space="0" w:color="auto"/>
            <w:left w:val="none" w:sz="0" w:space="0" w:color="auto"/>
            <w:bottom w:val="none" w:sz="0" w:space="0" w:color="auto"/>
            <w:right w:val="none" w:sz="0" w:space="0" w:color="auto"/>
          </w:divBdr>
        </w:div>
        <w:div w:id="1839615761">
          <w:marLeft w:val="720"/>
          <w:marRight w:val="0"/>
          <w:marTop w:val="0"/>
          <w:marBottom w:val="0"/>
          <w:divBdr>
            <w:top w:val="none" w:sz="0" w:space="0" w:color="auto"/>
            <w:left w:val="none" w:sz="0" w:space="0" w:color="auto"/>
            <w:bottom w:val="none" w:sz="0" w:space="0" w:color="auto"/>
            <w:right w:val="none" w:sz="0" w:space="0" w:color="auto"/>
          </w:divBdr>
        </w:div>
        <w:div w:id="2008821208">
          <w:marLeft w:val="720"/>
          <w:marRight w:val="0"/>
          <w:marTop w:val="0"/>
          <w:marBottom w:val="0"/>
          <w:divBdr>
            <w:top w:val="none" w:sz="0" w:space="0" w:color="auto"/>
            <w:left w:val="none" w:sz="0" w:space="0" w:color="auto"/>
            <w:bottom w:val="none" w:sz="0" w:space="0" w:color="auto"/>
            <w:right w:val="none" w:sz="0" w:space="0" w:color="auto"/>
          </w:divBdr>
        </w:div>
      </w:divsChild>
    </w:div>
    <w:div w:id="1826316737">
      <w:bodyDiv w:val="1"/>
      <w:marLeft w:val="0"/>
      <w:marRight w:val="0"/>
      <w:marTop w:val="0"/>
      <w:marBottom w:val="0"/>
      <w:divBdr>
        <w:top w:val="none" w:sz="0" w:space="0" w:color="auto"/>
        <w:left w:val="none" w:sz="0" w:space="0" w:color="auto"/>
        <w:bottom w:val="none" w:sz="0" w:space="0" w:color="auto"/>
        <w:right w:val="none" w:sz="0" w:space="0" w:color="auto"/>
      </w:divBdr>
    </w:div>
    <w:div w:id="1921982265">
      <w:bodyDiv w:val="1"/>
      <w:marLeft w:val="0"/>
      <w:marRight w:val="0"/>
      <w:marTop w:val="0"/>
      <w:marBottom w:val="0"/>
      <w:divBdr>
        <w:top w:val="none" w:sz="0" w:space="0" w:color="auto"/>
        <w:left w:val="none" w:sz="0" w:space="0" w:color="auto"/>
        <w:bottom w:val="none" w:sz="0" w:space="0" w:color="auto"/>
        <w:right w:val="none" w:sz="0" w:space="0" w:color="auto"/>
      </w:divBdr>
      <w:divsChild>
        <w:div w:id="1781755084">
          <w:marLeft w:val="749"/>
          <w:marRight w:val="0"/>
          <w:marTop w:val="96"/>
          <w:marBottom w:val="0"/>
          <w:divBdr>
            <w:top w:val="none" w:sz="0" w:space="0" w:color="auto"/>
            <w:left w:val="none" w:sz="0" w:space="0" w:color="auto"/>
            <w:bottom w:val="none" w:sz="0" w:space="0" w:color="auto"/>
            <w:right w:val="none" w:sz="0" w:space="0" w:color="auto"/>
          </w:divBdr>
        </w:div>
        <w:div w:id="2125729756">
          <w:marLeft w:val="749"/>
          <w:marRight w:val="0"/>
          <w:marTop w:val="96"/>
          <w:marBottom w:val="0"/>
          <w:divBdr>
            <w:top w:val="none" w:sz="0" w:space="0" w:color="auto"/>
            <w:left w:val="none" w:sz="0" w:space="0" w:color="auto"/>
            <w:bottom w:val="none" w:sz="0" w:space="0" w:color="auto"/>
            <w:right w:val="none" w:sz="0" w:space="0" w:color="auto"/>
          </w:divBdr>
        </w:div>
      </w:divsChild>
    </w:div>
    <w:div w:id="1982343583">
      <w:bodyDiv w:val="1"/>
      <w:marLeft w:val="0"/>
      <w:marRight w:val="0"/>
      <w:marTop w:val="0"/>
      <w:marBottom w:val="0"/>
      <w:divBdr>
        <w:top w:val="none" w:sz="0" w:space="0" w:color="auto"/>
        <w:left w:val="none" w:sz="0" w:space="0" w:color="auto"/>
        <w:bottom w:val="none" w:sz="0" w:space="0" w:color="auto"/>
        <w:right w:val="none" w:sz="0" w:space="0" w:color="auto"/>
      </w:divBdr>
      <w:divsChild>
        <w:div w:id="46269821">
          <w:marLeft w:val="720"/>
          <w:marRight w:val="0"/>
          <w:marTop w:val="0"/>
          <w:marBottom w:val="0"/>
          <w:divBdr>
            <w:top w:val="none" w:sz="0" w:space="0" w:color="auto"/>
            <w:left w:val="none" w:sz="0" w:space="0" w:color="auto"/>
            <w:bottom w:val="none" w:sz="0" w:space="0" w:color="auto"/>
            <w:right w:val="none" w:sz="0" w:space="0" w:color="auto"/>
          </w:divBdr>
        </w:div>
        <w:div w:id="151993663">
          <w:marLeft w:val="720"/>
          <w:marRight w:val="0"/>
          <w:marTop w:val="0"/>
          <w:marBottom w:val="0"/>
          <w:divBdr>
            <w:top w:val="none" w:sz="0" w:space="0" w:color="auto"/>
            <w:left w:val="none" w:sz="0" w:space="0" w:color="auto"/>
            <w:bottom w:val="none" w:sz="0" w:space="0" w:color="auto"/>
            <w:right w:val="none" w:sz="0" w:space="0" w:color="auto"/>
          </w:divBdr>
        </w:div>
        <w:div w:id="629475297">
          <w:marLeft w:val="720"/>
          <w:marRight w:val="0"/>
          <w:marTop w:val="0"/>
          <w:marBottom w:val="0"/>
          <w:divBdr>
            <w:top w:val="none" w:sz="0" w:space="0" w:color="auto"/>
            <w:left w:val="none" w:sz="0" w:space="0" w:color="auto"/>
            <w:bottom w:val="none" w:sz="0" w:space="0" w:color="auto"/>
            <w:right w:val="none" w:sz="0" w:space="0" w:color="auto"/>
          </w:divBdr>
        </w:div>
        <w:div w:id="678583375">
          <w:marLeft w:val="720"/>
          <w:marRight w:val="0"/>
          <w:marTop w:val="0"/>
          <w:marBottom w:val="0"/>
          <w:divBdr>
            <w:top w:val="none" w:sz="0" w:space="0" w:color="auto"/>
            <w:left w:val="none" w:sz="0" w:space="0" w:color="auto"/>
            <w:bottom w:val="none" w:sz="0" w:space="0" w:color="auto"/>
            <w:right w:val="none" w:sz="0" w:space="0" w:color="auto"/>
          </w:divBdr>
        </w:div>
        <w:div w:id="1337613986">
          <w:marLeft w:val="720"/>
          <w:marRight w:val="0"/>
          <w:marTop w:val="0"/>
          <w:marBottom w:val="0"/>
          <w:divBdr>
            <w:top w:val="none" w:sz="0" w:space="0" w:color="auto"/>
            <w:left w:val="none" w:sz="0" w:space="0" w:color="auto"/>
            <w:bottom w:val="none" w:sz="0" w:space="0" w:color="auto"/>
            <w:right w:val="none" w:sz="0" w:space="0" w:color="auto"/>
          </w:divBdr>
        </w:div>
        <w:div w:id="1903716119">
          <w:marLeft w:val="720"/>
          <w:marRight w:val="0"/>
          <w:marTop w:val="0"/>
          <w:marBottom w:val="0"/>
          <w:divBdr>
            <w:top w:val="none" w:sz="0" w:space="0" w:color="auto"/>
            <w:left w:val="none" w:sz="0" w:space="0" w:color="auto"/>
            <w:bottom w:val="none" w:sz="0" w:space="0" w:color="auto"/>
            <w:right w:val="none" w:sz="0" w:space="0" w:color="auto"/>
          </w:divBdr>
        </w:div>
      </w:divsChild>
    </w:div>
    <w:div w:id="2064019472">
      <w:bodyDiv w:val="1"/>
      <w:marLeft w:val="0"/>
      <w:marRight w:val="0"/>
      <w:marTop w:val="0"/>
      <w:marBottom w:val="0"/>
      <w:divBdr>
        <w:top w:val="none" w:sz="0" w:space="0" w:color="auto"/>
        <w:left w:val="none" w:sz="0" w:space="0" w:color="auto"/>
        <w:bottom w:val="none" w:sz="0" w:space="0" w:color="auto"/>
        <w:right w:val="none" w:sz="0" w:space="0" w:color="auto"/>
      </w:divBdr>
      <w:divsChild>
        <w:div w:id="365638229">
          <w:marLeft w:val="0"/>
          <w:marRight w:val="0"/>
          <w:marTop w:val="0"/>
          <w:marBottom w:val="0"/>
          <w:divBdr>
            <w:top w:val="none" w:sz="0" w:space="0" w:color="auto"/>
            <w:left w:val="none" w:sz="0" w:space="0" w:color="auto"/>
            <w:bottom w:val="none" w:sz="0" w:space="0" w:color="auto"/>
            <w:right w:val="none" w:sz="0" w:space="0" w:color="auto"/>
          </w:divBdr>
          <w:divsChild>
            <w:div w:id="866988229">
              <w:marLeft w:val="0"/>
              <w:marRight w:val="0"/>
              <w:marTop w:val="0"/>
              <w:marBottom w:val="0"/>
              <w:divBdr>
                <w:top w:val="none" w:sz="0" w:space="0" w:color="auto"/>
                <w:left w:val="none" w:sz="0" w:space="0" w:color="auto"/>
                <w:bottom w:val="none" w:sz="0" w:space="0" w:color="auto"/>
                <w:right w:val="none" w:sz="0" w:space="0" w:color="auto"/>
              </w:divBdr>
              <w:divsChild>
                <w:div w:id="1657369583">
                  <w:marLeft w:val="0"/>
                  <w:marRight w:val="0"/>
                  <w:marTop w:val="0"/>
                  <w:marBottom w:val="0"/>
                  <w:divBdr>
                    <w:top w:val="none" w:sz="0" w:space="0" w:color="auto"/>
                    <w:left w:val="none" w:sz="0" w:space="0" w:color="auto"/>
                    <w:bottom w:val="none" w:sz="0" w:space="0" w:color="auto"/>
                    <w:right w:val="none" w:sz="0" w:space="0" w:color="auto"/>
                  </w:divBdr>
                  <w:divsChild>
                    <w:div w:id="790590718">
                      <w:marLeft w:val="2679"/>
                      <w:marRight w:val="2679"/>
                      <w:marTop w:val="0"/>
                      <w:marBottom w:val="251"/>
                      <w:divBdr>
                        <w:top w:val="none" w:sz="0" w:space="0" w:color="auto"/>
                        <w:left w:val="none" w:sz="0" w:space="0" w:color="auto"/>
                        <w:bottom w:val="none" w:sz="0" w:space="0" w:color="auto"/>
                        <w:right w:val="none" w:sz="0" w:space="0" w:color="auto"/>
                      </w:divBdr>
                      <w:divsChild>
                        <w:div w:id="1960843193">
                          <w:marLeft w:val="0"/>
                          <w:marRight w:val="0"/>
                          <w:marTop w:val="0"/>
                          <w:marBottom w:val="0"/>
                          <w:divBdr>
                            <w:top w:val="none" w:sz="0" w:space="0" w:color="auto"/>
                            <w:left w:val="none" w:sz="0" w:space="0" w:color="auto"/>
                            <w:bottom w:val="none" w:sz="0" w:space="0" w:color="auto"/>
                            <w:right w:val="none" w:sz="0" w:space="0" w:color="auto"/>
                          </w:divBdr>
                          <w:divsChild>
                            <w:div w:id="2068140568">
                              <w:marLeft w:val="33"/>
                              <w:marRight w:val="33"/>
                              <w:marTop w:val="167"/>
                              <w:marBottom w:val="16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94668">
      <w:bodyDiv w:val="1"/>
      <w:marLeft w:val="0"/>
      <w:marRight w:val="0"/>
      <w:marTop w:val="0"/>
      <w:marBottom w:val="0"/>
      <w:divBdr>
        <w:top w:val="none" w:sz="0" w:space="0" w:color="auto"/>
        <w:left w:val="none" w:sz="0" w:space="0" w:color="auto"/>
        <w:bottom w:val="none" w:sz="0" w:space="0" w:color="auto"/>
        <w:right w:val="none" w:sz="0" w:space="0" w:color="auto"/>
      </w:divBdr>
      <w:divsChild>
        <w:div w:id="537133169">
          <w:marLeft w:val="0"/>
          <w:marRight w:val="0"/>
          <w:marTop w:val="0"/>
          <w:marBottom w:val="0"/>
          <w:divBdr>
            <w:top w:val="none" w:sz="0" w:space="0" w:color="auto"/>
            <w:left w:val="none" w:sz="0" w:space="0" w:color="auto"/>
            <w:bottom w:val="none" w:sz="0" w:space="0" w:color="auto"/>
            <w:right w:val="none" w:sz="0" w:space="0" w:color="auto"/>
          </w:divBdr>
          <w:divsChild>
            <w:div w:id="356809028">
              <w:marLeft w:val="0"/>
              <w:marRight w:val="0"/>
              <w:marTop w:val="0"/>
              <w:marBottom w:val="0"/>
              <w:divBdr>
                <w:top w:val="none" w:sz="0" w:space="0" w:color="auto"/>
                <w:left w:val="none" w:sz="0" w:space="0" w:color="auto"/>
                <w:bottom w:val="none" w:sz="0" w:space="0" w:color="auto"/>
                <w:right w:val="none" w:sz="0" w:space="0" w:color="auto"/>
              </w:divBdr>
            </w:div>
            <w:div w:id="449593394">
              <w:marLeft w:val="0"/>
              <w:marRight w:val="0"/>
              <w:marTop w:val="0"/>
              <w:marBottom w:val="0"/>
              <w:divBdr>
                <w:top w:val="none" w:sz="0" w:space="0" w:color="auto"/>
                <w:left w:val="none" w:sz="0" w:space="0" w:color="auto"/>
                <w:bottom w:val="none" w:sz="0" w:space="0" w:color="auto"/>
                <w:right w:val="none" w:sz="0" w:space="0" w:color="auto"/>
              </w:divBdr>
            </w:div>
            <w:div w:id="515073262">
              <w:marLeft w:val="0"/>
              <w:marRight w:val="0"/>
              <w:marTop w:val="0"/>
              <w:marBottom w:val="0"/>
              <w:divBdr>
                <w:top w:val="none" w:sz="0" w:space="0" w:color="auto"/>
                <w:left w:val="none" w:sz="0" w:space="0" w:color="auto"/>
                <w:bottom w:val="none" w:sz="0" w:space="0" w:color="auto"/>
                <w:right w:val="none" w:sz="0" w:space="0" w:color="auto"/>
              </w:divBdr>
            </w:div>
            <w:div w:id="515731662">
              <w:marLeft w:val="0"/>
              <w:marRight w:val="0"/>
              <w:marTop w:val="0"/>
              <w:marBottom w:val="0"/>
              <w:divBdr>
                <w:top w:val="none" w:sz="0" w:space="0" w:color="auto"/>
                <w:left w:val="none" w:sz="0" w:space="0" w:color="auto"/>
                <w:bottom w:val="none" w:sz="0" w:space="0" w:color="auto"/>
                <w:right w:val="none" w:sz="0" w:space="0" w:color="auto"/>
              </w:divBdr>
            </w:div>
            <w:div w:id="537469503">
              <w:marLeft w:val="0"/>
              <w:marRight w:val="0"/>
              <w:marTop w:val="0"/>
              <w:marBottom w:val="0"/>
              <w:divBdr>
                <w:top w:val="none" w:sz="0" w:space="0" w:color="auto"/>
                <w:left w:val="none" w:sz="0" w:space="0" w:color="auto"/>
                <w:bottom w:val="none" w:sz="0" w:space="0" w:color="auto"/>
                <w:right w:val="none" w:sz="0" w:space="0" w:color="auto"/>
              </w:divBdr>
            </w:div>
            <w:div w:id="728773654">
              <w:marLeft w:val="0"/>
              <w:marRight w:val="0"/>
              <w:marTop w:val="0"/>
              <w:marBottom w:val="0"/>
              <w:divBdr>
                <w:top w:val="none" w:sz="0" w:space="0" w:color="auto"/>
                <w:left w:val="none" w:sz="0" w:space="0" w:color="auto"/>
                <w:bottom w:val="none" w:sz="0" w:space="0" w:color="auto"/>
                <w:right w:val="none" w:sz="0" w:space="0" w:color="auto"/>
              </w:divBdr>
            </w:div>
            <w:div w:id="773594031">
              <w:marLeft w:val="0"/>
              <w:marRight w:val="0"/>
              <w:marTop w:val="0"/>
              <w:marBottom w:val="0"/>
              <w:divBdr>
                <w:top w:val="none" w:sz="0" w:space="0" w:color="auto"/>
                <w:left w:val="none" w:sz="0" w:space="0" w:color="auto"/>
                <w:bottom w:val="none" w:sz="0" w:space="0" w:color="auto"/>
                <w:right w:val="none" w:sz="0" w:space="0" w:color="auto"/>
              </w:divBdr>
            </w:div>
            <w:div w:id="1045060584">
              <w:marLeft w:val="0"/>
              <w:marRight w:val="0"/>
              <w:marTop w:val="0"/>
              <w:marBottom w:val="0"/>
              <w:divBdr>
                <w:top w:val="none" w:sz="0" w:space="0" w:color="auto"/>
                <w:left w:val="none" w:sz="0" w:space="0" w:color="auto"/>
                <w:bottom w:val="none" w:sz="0" w:space="0" w:color="auto"/>
                <w:right w:val="none" w:sz="0" w:space="0" w:color="auto"/>
              </w:divBdr>
            </w:div>
            <w:div w:id="1218130632">
              <w:marLeft w:val="0"/>
              <w:marRight w:val="0"/>
              <w:marTop w:val="0"/>
              <w:marBottom w:val="0"/>
              <w:divBdr>
                <w:top w:val="none" w:sz="0" w:space="0" w:color="auto"/>
                <w:left w:val="none" w:sz="0" w:space="0" w:color="auto"/>
                <w:bottom w:val="none" w:sz="0" w:space="0" w:color="auto"/>
                <w:right w:val="none" w:sz="0" w:space="0" w:color="auto"/>
              </w:divBdr>
            </w:div>
            <w:div w:id="1296448257">
              <w:marLeft w:val="0"/>
              <w:marRight w:val="0"/>
              <w:marTop w:val="0"/>
              <w:marBottom w:val="0"/>
              <w:divBdr>
                <w:top w:val="none" w:sz="0" w:space="0" w:color="auto"/>
                <w:left w:val="none" w:sz="0" w:space="0" w:color="auto"/>
                <w:bottom w:val="none" w:sz="0" w:space="0" w:color="auto"/>
                <w:right w:val="none" w:sz="0" w:space="0" w:color="auto"/>
              </w:divBdr>
            </w:div>
            <w:div w:id="1310137018">
              <w:marLeft w:val="0"/>
              <w:marRight w:val="0"/>
              <w:marTop w:val="0"/>
              <w:marBottom w:val="0"/>
              <w:divBdr>
                <w:top w:val="none" w:sz="0" w:space="0" w:color="auto"/>
                <w:left w:val="none" w:sz="0" w:space="0" w:color="auto"/>
                <w:bottom w:val="none" w:sz="0" w:space="0" w:color="auto"/>
                <w:right w:val="none" w:sz="0" w:space="0" w:color="auto"/>
              </w:divBdr>
            </w:div>
            <w:div w:id="1480995873">
              <w:marLeft w:val="0"/>
              <w:marRight w:val="0"/>
              <w:marTop w:val="0"/>
              <w:marBottom w:val="0"/>
              <w:divBdr>
                <w:top w:val="none" w:sz="0" w:space="0" w:color="auto"/>
                <w:left w:val="none" w:sz="0" w:space="0" w:color="auto"/>
                <w:bottom w:val="none" w:sz="0" w:space="0" w:color="auto"/>
                <w:right w:val="none" w:sz="0" w:space="0" w:color="auto"/>
              </w:divBdr>
            </w:div>
            <w:div w:id="1600798166">
              <w:marLeft w:val="0"/>
              <w:marRight w:val="0"/>
              <w:marTop w:val="0"/>
              <w:marBottom w:val="0"/>
              <w:divBdr>
                <w:top w:val="none" w:sz="0" w:space="0" w:color="auto"/>
                <w:left w:val="none" w:sz="0" w:space="0" w:color="auto"/>
                <w:bottom w:val="none" w:sz="0" w:space="0" w:color="auto"/>
                <w:right w:val="none" w:sz="0" w:space="0" w:color="auto"/>
              </w:divBdr>
            </w:div>
            <w:div w:id="1630352536">
              <w:marLeft w:val="0"/>
              <w:marRight w:val="0"/>
              <w:marTop w:val="0"/>
              <w:marBottom w:val="0"/>
              <w:divBdr>
                <w:top w:val="none" w:sz="0" w:space="0" w:color="auto"/>
                <w:left w:val="none" w:sz="0" w:space="0" w:color="auto"/>
                <w:bottom w:val="none" w:sz="0" w:space="0" w:color="auto"/>
                <w:right w:val="none" w:sz="0" w:space="0" w:color="auto"/>
              </w:divBdr>
            </w:div>
            <w:div w:id="1921712965">
              <w:marLeft w:val="0"/>
              <w:marRight w:val="0"/>
              <w:marTop w:val="0"/>
              <w:marBottom w:val="0"/>
              <w:divBdr>
                <w:top w:val="none" w:sz="0" w:space="0" w:color="auto"/>
                <w:left w:val="none" w:sz="0" w:space="0" w:color="auto"/>
                <w:bottom w:val="none" w:sz="0" w:space="0" w:color="auto"/>
                <w:right w:val="none" w:sz="0" w:space="0" w:color="auto"/>
              </w:divBdr>
            </w:div>
            <w:div w:id="2008094188">
              <w:marLeft w:val="0"/>
              <w:marRight w:val="0"/>
              <w:marTop w:val="0"/>
              <w:marBottom w:val="0"/>
              <w:divBdr>
                <w:top w:val="none" w:sz="0" w:space="0" w:color="auto"/>
                <w:left w:val="none" w:sz="0" w:space="0" w:color="auto"/>
                <w:bottom w:val="none" w:sz="0" w:space="0" w:color="auto"/>
                <w:right w:val="none" w:sz="0" w:space="0" w:color="auto"/>
              </w:divBdr>
            </w:div>
            <w:div w:id="213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51501">
      <w:bodyDiv w:val="1"/>
      <w:marLeft w:val="0"/>
      <w:marRight w:val="0"/>
      <w:marTop w:val="0"/>
      <w:marBottom w:val="0"/>
      <w:divBdr>
        <w:top w:val="none" w:sz="0" w:space="0" w:color="auto"/>
        <w:left w:val="none" w:sz="0" w:space="0" w:color="auto"/>
        <w:bottom w:val="none" w:sz="0" w:space="0" w:color="auto"/>
        <w:right w:val="none" w:sz="0" w:space="0" w:color="auto"/>
      </w:divBdr>
      <w:divsChild>
        <w:div w:id="347296867">
          <w:marLeft w:val="0"/>
          <w:marRight w:val="0"/>
          <w:marTop w:val="0"/>
          <w:marBottom w:val="0"/>
          <w:divBdr>
            <w:top w:val="none" w:sz="0" w:space="0" w:color="auto"/>
            <w:left w:val="none" w:sz="0" w:space="0" w:color="auto"/>
            <w:bottom w:val="none" w:sz="0" w:space="0" w:color="auto"/>
            <w:right w:val="none" w:sz="0" w:space="0" w:color="auto"/>
          </w:divBdr>
          <w:divsChild>
            <w:div w:id="598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2.jpe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hyperlink" Target="file:///C:/HBOSDecommNew/HBOS%20Decommissioning/Review%20and%20Approval%20Process%20News.doc" TargetMode="External"/><Relationship Id="rId68" Type="http://schemas.openxmlformats.org/officeDocument/2006/relationships/hyperlink" Target="file:///C:/Published%20Artefacts/LBG%20IT%20Data%20Centre%20and%20Technical%20Rooms%20Policy.docx" TargetMode="External"/><Relationship Id="rId84" Type="http://schemas.openxmlformats.org/officeDocument/2006/relationships/hyperlink" Target="http://teamspace.intranet.group/sites/ITReferenceArchitecture/Published%20Artefacts/Hardware%20and%20Software%20Currency%20IT%20Policy.docx" TargetMode="External"/><Relationship Id="rId89" Type="http://schemas.openxmlformats.org/officeDocument/2006/relationships/hyperlink" Target="file:///C:/Published%20Artefacts/LBG%20IT%20Data%20Integration%20ETL%20Policy.docx" TargetMode="Externa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footer" Target="footer4.xml"/><Relationship Id="rId37" Type="http://schemas.openxmlformats.org/officeDocument/2006/relationships/footer" Target="footer5.xml"/><Relationship Id="rId53" Type="http://schemas.openxmlformats.org/officeDocument/2006/relationships/hyperlink" Target="http://hbos.intranet.local/gito/adf/COMPASS2/EAD%20Industrialised%20Design%20Pages/High%20Level%20Design%20Templates.aspx" TargetMode="External"/><Relationship Id="rId58" Type="http://schemas.openxmlformats.org/officeDocument/2006/relationships/header" Target="header11.xml"/><Relationship Id="rId74" Type="http://schemas.openxmlformats.org/officeDocument/2006/relationships/hyperlink" Target="file:///C:/Published%20Artefacts/LBG%20Voice%20and%20Data%20Networks%20-%20LAN%20IT%20Policy.docx" TargetMode="External"/><Relationship Id="rId79" Type="http://schemas.openxmlformats.org/officeDocument/2006/relationships/hyperlink" Target="file:///C:/Published%20Artefacts/LBG%20IT%20x86-64%20Server%20Hardware%20and%20Virtualisation%20Policy.docx" TargetMode="External"/><Relationship Id="rId102"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hyperlink" Target="http://teamspace.intranet.group/sites/ITReferenceArchitecture/default.aspx" TargetMode="External"/><Relationship Id="rId95" Type="http://schemas.openxmlformats.org/officeDocument/2006/relationships/hyperlink" Target="http://teamspace.intranet.group/sites/ITReferenceArchitecture/Published%20Artefacts/SOA%20Services%20Security%20Mediation%20Pattern.docx" TargetMode="External"/><Relationship Id="rId22" Type="http://schemas.openxmlformats.org/officeDocument/2006/relationships/image" Target="media/image13.jpeg"/><Relationship Id="rId27" Type="http://schemas.openxmlformats.org/officeDocument/2006/relationships/hyperlink" Target="http://teamspace.intranet.group/sites/DOT/BIAs/Forms/AllItems.aspx" TargetMode="External"/><Relationship Id="rId43" Type="http://schemas.openxmlformats.org/officeDocument/2006/relationships/image" Target="media/image23.jpeg"/><Relationship Id="rId48" Type="http://schemas.openxmlformats.org/officeDocument/2006/relationships/header" Target="header7.xml"/><Relationship Id="rId64" Type="http://schemas.openxmlformats.org/officeDocument/2006/relationships/hyperlink" Target="file:///C:/Published%20Artefacts/LBG%20IT%20Application%20Interoperability%20Policy.docx" TargetMode="External"/><Relationship Id="rId69" Type="http://schemas.openxmlformats.org/officeDocument/2006/relationships/hyperlink" Target="file:///C:/Published%20Artefacts/LBG%20IT%20Data%20Storage%20Infrastructure%20Policy.docx" TargetMode="External"/><Relationship Id="rId80" Type="http://schemas.openxmlformats.org/officeDocument/2006/relationships/hyperlink" Target="file:///C:/Published%20Artefacts/LBG%20IT%20Linux%20Server%20OS%20Policy.doc" TargetMode="External"/><Relationship Id="rId85" Type="http://schemas.openxmlformats.org/officeDocument/2006/relationships/hyperlink" Target="file:///C:/HBOSDecommNew/HBOS%20Decommissioning/Review%20and%20Approval%20Process%20News.doc"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hyperlink" Target="http://teamspace.intranet.group/sites/EADGovernance/SAF/default.aspx" TargetMode="External"/><Relationship Id="rId67" Type="http://schemas.openxmlformats.org/officeDocument/2006/relationships/hyperlink" Target="file:///C:/HBOSDecommNew/HBOS%20Decommissioning/Review%20and%20Approval%20Process%20News.doc" TargetMode="External"/><Relationship Id="rId103"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1.jpeg"/><Relationship Id="rId54" Type="http://schemas.openxmlformats.org/officeDocument/2006/relationships/header" Target="header9.xml"/><Relationship Id="rId62" Type="http://schemas.openxmlformats.org/officeDocument/2006/relationships/hyperlink" Target="file:///C:/Published%20Artefacts/IT%20Java%20Policy.docx" TargetMode="External"/><Relationship Id="rId70" Type="http://schemas.openxmlformats.org/officeDocument/2006/relationships/hyperlink" Target="file:///C:/Published%20Artefacts/Group%20IT%20Mainframe%20-%20System%20z%20Policy.doc" TargetMode="External"/><Relationship Id="rId75" Type="http://schemas.openxmlformats.org/officeDocument/2006/relationships/hyperlink" Target="file:///C:/Published%20Artefacts/LBG%20Voice%20And%20Data%20Networks%20-%20Network%20Services%20IT%20Policy.doc" TargetMode="External"/><Relationship Id="rId83" Type="http://schemas.openxmlformats.org/officeDocument/2006/relationships/hyperlink" Target="file:///C:/Published%20Artefacts/LBG%20IT%20End%20User%20Services%20Policy.docx" TargetMode="External"/><Relationship Id="rId88" Type="http://schemas.openxmlformats.org/officeDocument/2006/relationships/hyperlink" Target="file:///C:/Published%20Artefacts/LBG%20IT%20Reporting%20Policy.docx" TargetMode="External"/><Relationship Id="rId91" Type="http://schemas.openxmlformats.org/officeDocument/2006/relationships/hyperlink" Target="http://teamspace.intranet.group/sites/EADGovernance/SAF/default.aspx" TargetMode="External"/><Relationship Id="rId96" Type="http://schemas.openxmlformats.org/officeDocument/2006/relationships/hyperlink" Target="http://teamspace.intranet.group/sites/ITReferenceArchitecture/Published%20Artefacts/LBG%20IT%20Cryptography%20CoC%20Compliance%20Security%20Standard.doc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header" Target="header6.xml"/><Relationship Id="rId49" Type="http://schemas.openxmlformats.org/officeDocument/2006/relationships/footer" Target="footer6.xml"/><Relationship Id="rId57" Type="http://schemas.openxmlformats.org/officeDocument/2006/relationships/footer" Target="footer8.xml"/><Relationship Id="rId10" Type="http://schemas.openxmlformats.org/officeDocument/2006/relationships/image" Target="media/image1.jpeg"/><Relationship Id="rId31" Type="http://schemas.openxmlformats.org/officeDocument/2006/relationships/hyperlink" Target="http://teamspace.intranet.group/sites/DOT/BIAs/MLS3404_TMHAccountingHub_2013.xls" TargetMode="External"/><Relationship Id="rId44" Type="http://schemas.openxmlformats.org/officeDocument/2006/relationships/image" Target="media/image24.jpeg"/><Relationship Id="rId52" Type="http://schemas.openxmlformats.org/officeDocument/2006/relationships/hyperlink" Target="http://hbos.intranet.local/gito/adf/COMPASS2/EAD%20Design/Architecture%20Decisions.aspx" TargetMode="External"/><Relationship Id="rId60" Type="http://schemas.openxmlformats.org/officeDocument/2006/relationships/hyperlink" Target="http://teamspace.intranet.group/sites/EADGovernance/SAF/default.aspx" TargetMode="External"/><Relationship Id="rId65" Type="http://schemas.openxmlformats.org/officeDocument/2006/relationships/hyperlink" Target="file:///C:/Published%20Artefacts/LBG%20IT%20Web%20Services%20Policy.doc" TargetMode="External"/><Relationship Id="rId73" Type="http://schemas.openxmlformats.org/officeDocument/2006/relationships/hyperlink" Target="file:///C:/Published%20Artefacts/LBG%20IT%20Midrange%20-%20Unix%20Policy.docx" TargetMode="External"/><Relationship Id="rId78" Type="http://schemas.openxmlformats.org/officeDocument/2006/relationships/hyperlink" Target="file:///C:/Published%20Artefacts/LBG%20IT%20Windows%20Server%20OS%20Policy.docx" TargetMode="External"/><Relationship Id="rId81" Type="http://schemas.openxmlformats.org/officeDocument/2006/relationships/hyperlink" Target="file:///C:/Published%20Artefacts/Lloyds%20IT%20Active%20Directory%20Policy.docx" TargetMode="External"/><Relationship Id="rId86" Type="http://schemas.openxmlformats.org/officeDocument/2006/relationships/hyperlink" Target="file:///C:/Published%20Artefacts/LBG%20IT%20Change%20Management%20and%20Service%20Introduction%20Policy.doc" TargetMode="External"/><Relationship Id="rId94" Type="http://schemas.openxmlformats.org/officeDocument/2006/relationships/hyperlink" Target="http://teamspace.intranet.group/sites/ITReferenceArchitecture/Published%20Artefacts/SOAP%20Message%20Standard.doc" TargetMode="External"/><Relationship Id="rId99" Type="http://schemas.openxmlformats.org/officeDocument/2006/relationships/header" Target="header12.xml"/><Relationship Id="rId101" Type="http://schemas.openxmlformats.org/officeDocument/2006/relationships/header" Target="header1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19.jpeg"/><Relationship Id="rId34" Type="http://schemas.openxmlformats.org/officeDocument/2006/relationships/image" Target="media/image16.jpeg"/><Relationship Id="rId50" Type="http://schemas.openxmlformats.org/officeDocument/2006/relationships/header" Target="header8.xml"/><Relationship Id="rId55" Type="http://schemas.openxmlformats.org/officeDocument/2006/relationships/footer" Target="footer7.xml"/><Relationship Id="rId76" Type="http://schemas.openxmlformats.org/officeDocument/2006/relationships/hyperlink" Target="file:///C:/Published%20Artefacts/LBG%20Voice%20and%20Data%20Networks%20-%20Voice%20Telephony%20and%20Video%20IT%20Policy.docx" TargetMode="External"/><Relationship Id="rId97" Type="http://schemas.openxmlformats.org/officeDocument/2006/relationships/hyperlink" Target="http://hbos.intranet.local/gito/adf/COMPASS2/EAD%20Industrialised%20Design%20Pages/High%20Level%20Design%20Templates.aspx" TargetMode="External"/><Relationship Id="rId7" Type="http://schemas.openxmlformats.org/officeDocument/2006/relationships/webSettings" Target="webSettings.xml"/><Relationship Id="rId71" Type="http://schemas.openxmlformats.org/officeDocument/2006/relationships/hyperlink" Target="http://teamspace.intranet.group/sites/ITReferenceArchitecture/Published%20Artefacts/LBG%20IT%20Mainframe%20-%20Unisys%20Policy.docx" TargetMode="External"/><Relationship Id="rId92" Type="http://schemas.openxmlformats.org/officeDocument/2006/relationships/hyperlink" Target="http://teamspace.intranet.group/sites/ITReferenceArchitecture/Published%20Artefacts/LBG%20IT%20Security%20Event%20Log%20Management%20Logical%20Pattern.docx" TargetMode="External"/><Relationship Id="rId2" Type="http://schemas.openxmlformats.org/officeDocument/2006/relationships/customXml" Target="../customXml/item2.xml"/><Relationship Id="rId29" Type="http://schemas.openxmlformats.org/officeDocument/2006/relationships/footer" Target="footer3.xml"/><Relationship Id="rId24" Type="http://schemas.openxmlformats.org/officeDocument/2006/relationships/footer" Target="footer1.xml"/><Relationship Id="rId40" Type="http://schemas.openxmlformats.org/officeDocument/2006/relationships/image" Target="media/image20.jpeg"/><Relationship Id="rId45" Type="http://schemas.openxmlformats.org/officeDocument/2006/relationships/image" Target="media/image25.jpeg"/><Relationship Id="rId66" Type="http://schemas.openxmlformats.org/officeDocument/2006/relationships/hyperlink" Target="file:///C:/Published%20Artefacts/LBG%20IT%20-%20Open%20Source%20Software%20Policy.docx" TargetMode="External"/><Relationship Id="rId87" Type="http://schemas.openxmlformats.org/officeDocument/2006/relationships/hyperlink" Target="file:///C:/HBOSDecommNew/HBOS%20Decommissioning/Review%20and%20Approval%20Process%20News.doc" TargetMode="External"/><Relationship Id="rId61" Type="http://schemas.openxmlformats.org/officeDocument/2006/relationships/hyperlink" Target="file:///C:/HBOSDecommNew/HBOS%20Decommissioning/Review%20and%20Approval%20Process%20News.doc" TargetMode="External"/><Relationship Id="rId82" Type="http://schemas.openxmlformats.org/officeDocument/2006/relationships/hyperlink" Target="file:///C:/Published%20Artefacts/LBG%20IT%20Infrastructure%20Hosting%20Policy.docx" TargetMode="External"/><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header" Target="header4.xml"/><Relationship Id="rId35" Type="http://schemas.openxmlformats.org/officeDocument/2006/relationships/image" Target="media/image17.jpeg"/><Relationship Id="rId56" Type="http://schemas.openxmlformats.org/officeDocument/2006/relationships/header" Target="header10.xml"/><Relationship Id="rId77" Type="http://schemas.openxmlformats.org/officeDocument/2006/relationships/hyperlink" Target="file:///C:/Published%20Artefacts/LBG%20Voice%20and%20Data%20Networks%20-%20WAN%20IT%20Policy.docx" TargetMode="External"/><Relationship Id="rId100" Type="http://schemas.openxmlformats.org/officeDocument/2006/relationships/footer" Target="footer9.xml"/><Relationship Id="rId8" Type="http://schemas.openxmlformats.org/officeDocument/2006/relationships/footnotes" Target="footnotes.xml"/><Relationship Id="rId51" Type="http://schemas.openxmlformats.org/officeDocument/2006/relationships/hyperlink" Target="http://hbos.intranet.local/gito/adf/COMPASS2/DesignArtefactPages/Environment%20Overview.aspx" TargetMode="External"/><Relationship Id="rId72" Type="http://schemas.openxmlformats.org/officeDocument/2006/relationships/hyperlink" Target="file:///C:/Published%20Artefacts/LBG%20IT%20Policy%20Midrange%20-%20System%20i%20Policy.docx" TargetMode="External"/><Relationship Id="rId93" Type="http://schemas.openxmlformats.org/officeDocument/2006/relationships/hyperlink" Target="http://teamspace.intranet.group/sites/ITReferenceArchitecture/Published%20Artefacts/LBG%20IT%20Secure%20System%20Acquisition%20Development%20and%20Maintenance%20Security%20Standard.docx" TargetMode="External"/><Relationship Id="rId98" Type="http://schemas.openxmlformats.org/officeDocument/2006/relationships/hyperlink" Target="http://hbos.intranet.local/gito/adf/COMPASS2/EAD%20Industrialised%20Design%20Pages/SharePoint%20Lists.aspx" TargetMode="External"/><Relationship Id="rId3" Type="http://schemas.openxmlformats.org/officeDocument/2006/relationships/customXml" Target="../customXml/item3.xml"/></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head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header8.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Deliverable xmlns="dd31c0c9-a815-4c87-b03a-6414e969a12d">Archive</Deliverabl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1813E9D36B85429DF54D861C6D5300" ma:contentTypeVersion="1" ma:contentTypeDescription="Create a new document." ma:contentTypeScope="" ma:versionID="fcfacded3a380e33f24fc96b7c2891fa">
  <xsd:schema xmlns:xsd="http://www.w3.org/2001/XMLSchema" xmlns:p="http://schemas.microsoft.com/office/2006/metadata/properties" xmlns:ns2="dd31c0c9-a815-4c87-b03a-6414e969a12d" targetNamespace="http://schemas.microsoft.com/office/2006/metadata/properties" ma:root="true" ma:fieldsID="1ea3f23397745b56c089010bde1eefe9" ns2:_="">
    <xsd:import namespace="dd31c0c9-a815-4c87-b03a-6414e969a12d"/>
    <xsd:element name="properties">
      <xsd:complexType>
        <xsd:sequence>
          <xsd:element name="documentManagement">
            <xsd:complexType>
              <xsd:all>
                <xsd:element ref="ns2:Deliverable"/>
              </xsd:all>
            </xsd:complexType>
          </xsd:element>
        </xsd:sequence>
      </xsd:complexType>
    </xsd:element>
  </xsd:schema>
  <xsd:schema xmlns:xsd="http://www.w3.org/2001/XMLSchema" xmlns:dms="http://schemas.microsoft.com/office/2006/documentManagement/types" targetNamespace="dd31c0c9-a815-4c87-b03a-6414e969a12d" elementFormDefault="qualified">
    <xsd:import namespace="http://schemas.microsoft.com/office/2006/documentManagement/types"/>
    <xsd:element name="Deliverable" ma:index="8" ma:displayName="Deliverable" ma:default="Others" ma:description="Add type of deliverable under which the document needs to be grouped" ma:internalName="Deliverabl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Request 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6522426-8B3D-4605-97CD-A8F935B9F304}"/>
</file>

<file path=customXml/itemProps2.xml><?xml version="1.0" encoding="utf-8"?>
<ds:datastoreItem xmlns:ds="http://schemas.openxmlformats.org/officeDocument/2006/customXml" ds:itemID="{1CA7F35E-74ED-446E-B5E3-16AA67F4BAA5}"/>
</file>

<file path=customXml/itemProps3.xml><?xml version="1.0" encoding="utf-8"?>
<ds:datastoreItem xmlns:ds="http://schemas.openxmlformats.org/officeDocument/2006/customXml" ds:itemID="{99661509-E06A-4489-B57E-A05ECB4FD8B6}"/>
</file>

<file path=docProps/app.xml><?xml version="1.0" encoding="utf-8"?>
<Properties xmlns="http://schemas.openxmlformats.org/officeDocument/2006/extended-properties" xmlns:vt="http://schemas.openxmlformats.org/officeDocument/2006/docPropsVTypes">
  <Template>Normal.dotm</Template>
  <TotalTime>370</TotalTime>
  <Pages>67</Pages>
  <Words>14557</Words>
  <Characters>82977</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Architecture Description</vt:lpstr>
    </vt:vector>
  </TitlesOfParts>
  <Company>Lloyds Banking Group</Company>
  <LinksUpToDate>false</LinksUpToDate>
  <CharactersWithSpaces>97340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Description</dc:title>
  <dc:subject>&lt;Project Name&gt;</dc:subject>
  <dc:creator>&lt;Author&gt;</dc:creator>
  <cp:keywords/>
  <dc:description/>
  <cp:lastModifiedBy>1197764</cp:lastModifiedBy>
  <cp:revision>33</cp:revision>
  <cp:lastPrinted>2008-02-29T16:49:00Z</cp:lastPrinted>
  <dcterms:created xsi:type="dcterms:W3CDTF">2014-07-28T13:36:00Z</dcterms:created>
  <dcterms:modified xsi:type="dcterms:W3CDTF">2014-07-31T12:43:00Z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10.0</vt:lpwstr>
  </property>
  <property fmtid="{D5CDD505-2E9C-101B-9397-08002B2CF9AE}" pid="3" name="Effective Date">
    <vt:lpwstr>2098-12-31T23:00:00Z</vt:lpwstr>
  </property>
  <property fmtid="{D5CDD505-2E9C-101B-9397-08002B2CF9AE}" pid="4" name="Review Date">
    <vt:lpwstr>2098-12-31T23:00:00Z</vt:lpwstr>
  </property>
  <property fmtid="{D5CDD505-2E9C-101B-9397-08002B2CF9AE}" pid="5" name="ContentTypeId">
    <vt:lpwstr>0x010100031813E9D36B85429DF54D861C6D5300</vt:lpwstr>
  </property>
  <property fmtid="{D5CDD505-2E9C-101B-9397-08002B2CF9AE}" pid="6" name="Display?">
    <vt:lpwstr>true</vt:lpwstr>
  </property>
  <property fmtid="{D5CDD505-2E9C-101B-9397-08002B2CF9AE}" pid="7" name="Display page">
    <vt:lpwstr>Template</vt:lpwstr>
  </property>
</Properties>
</file>