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077" w:type="dxa"/>
        <w:tblCellMar>
          <w:left w:w="0" w:type="dxa"/>
          <w:right w:w="0" w:type="dxa"/>
        </w:tblCellMar>
        <w:tblLook w:val="04A0"/>
      </w:tblPr>
      <w:tblGrid>
        <w:gridCol w:w="2165"/>
        <w:gridCol w:w="1699"/>
        <w:gridCol w:w="1667"/>
        <w:gridCol w:w="4045"/>
        <w:gridCol w:w="1065"/>
      </w:tblGrid>
      <w:tr w:rsidR="001F04DC" w:rsidTr="001F04DC">
        <w:tc>
          <w:tcPr>
            <w:tcW w:w="2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4DC" w:rsidRDefault="001F04D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Product Platform/External Systems</w:t>
            </w:r>
          </w:p>
        </w:tc>
        <w:tc>
          <w:tcPr>
            <w:tcW w:w="1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4DC" w:rsidRDefault="001F04D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Online</w:t>
            </w:r>
          </w:p>
        </w:tc>
        <w:tc>
          <w:tcPr>
            <w:tcW w:w="1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4DC" w:rsidRDefault="001F04D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Batch</w:t>
            </w:r>
          </w:p>
        </w:tc>
        <w:tc>
          <w:tcPr>
            <w:tcW w:w="4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4DC" w:rsidRDefault="001F04D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Comments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1F04DC" w:rsidRDefault="001F04D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Accounting Hub Service</w:t>
            </w:r>
          </w:p>
        </w:tc>
      </w:tr>
      <w:tr w:rsidR="001F04DC" w:rsidTr="001F04DC">
        <w:tc>
          <w:tcPr>
            <w:tcW w:w="1064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Existing Interfaces – Regression Testing to be done</w:t>
            </w:r>
          </w:p>
        </w:tc>
      </w:tr>
      <w:tr w:rsidR="001F04DC" w:rsidTr="001F04DC"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rCBS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Yes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None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F04DC" w:rsidRDefault="001F04DC">
            <w:pPr>
              <w:rPr>
                <w:color w:val="1F497D"/>
              </w:rPr>
            </w:pPr>
            <w:r>
              <w:rPr>
                <w:color w:val="1F497D"/>
              </w:rPr>
              <w:t>AIS, APS</w:t>
            </w:r>
          </w:p>
        </w:tc>
      </w:tr>
      <w:tr w:rsidR="001F04DC" w:rsidTr="001F04DC"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Common System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Yes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None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F04DC" w:rsidRDefault="001F04DC">
            <w:r>
              <w:rPr>
                <w:color w:val="1F497D"/>
              </w:rPr>
              <w:t>AIS</w:t>
            </w:r>
          </w:p>
        </w:tc>
      </w:tr>
      <w:tr w:rsidR="001F04DC" w:rsidTr="001F04DC"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BNS Cash Point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Yes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None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F04DC" w:rsidRDefault="001F04DC">
            <w:r>
              <w:rPr>
                <w:color w:val="1F497D"/>
              </w:rPr>
              <w:t>AIS</w:t>
            </w:r>
          </w:p>
        </w:tc>
      </w:tr>
      <w:tr w:rsidR="001F04DC" w:rsidTr="001F04DC">
        <w:tc>
          <w:tcPr>
            <w:tcW w:w="1064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Modified Interfaces – Regression and Actual Testing to be done</w:t>
            </w:r>
          </w:p>
        </w:tc>
      </w:tr>
      <w:tr w:rsidR="001F04DC" w:rsidTr="001F04DC"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AMD AAI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Yes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None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F04DC" w:rsidRDefault="001F04DC">
            <w:r>
              <w:rPr>
                <w:color w:val="1F497D"/>
              </w:rPr>
              <w:t>AIS, APS</w:t>
            </w:r>
          </w:p>
        </w:tc>
      </w:tr>
      <w:tr w:rsidR="001F04DC" w:rsidTr="001F04DC"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 xml:space="preserve">AMD </w:t>
            </w:r>
            <w:proofErr w:type="spellStart"/>
            <w:r>
              <w:t>GetPosting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Yes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 xml:space="preserve">This is existing </w:t>
            </w:r>
            <w:proofErr w:type="spellStart"/>
            <w:r>
              <w:t>getNPA</w:t>
            </w:r>
            <w:proofErr w:type="spellEnd"/>
            <w:r>
              <w:t xml:space="preserve"> Service. Root of the Body is changed.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F04DC" w:rsidRDefault="001F04DC">
            <w:r>
              <w:rPr>
                <w:color w:val="1F497D"/>
              </w:rPr>
              <w:t>APS</w:t>
            </w:r>
          </w:p>
        </w:tc>
      </w:tr>
      <w:tr w:rsidR="001F04DC" w:rsidTr="001F04DC">
        <w:tc>
          <w:tcPr>
            <w:tcW w:w="1064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New Interfaces – Complete testing to be done</w:t>
            </w:r>
          </w:p>
        </w:tc>
      </w:tr>
      <w:tr w:rsidR="001F04DC" w:rsidTr="001F04DC"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TD01 – CHAPS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Yes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EAD Decision on where (ACH or AMD) to implement the Platform availability check is pending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F04DC" w:rsidRDefault="001F04DC">
            <w:r>
              <w:rPr>
                <w:color w:val="1F497D"/>
              </w:rPr>
              <w:t>APS</w:t>
            </w:r>
          </w:p>
        </w:tc>
      </w:tr>
      <w:tr w:rsidR="001F04DC" w:rsidTr="001F04DC"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TD01 – International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Yes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4DC" w:rsidRDefault="001F04DC"/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F04DC" w:rsidRDefault="001F04DC">
            <w:r>
              <w:rPr>
                <w:color w:val="1F497D"/>
              </w:rPr>
              <w:t>APS</w:t>
            </w:r>
          </w:p>
        </w:tc>
      </w:tr>
      <w:tr w:rsidR="001F04DC" w:rsidTr="001F04DC"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 xml:space="preserve">IF – </w:t>
            </w:r>
            <w:proofErr w:type="spellStart"/>
            <w:r>
              <w:t>MidTier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Yes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None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F04DC" w:rsidRDefault="001F04DC">
            <w:r>
              <w:rPr>
                <w:color w:val="1F497D"/>
              </w:rPr>
              <w:t>APS</w:t>
            </w:r>
          </w:p>
        </w:tc>
      </w:tr>
      <w:tr w:rsidR="001F04DC" w:rsidTr="001F04DC"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IFTD01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N/A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N/A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Refer IF-</w:t>
            </w:r>
            <w:proofErr w:type="spellStart"/>
            <w:r>
              <w:t>MidTier</w:t>
            </w:r>
            <w:proofErr w:type="spellEnd"/>
            <w:r>
              <w:t>, there is no separate Interface for IFTD01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F04DC" w:rsidRDefault="001F04DC">
            <w:r>
              <w:rPr>
                <w:color w:val="1F497D"/>
              </w:rPr>
              <w:t>APS</w:t>
            </w:r>
          </w:p>
        </w:tc>
      </w:tr>
      <w:tr w:rsidR="001F04DC" w:rsidTr="001F04DC"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proofErr w:type="spellStart"/>
            <w:r>
              <w:t>IFLynx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N/A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N/A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Refer IF-</w:t>
            </w:r>
            <w:proofErr w:type="spellStart"/>
            <w:r>
              <w:t>MidTier</w:t>
            </w:r>
            <w:proofErr w:type="spellEnd"/>
            <w:r>
              <w:t xml:space="preserve">, there is no separate Interface for </w:t>
            </w:r>
            <w:proofErr w:type="spellStart"/>
            <w:r>
              <w:t>IFLynx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F04DC" w:rsidRDefault="001F04DC">
            <w:r>
              <w:rPr>
                <w:color w:val="1F497D"/>
              </w:rPr>
              <w:t>APS</w:t>
            </w:r>
          </w:p>
        </w:tc>
      </w:tr>
      <w:tr w:rsidR="001F04DC" w:rsidTr="001F04DC"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IFTD01/IFLynx International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Yes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None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F04DC" w:rsidRDefault="001F04DC">
            <w:r>
              <w:rPr>
                <w:color w:val="1F497D"/>
              </w:rPr>
              <w:t>APS</w:t>
            </w:r>
          </w:p>
        </w:tc>
      </w:tr>
      <w:tr w:rsidR="001F04DC" w:rsidTr="001F04DC"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NCA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Yes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None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F04DC" w:rsidRDefault="001F04DC">
            <w:r>
              <w:rPr>
                <w:color w:val="1F497D"/>
              </w:rPr>
              <w:t>APS</w:t>
            </w:r>
          </w:p>
        </w:tc>
      </w:tr>
      <w:tr w:rsidR="001F04DC" w:rsidTr="001F04DC"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NCA – International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Yes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None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F04DC" w:rsidRDefault="001F04DC">
            <w:r>
              <w:rPr>
                <w:color w:val="1F497D"/>
              </w:rPr>
              <w:t>APS</w:t>
            </w:r>
          </w:p>
        </w:tc>
      </w:tr>
      <w:tr w:rsidR="001F04DC" w:rsidTr="001F04DC"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proofErr w:type="spellStart"/>
            <w:r>
              <w:t>wCBS</w:t>
            </w:r>
            <w:proofErr w:type="spellEnd"/>
            <w:r>
              <w:t xml:space="preserve"> – International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Yes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None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F04DC" w:rsidRDefault="001F04DC">
            <w:r>
              <w:rPr>
                <w:color w:val="1F497D"/>
              </w:rPr>
              <w:t>APS</w:t>
            </w:r>
          </w:p>
        </w:tc>
      </w:tr>
      <w:tr w:rsidR="001F04DC" w:rsidTr="001F04DC">
        <w:tc>
          <w:tcPr>
            <w:tcW w:w="2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proofErr w:type="spellStart"/>
            <w:r>
              <w:t>wCBS</w:t>
            </w:r>
            <w:proofErr w:type="spellEnd"/>
            <w:r>
              <w:t xml:space="preserve"> – CHAPS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Yes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No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04DC" w:rsidRDefault="001F04DC">
            <w:r>
              <w:t>Request Message</w:t>
            </w:r>
          </w:p>
          <w:p w:rsidR="001F04DC" w:rsidRDefault="001F04DC">
            <w:r>
              <w:t>Response Message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F04DC" w:rsidRDefault="001F04DC">
            <w:r>
              <w:rPr>
                <w:color w:val="1F497D"/>
              </w:rPr>
              <w:t>APS</w:t>
            </w:r>
          </w:p>
        </w:tc>
      </w:tr>
    </w:tbl>
    <w:p w:rsidR="00E66C18" w:rsidRDefault="00E66C18"/>
    <w:sectPr w:rsidR="00E66C18" w:rsidSect="001F04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F04DC"/>
    <w:rsid w:val="00073342"/>
    <w:rsid w:val="000C527E"/>
    <w:rsid w:val="000E55CF"/>
    <w:rsid w:val="00126BF4"/>
    <w:rsid w:val="001841AE"/>
    <w:rsid w:val="001F04DC"/>
    <w:rsid w:val="00200ACF"/>
    <w:rsid w:val="00241999"/>
    <w:rsid w:val="00244271"/>
    <w:rsid w:val="00253732"/>
    <w:rsid w:val="00316F61"/>
    <w:rsid w:val="00386EB7"/>
    <w:rsid w:val="003E6369"/>
    <w:rsid w:val="00417BC0"/>
    <w:rsid w:val="004336F3"/>
    <w:rsid w:val="005600AE"/>
    <w:rsid w:val="006372A0"/>
    <w:rsid w:val="006660C4"/>
    <w:rsid w:val="006F72B5"/>
    <w:rsid w:val="00767438"/>
    <w:rsid w:val="00784151"/>
    <w:rsid w:val="007B303F"/>
    <w:rsid w:val="00805BDA"/>
    <w:rsid w:val="00820C03"/>
    <w:rsid w:val="00941822"/>
    <w:rsid w:val="00951869"/>
    <w:rsid w:val="009D2032"/>
    <w:rsid w:val="00A31B02"/>
    <w:rsid w:val="00A51A82"/>
    <w:rsid w:val="00A5240D"/>
    <w:rsid w:val="00A7663C"/>
    <w:rsid w:val="00AC2E2D"/>
    <w:rsid w:val="00B2413A"/>
    <w:rsid w:val="00B91BF4"/>
    <w:rsid w:val="00BB56E5"/>
    <w:rsid w:val="00BD56C0"/>
    <w:rsid w:val="00CC151E"/>
    <w:rsid w:val="00CC7247"/>
    <w:rsid w:val="00D907B3"/>
    <w:rsid w:val="00D95F9C"/>
    <w:rsid w:val="00E66C18"/>
    <w:rsid w:val="00F90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4DC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1813E9D36B85429DF54D861C6D5300" ma:contentTypeVersion="1" ma:contentTypeDescription="Create a new document." ma:contentTypeScope="" ma:versionID="fcfacded3a380e33f24fc96b7c2891fa">
  <xsd:schema xmlns:xsd="http://www.w3.org/2001/XMLSchema" xmlns:p="http://schemas.microsoft.com/office/2006/metadata/properties" xmlns:ns2="dd31c0c9-a815-4c87-b03a-6414e969a12d" targetNamespace="http://schemas.microsoft.com/office/2006/metadata/properties" ma:root="true" ma:fieldsID="1ea3f23397745b56c089010bde1eefe9" ns2:_="">
    <xsd:import namespace="dd31c0c9-a815-4c87-b03a-6414e969a12d"/>
    <xsd:element name="properties">
      <xsd:complexType>
        <xsd:sequence>
          <xsd:element name="documentManagement">
            <xsd:complexType>
              <xsd:all>
                <xsd:element ref="ns2:Deliverabl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d31c0c9-a815-4c87-b03a-6414e969a12d" elementFormDefault="qualified">
    <xsd:import namespace="http://schemas.microsoft.com/office/2006/documentManagement/types"/>
    <xsd:element name="Deliverable" ma:index="8" ma:displayName="Deliverable" ma:default="Others" ma:description="Add type of deliverable under which the document needs to be grouped" ma:internalName="Deliverabl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Request Descrip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liverable xmlns="dd31c0c9-a815-4c87-b03a-6414e969a12d">InterfaceSpecs</Deliverable>
  </documentManagement>
</p:properties>
</file>

<file path=customXml/itemProps1.xml><?xml version="1.0" encoding="utf-8"?>
<ds:datastoreItem xmlns:ds="http://schemas.openxmlformats.org/officeDocument/2006/customXml" ds:itemID="{EFC5482F-C140-427D-92CD-B71202AB1694}"/>
</file>

<file path=customXml/itemProps2.xml><?xml version="1.0" encoding="utf-8"?>
<ds:datastoreItem xmlns:ds="http://schemas.openxmlformats.org/officeDocument/2006/customXml" ds:itemID="{859A1A21-E86A-4991-8288-1D6775DF3C14}"/>
</file>

<file path=customXml/itemProps3.xml><?xml version="1.0" encoding="utf-8"?>
<ds:datastoreItem xmlns:ds="http://schemas.openxmlformats.org/officeDocument/2006/customXml" ds:itemID="{AD9DCE20-BF92-49ED-A593-85795F5E47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>Lloyds TSB plc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#]</dc:creator>
  <cp:keywords/>
  <dc:description/>
  <cp:lastModifiedBy>#]</cp:lastModifiedBy>
  <cp:revision>2</cp:revision>
  <dcterms:created xsi:type="dcterms:W3CDTF">2015-04-30T14:02:00Z</dcterms:created>
  <dcterms:modified xsi:type="dcterms:W3CDTF">2015-04-30T14:02:00Z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0x010100031813E9D36B85429DF54D861C6D5300</vt:lpwstr>
  </property>
</Properties>
</file>