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B65" w:rsidRDefault="00CE14AC" w:rsidP="00FB4727">
      <w:r>
        <w:rPr>
          <w:noProof/>
          <w:lang w:eastAsia="en-GB"/>
        </w:rPr>
        <w:drawing>
          <wp:inline distT="0" distB="0" distL="0" distR="0" wp14:anchorId="33623D51" wp14:editId="3B82D917">
            <wp:extent cx="5731510" cy="594827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5948279"/>
                    </a:xfrm>
                    <a:prstGeom prst="rect">
                      <a:avLst/>
                    </a:prstGeom>
                  </pic:spPr>
                </pic:pic>
              </a:graphicData>
            </a:graphic>
          </wp:inline>
        </w:drawing>
      </w:r>
    </w:p>
    <w:p w:rsidR="00CE14AC" w:rsidRDefault="00CE14AC" w:rsidP="00FB4727">
      <w:r>
        <w:rPr>
          <w:noProof/>
          <w:lang w:eastAsia="en-GB"/>
        </w:rPr>
        <w:lastRenderedPageBreak/>
        <w:drawing>
          <wp:inline distT="0" distB="0" distL="0" distR="0" wp14:anchorId="65D050D0" wp14:editId="4021007C">
            <wp:extent cx="5731510" cy="343278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432783"/>
                    </a:xfrm>
                    <a:prstGeom prst="rect">
                      <a:avLst/>
                    </a:prstGeom>
                  </pic:spPr>
                </pic:pic>
              </a:graphicData>
            </a:graphic>
          </wp:inline>
        </w:drawing>
      </w:r>
    </w:p>
    <w:p w:rsidR="00932225" w:rsidRDefault="00932225" w:rsidP="00FB4727">
      <w:r>
        <w:rPr>
          <w:noProof/>
          <w:lang w:eastAsia="en-GB"/>
        </w:rPr>
        <w:lastRenderedPageBreak/>
        <w:drawing>
          <wp:inline distT="0" distB="0" distL="0" distR="0" wp14:anchorId="7D3E97EA" wp14:editId="622B3AEF">
            <wp:extent cx="5731510" cy="604257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042579"/>
                    </a:xfrm>
                    <a:prstGeom prst="rect">
                      <a:avLst/>
                    </a:prstGeom>
                  </pic:spPr>
                </pic:pic>
              </a:graphicData>
            </a:graphic>
          </wp:inline>
        </w:drawing>
      </w:r>
    </w:p>
    <w:p w:rsidR="00EF4DC7" w:rsidRDefault="00EF4DC7" w:rsidP="00FB4727">
      <w:r>
        <w:rPr>
          <w:noProof/>
          <w:lang w:eastAsia="en-GB"/>
        </w:rPr>
        <w:lastRenderedPageBreak/>
        <w:drawing>
          <wp:inline distT="0" distB="0" distL="0" distR="0" wp14:anchorId="6CC93ECA" wp14:editId="24CA0C47">
            <wp:extent cx="5731510" cy="321968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19688"/>
                    </a:xfrm>
                    <a:prstGeom prst="rect">
                      <a:avLst/>
                    </a:prstGeom>
                  </pic:spPr>
                </pic:pic>
              </a:graphicData>
            </a:graphic>
          </wp:inline>
        </w:drawing>
      </w:r>
    </w:p>
    <w:p w:rsidR="00C94C3B" w:rsidRDefault="00C94C3B" w:rsidP="00FB4727">
      <w:r>
        <w:rPr>
          <w:noProof/>
          <w:lang w:eastAsia="en-GB"/>
        </w:rPr>
        <w:lastRenderedPageBreak/>
        <w:drawing>
          <wp:inline distT="0" distB="0" distL="0" distR="0" wp14:anchorId="1B545A7E" wp14:editId="72D78632">
            <wp:extent cx="5731510" cy="643998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6439988"/>
                    </a:xfrm>
                    <a:prstGeom prst="rect">
                      <a:avLst/>
                    </a:prstGeom>
                  </pic:spPr>
                </pic:pic>
              </a:graphicData>
            </a:graphic>
          </wp:inline>
        </w:drawing>
      </w:r>
    </w:p>
    <w:p w:rsidR="00B42EC8" w:rsidRDefault="00B42EC8" w:rsidP="00FB4727">
      <w:r>
        <w:rPr>
          <w:noProof/>
          <w:lang w:eastAsia="en-GB"/>
        </w:rPr>
        <w:lastRenderedPageBreak/>
        <w:drawing>
          <wp:inline distT="0" distB="0" distL="0" distR="0" wp14:anchorId="507B0A22" wp14:editId="54AE798E">
            <wp:extent cx="5731510" cy="3465849"/>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465849"/>
                    </a:xfrm>
                    <a:prstGeom prst="rect">
                      <a:avLst/>
                    </a:prstGeom>
                  </pic:spPr>
                </pic:pic>
              </a:graphicData>
            </a:graphic>
          </wp:inline>
        </w:drawing>
      </w:r>
    </w:p>
    <w:p w:rsidR="00F24559" w:rsidRDefault="00F24559" w:rsidP="00FB4727">
      <w:r>
        <w:rPr>
          <w:noProof/>
          <w:lang w:eastAsia="en-GB"/>
        </w:rPr>
        <w:lastRenderedPageBreak/>
        <w:drawing>
          <wp:inline distT="0" distB="0" distL="0" distR="0" wp14:anchorId="76865BC1" wp14:editId="596114A7">
            <wp:extent cx="5731510" cy="709213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7092131"/>
                    </a:xfrm>
                    <a:prstGeom prst="rect">
                      <a:avLst/>
                    </a:prstGeom>
                  </pic:spPr>
                </pic:pic>
              </a:graphicData>
            </a:graphic>
          </wp:inline>
        </w:drawing>
      </w:r>
    </w:p>
    <w:p w:rsidR="00825DCE" w:rsidRDefault="00825DCE" w:rsidP="00FB4727"/>
    <w:p w:rsidR="00F24559" w:rsidRDefault="002F54E3" w:rsidP="00FB4727">
      <w:r>
        <w:rPr>
          <w:noProof/>
          <w:lang w:eastAsia="en-GB"/>
        </w:rPr>
        <w:lastRenderedPageBreak/>
        <w:drawing>
          <wp:inline distT="0" distB="0" distL="0" distR="0" wp14:anchorId="4FC8268F" wp14:editId="520BB925">
            <wp:extent cx="5731510" cy="2781252"/>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81252"/>
                    </a:xfrm>
                    <a:prstGeom prst="rect">
                      <a:avLst/>
                    </a:prstGeom>
                  </pic:spPr>
                </pic:pic>
              </a:graphicData>
            </a:graphic>
          </wp:inline>
        </w:drawing>
      </w:r>
    </w:p>
    <w:p w:rsidR="00CE7CFF" w:rsidRDefault="00CE7CFF" w:rsidP="00FB4727">
      <w:r>
        <w:rPr>
          <w:noProof/>
          <w:lang w:eastAsia="en-GB"/>
        </w:rPr>
        <w:lastRenderedPageBreak/>
        <w:drawing>
          <wp:inline distT="0" distB="0" distL="0" distR="0" wp14:anchorId="73171128" wp14:editId="2827CE41">
            <wp:extent cx="5731510" cy="602114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6021147"/>
                    </a:xfrm>
                    <a:prstGeom prst="rect">
                      <a:avLst/>
                    </a:prstGeom>
                  </pic:spPr>
                </pic:pic>
              </a:graphicData>
            </a:graphic>
          </wp:inline>
        </w:drawing>
      </w:r>
    </w:p>
    <w:p w:rsidR="003978EA" w:rsidRDefault="003978EA" w:rsidP="00FB4727">
      <w:r>
        <w:rPr>
          <w:noProof/>
          <w:lang w:eastAsia="en-GB"/>
        </w:rPr>
        <w:drawing>
          <wp:inline distT="0" distB="0" distL="0" distR="0" wp14:anchorId="3E745EAF" wp14:editId="0D239D4A">
            <wp:extent cx="5731510" cy="2582241"/>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582241"/>
                    </a:xfrm>
                    <a:prstGeom prst="rect">
                      <a:avLst/>
                    </a:prstGeom>
                  </pic:spPr>
                </pic:pic>
              </a:graphicData>
            </a:graphic>
          </wp:inline>
        </w:drawing>
      </w:r>
    </w:p>
    <w:p w:rsidR="00960B6A" w:rsidRDefault="00960B6A" w:rsidP="00FB4727">
      <w:r>
        <w:rPr>
          <w:noProof/>
          <w:lang w:eastAsia="en-GB"/>
        </w:rPr>
        <w:lastRenderedPageBreak/>
        <w:drawing>
          <wp:inline distT="0" distB="0" distL="0" distR="0" wp14:anchorId="0C990354" wp14:editId="4EA3AA26">
            <wp:extent cx="5731510" cy="6511632"/>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6511632"/>
                    </a:xfrm>
                    <a:prstGeom prst="rect">
                      <a:avLst/>
                    </a:prstGeom>
                  </pic:spPr>
                </pic:pic>
              </a:graphicData>
            </a:graphic>
          </wp:inline>
        </w:drawing>
      </w:r>
    </w:p>
    <w:p w:rsidR="00F474A0" w:rsidRDefault="00F474A0" w:rsidP="00FB4727">
      <w:r>
        <w:rPr>
          <w:noProof/>
          <w:lang w:eastAsia="en-GB"/>
        </w:rPr>
        <w:lastRenderedPageBreak/>
        <w:drawing>
          <wp:inline distT="0" distB="0" distL="0" distR="0" wp14:anchorId="4DAFE03D" wp14:editId="717DB480">
            <wp:extent cx="5731510" cy="385346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853461"/>
                    </a:xfrm>
                    <a:prstGeom prst="rect">
                      <a:avLst/>
                    </a:prstGeom>
                  </pic:spPr>
                </pic:pic>
              </a:graphicData>
            </a:graphic>
          </wp:inline>
        </w:drawing>
      </w:r>
    </w:p>
    <w:p w:rsidR="006B39B1" w:rsidRDefault="006B39B1" w:rsidP="00FB4727">
      <w:r>
        <w:rPr>
          <w:noProof/>
          <w:lang w:eastAsia="en-GB"/>
        </w:rPr>
        <w:lastRenderedPageBreak/>
        <w:drawing>
          <wp:inline distT="0" distB="0" distL="0" distR="0" wp14:anchorId="61D53695" wp14:editId="378A259D">
            <wp:extent cx="5731510" cy="6455297"/>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455297"/>
                    </a:xfrm>
                    <a:prstGeom prst="rect">
                      <a:avLst/>
                    </a:prstGeom>
                  </pic:spPr>
                </pic:pic>
              </a:graphicData>
            </a:graphic>
          </wp:inline>
        </w:drawing>
      </w:r>
    </w:p>
    <w:p w:rsidR="00CF1D1F" w:rsidRDefault="00CF1D1F" w:rsidP="00FB4727">
      <w:r>
        <w:rPr>
          <w:noProof/>
          <w:lang w:eastAsia="en-GB"/>
        </w:rPr>
        <w:lastRenderedPageBreak/>
        <w:drawing>
          <wp:inline distT="0" distB="0" distL="0" distR="0" wp14:anchorId="14D64128" wp14:editId="438A8E18">
            <wp:extent cx="5731510" cy="522449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5224492"/>
                    </a:xfrm>
                    <a:prstGeom prst="rect">
                      <a:avLst/>
                    </a:prstGeom>
                  </pic:spPr>
                </pic:pic>
              </a:graphicData>
            </a:graphic>
          </wp:inline>
        </w:drawing>
      </w:r>
    </w:p>
    <w:p w:rsidR="00CF1D1F" w:rsidRDefault="00A15E55" w:rsidP="00FB4727">
      <w:r>
        <w:rPr>
          <w:noProof/>
          <w:lang w:eastAsia="en-GB"/>
        </w:rPr>
        <w:lastRenderedPageBreak/>
        <w:drawing>
          <wp:inline distT="0" distB="0" distL="0" distR="0" wp14:anchorId="791BFCF2" wp14:editId="6BEB5827">
            <wp:extent cx="5731510" cy="693782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6937821"/>
                    </a:xfrm>
                    <a:prstGeom prst="rect">
                      <a:avLst/>
                    </a:prstGeom>
                  </pic:spPr>
                </pic:pic>
              </a:graphicData>
            </a:graphic>
          </wp:inline>
        </w:drawing>
      </w:r>
    </w:p>
    <w:p w:rsidR="004A6339" w:rsidRDefault="004A6339" w:rsidP="00FB4727">
      <w:r>
        <w:rPr>
          <w:noProof/>
          <w:lang w:eastAsia="en-GB"/>
        </w:rPr>
        <w:lastRenderedPageBreak/>
        <w:drawing>
          <wp:inline distT="0" distB="0" distL="0" distR="0" wp14:anchorId="145C413A" wp14:editId="6DAD7260">
            <wp:extent cx="5731510" cy="6170558"/>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6170558"/>
                    </a:xfrm>
                    <a:prstGeom prst="rect">
                      <a:avLst/>
                    </a:prstGeom>
                  </pic:spPr>
                </pic:pic>
              </a:graphicData>
            </a:graphic>
          </wp:inline>
        </w:drawing>
      </w:r>
    </w:p>
    <w:p w:rsidR="00505BAB" w:rsidRDefault="00505BAB" w:rsidP="00FB4727">
      <w:r>
        <w:rPr>
          <w:noProof/>
          <w:lang w:eastAsia="en-GB"/>
        </w:rPr>
        <w:lastRenderedPageBreak/>
        <w:drawing>
          <wp:inline distT="0" distB="0" distL="0" distR="0" wp14:anchorId="3A51D122" wp14:editId="20B1E14A">
            <wp:extent cx="5731510" cy="7082946"/>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082946"/>
                    </a:xfrm>
                    <a:prstGeom prst="rect">
                      <a:avLst/>
                    </a:prstGeom>
                  </pic:spPr>
                </pic:pic>
              </a:graphicData>
            </a:graphic>
          </wp:inline>
        </w:drawing>
      </w:r>
    </w:p>
    <w:p w:rsidR="009331A5" w:rsidRDefault="009331A5" w:rsidP="00FB4727">
      <w:r>
        <w:rPr>
          <w:noProof/>
          <w:lang w:eastAsia="en-GB"/>
        </w:rPr>
        <w:lastRenderedPageBreak/>
        <w:drawing>
          <wp:inline distT="0" distB="0" distL="0" distR="0" wp14:anchorId="39487720" wp14:editId="51A38874">
            <wp:extent cx="5731510" cy="5058547"/>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58547"/>
                    </a:xfrm>
                    <a:prstGeom prst="rect">
                      <a:avLst/>
                    </a:prstGeom>
                  </pic:spPr>
                </pic:pic>
              </a:graphicData>
            </a:graphic>
          </wp:inline>
        </w:drawing>
      </w:r>
    </w:p>
    <w:p w:rsidR="009331A5" w:rsidRDefault="005A3341" w:rsidP="00FB4727">
      <w:r>
        <w:rPr>
          <w:noProof/>
          <w:lang w:eastAsia="en-GB"/>
        </w:rPr>
        <w:lastRenderedPageBreak/>
        <w:drawing>
          <wp:inline distT="0" distB="0" distL="0" distR="0" wp14:anchorId="5431352A" wp14:editId="43FE6AF8">
            <wp:extent cx="5731510" cy="5292462"/>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292462"/>
                    </a:xfrm>
                    <a:prstGeom prst="rect">
                      <a:avLst/>
                    </a:prstGeom>
                  </pic:spPr>
                </pic:pic>
              </a:graphicData>
            </a:graphic>
          </wp:inline>
        </w:drawing>
      </w:r>
    </w:p>
    <w:p w:rsidR="005A3341" w:rsidRDefault="00612551" w:rsidP="00FB4727">
      <w:r>
        <w:rPr>
          <w:noProof/>
          <w:lang w:eastAsia="en-GB"/>
        </w:rPr>
        <w:lastRenderedPageBreak/>
        <w:drawing>
          <wp:inline distT="0" distB="0" distL="0" distR="0" wp14:anchorId="2854FDD4" wp14:editId="5AFA8F8E">
            <wp:extent cx="5731510" cy="491709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917097"/>
                    </a:xfrm>
                    <a:prstGeom prst="rect">
                      <a:avLst/>
                    </a:prstGeom>
                  </pic:spPr>
                </pic:pic>
              </a:graphicData>
            </a:graphic>
          </wp:inline>
        </w:drawing>
      </w:r>
    </w:p>
    <w:p w:rsidR="00814FEA" w:rsidRDefault="00814FEA" w:rsidP="00FB4727">
      <w:r>
        <w:rPr>
          <w:noProof/>
          <w:lang w:eastAsia="en-GB"/>
        </w:rPr>
        <w:lastRenderedPageBreak/>
        <w:drawing>
          <wp:inline distT="0" distB="0" distL="0" distR="0" wp14:anchorId="3181CBF8" wp14:editId="0F19820F">
            <wp:extent cx="5731510" cy="6489588"/>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6489588"/>
                    </a:xfrm>
                    <a:prstGeom prst="rect">
                      <a:avLst/>
                    </a:prstGeom>
                  </pic:spPr>
                </pic:pic>
              </a:graphicData>
            </a:graphic>
          </wp:inline>
        </w:drawing>
      </w:r>
    </w:p>
    <w:p w:rsidR="0056396E" w:rsidRDefault="0056396E" w:rsidP="00FB4727">
      <w:r>
        <w:rPr>
          <w:noProof/>
          <w:lang w:eastAsia="en-GB"/>
        </w:rPr>
        <w:lastRenderedPageBreak/>
        <w:drawing>
          <wp:inline distT="0" distB="0" distL="0" distR="0" wp14:anchorId="6A4E2899" wp14:editId="4CAADB6B">
            <wp:extent cx="5731510" cy="617423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6174232"/>
                    </a:xfrm>
                    <a:prstGeom prst="rect">
                      <a:avLst/>
                    </a:prstGeom>
                  </pic:spPr>
                </pic:pic>
              </a:graphicData>
            </a:graphic>
          </wp:inline>
        </w:drawing>
      </w:r>
    </w:p>
    <w:p w:rsidR="0056396E" w:rsidRDefault="003350A7" w:rsidP="00FB4727">
      <w:r>
        <w:rPr>
          <w:noProof/>
          <w:lang w:eastAsia="en-GB"/>
        </w:rPr>
        <w:lastRenderedPageBreak/>
        <w:drawing>
          <wp:inline distT="0" distB="0" distL="0" distR="0" wp14:anchorId="67BDA585" wp14:editId="289F3EA8">
            <wp:extent cx="5731510" cy="3066603"/>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066603"/>
                    </a:xfrm>
                    <a:prstGeom prst="rect">
                      <a:avLst/>
                    </a:prstGeom>
                  </pic:spPr>
                </pic:pic>
              </a:graphicData>
            </a:graphic>
          </wp:inline>
        </w:drawing>
      </w:r>
    </w:p>
    <w:p w:rsidR="003B5E19" w:rsidRDefault="003B5E19" w:rsidP="00FB4727"/>
    <w:p w:rsidR="003B5E19" w:rsidRDefault="003B5E19" w:rsidP="00FB4727">
      <w:r>
        <w:rPr>
          <w:noProof/>
          <w:lang w:eastAsia="en-GB"/>
        </w:rPr>
        <w:drawing>
          <wp:inline distT="0" distB="0" distL="0" distR="0" wp14:anchorId="5E605943" wp14:editId="5A4B4625">
            <wp:extent cx="5731510" cy="43482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348232"/>
                    </a:xfrm>
                    <a:prstGeom prst="rect">
                      <a:avLst/>
                    </a:prstGeom>
                  </pic:spPr>
                </pic:pic>
              </a:graphicData>
            </a:graphic>
          </wp:inline>
        </w:drawing>
      </w:r>
    </w:p>
    <w:p w:rsidR="00117481" w:rsidRDefault="00117481" w:rsidP="00FB4727">
      <w:r>
        <w:rPr>
          <w:noProof/>
          <w:lang w:eastAsia="en-GB"/>
        </w:rPr>
        <w:lastRenderedPageBreak/>
        <w:drawing>
          <wp:inline distT="0" distB="0" distL="0" distR="0" wp14:anchorId="40A79F55" wp14:editId="688535C0">
            <wp:extent cx="5731510" cy="58570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5857040"/>
                    </a:xfrm>
                    <a:prstGeom prst="rect">
                      <a:avLst/>
                    </a:prstGeom>
                  </pic:spPr>
                </pic:pic>
              </a:graphicData>
            </a:graphic>
          </wp:inline>
        </w:drawing>
      </w:r>
    </w:p>
    <w:p w:rsidR="00204298" w:rsidRDefault="00204298" w:rsidP="00FB4727">
      <w:r>
        <w:rPr>
          <w:noProof/>
          <w:lang w:eastAsia="en-GB"/>
        </w:rPr>
        <w:drawing>
          <wp:inline distT="0" distB="0" distL="0" distR="0" wp14:anchorId="38201409" wp14:editId="34217CFA">
            <wp:extent cx="5731510" cy="2154827"/>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154827"/>
                    </a:xfrm>
                    <a:prstGeom prst="rect">
                      <a:avLst/>
                    </a:prstGeom>
                  </pic:spPr>
                </pic:pic>
              </a:graphicData>
            </a:graphic>
          </wp:inline>
        </w:drawing>
      </w:r>
    </w:p>
    <w:p w:rsidR="00337DA7" w:rsidRDefault="00337DA7" w:rsidP="00FB4727">
      <w:r>
        <w:rPr>
          <w:noProof/>
          <w:lang w:eastAsia="en-GB"/>
        </w:rPr>
        <w:lastRenderedPageBreak/>
        <w:drawing>
          <wp:inline distT="0" distB="0" distL="0" distR="0" wp14:anchorId="0047D836" wp14:editId="745B6D79">
            <wp:extent cx="5731510" cy="483871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838717"/>
                    </a:xfrm>
                    <a:prstGeom prst="rect">
                      <a:avLst/>
                    </a:prstGeom>
                  </pic:spPr>
                </pic:pic>
              </a:graphicData>
            </a:graphic>
          </wp:inline>
        </w:drawing>
      </w:r>
    </w:p>
    <w:p w:rsidR="00BA6A9E" w:rsidRDefault="00BA6A9E" w:rsidP="00FB4727">
      <w:r>
        <w:rPr>
          <w:noProof/>
          <w:lang w:eastAsia="en-GB"/>
        </w:rPr>
        <w:drawing>
          <wp:inline distT="0" distB="0" distL="0" distR="0" wp14:anchorId="25D0E8E4" wp14:editId="7BA74791">
            <wp:extent cx="5731510" cy="3617710"/>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617710"/>
                    </a:xfrm>
                    <a:prstGeom prst="rect">
                      <a:avLst/>
                    </a:prstGeom>
                  </pic:spPr>
                </pic:pic>
              </a:graphicData>
            </a:graphic>
          </wp:inline>
        </w:drawing>
      </w:r>
    </w:p>
    <w:p w:rsidR="00ED75F4" w:rsidRDefault="00ED75F4" w:rsidP="00FB4727">
      <w:r>
        <w:rPr>
          <w:noProof/>
          <w:lang w:eastAsia="en-GB"/>
        </w:rPr>
        <w:lastRenderedPageBreak/>
        <w:drawing>
          <wp:inline distT="0" distB="0" distL="0" distR="0" wp14:anchorId="6F81CA35" wp14:editId="1EEECAB1">
            <wp:extent cx="5731510" cy="5333488"/>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5333488"/>
                    </a:xfrm>
                    <a:prstGeom prst="rect">
                      <a:avLst/>
                    </a:prstGeom>
                  </pic:spPr>
                </pic:pic>
              </a:graphicData>
            </a:graphic>
          </wp:inline>
        </w:drawing>
      </w:r>
    </w:p>
    <w:p w:rsidR="00ED75F4" w:rsidRDefault="00A165FA" w:rsidP="00FB4727">
      <w:r>
        <w:rPr>
          <w:noProof/>
          <w:lang w:eastAsia="en-GB"/>
        </w:rPr>
        <w:lastRenderedPageBreak/>
        <w:drawing>
          <wp:inline distT="0" distB="0" distL="0" distR="0" wp14:anchorId="3F134CB0" wp14:editId="43DB2833">
            <wp:extent cx="5731510" cy="398756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987563"/>
                    </a:xfrm>
                    <a:prstGeom prst="rect">
                      <a:avLst/>
                    </a:prstGeom>
                  </pic:spPr>
                </pic:pic>
              </a:graphicData>
            </a:graphic>
          </wp:inline>
        </w:drawing>
      </w:r>
    </w:p>
    <w:p w:rsidR="00FE7C39" w:rsidRDefault="00FE7C39" w:rsidP="00FB4727"/>
    <w:p w:rsidR="00FE7C39" w:rsidRDefault="00FE7C39" w:rsidP="00FE7C39">
      <w:pPr>
        <w:pStyle w:val="Heading2"/>
      </w:pPr>
      <w:bookmarkStart w:id="0" w:name="_Toc391308177"/>
      <w:r w:rsidRPr="00B415C1">
        <w:t>K</w:t>
      </w:r>
      <w:r>
        <w:t>nown</w:t>
      </w:r>
      <w:r w:rsidRPr="00B415C1">
        <w:t xml:space="preserve"> A</w:t>
      </w:r>
      <w:r>
        <w:t>rchitecture</w:t>
      </w:r>
      <w:r w:rsidRPr="00B415C1">
        <w:t xml:space="preserve"> R</w:t>
      </w:r>
      <w:r>
        <w:t>isks</w:t>
      </w:r>
      <w:r w:rsidRPr="00B415C1">
        <w:t xml:space="preserve">, </w:t>
      </w:r>
      <w:r w:rsidRPr="004C1556">
        <w:t>A</w:t>
      </w:r>
      <w:r>
        <w:t>ssumptions, Issues</w:t>
      </w:r>
      <w:r w:rsidRPr="00394621">
        <w:t xml:space="preserve"> </w:t>
      </w:r>
      <w:r>
        <w:t>and</w:t>
      </w:r>
      <w:r w:rsidRPr="00394621">
        <w:t xml:space="preserve"> </w:t>
      </w:r>
      <w:r w:rsidRPr="00B415C1">
        <w:t>D</w:t>
      </w:r>
      <w:r>
        <w:t>ependencies</w:t>
      </w:r>
      <w:bookmarkEnd w:id="0"/>
    </w:p>
    <w:p w:rsidR="00FE7C39" w:rsidRPr="00F03CD2" w:rsidRDefault="00FE7C39" w:rsidP="00FE7C39">
      <w:pPr>
        <w:pStyle w:val="Hiddentext"/>
        <w:ind w:left="573"/>
        <w:rPr>
          <w:lang w:eastAsia="en-US"/>
        </w:rPr>
      </w:pPr>
      <w:r w:rsidRPr="00F03CD2">
        <w:rPr>
          <w:lang w:eastAsia="en-US"/>
        </w:rPr>
        <w:t xml:space="preserve">RAID which have a potential impact on the project must be tracked by the Project </w:t>
      </w:r>
      <w:proofErr w:type="gramStart"/>
      <w:r w:rsidRPr="00F03CD2">
        <w:rPr>
          <w:lang w:eastAsia="en-US"/>
        </w:rPr>
        <w:t>Manager  in</w:t>
      </w:r>
      <w:proofErr w:type="gramEnd"/>
      <w:r w:rsidRPr="00F03CD2">
        <w:rPr>
          <w:lang w:eastAsia="en-US"/>
        </w:rPr>
        <w:t xml:space="preserve"> CMT.  Architecture RAID items can be managed in SharePoint. Any architectural RAID which begins to impact the project must be escalated to the PM and managed on CMT. Templates for the SharePoint Logs can be found on the ‘</w:t>
      </w:r>
      <w:r>
        <w:rPr>
          <w:lang w:eastAsia="en-US"/>
        </w:rPr>
        <w:t>High Level</w:t>
      </w:r>
      <w:r w:rsidRPr="00F03CD2">
        <w:rPr>
          <w:lang w:eastAsia="en-US"/>
        </w:rPr>
        <w:t xml:space="preserve"> Design Templates’ page in Compass which is </w:t>
      </w:r>
      <w:hyperlink r:id="rId38" w:history="1">
        <w:r w:rsidRPr="00F03CD2">
          <w:rPr>
            <w:rStyle w:val="Hyperlink"/>
            <w:lang w:eastAsia="en-US"/>
          </w:rPr>
          <w:t>here</w:t>
        </w:r>
      </w:hyperlink>
      <w:r w:rsidRPr="00F03CD2">
        <w:t xml:space="preserve"> and instructions on their use </w:t>
      </w:r>
      <w:hyperlink r:id="rId39" w:history="1">
        <w:r w:rsidRPr="00F03CD2">
          <w:rPr>
            <w:rStyle w:val="Hyperlink"/>
          </w:rPr>
          <w:t>here</w:t>
        </w:r>
      </w:hyperlink>
      <w:r w:rsidRPr="00F03CD2">
        <w:rPr>
          <w:lang w:eastAsia="en-US"/>
        </w:rPr>
        <w:t>.</w:t>
      </w:r>
    </w:p>
    <w:p w:rsidR="00FE7C39" w:rsidRDefault="00FE7C39" w:rsidP="00FE7C39">
      <w:pPr>
        <w:pStyle w:val="Hiddentext"/>
        <w:ind w:left="573"/>
        <w:rPr>
          <w:lang w:eastAsia="en-US"/>
        </w:rPr>
      </w:pPr>
      <w:r w:rsidRPr="00F03CD2">
        <w:rPr>
          <w:lang w:eastAsia="en-US"/>
        </w:rPr>
        <w:t xml:space="preserve">RAID Items that are architecturally significant are about e.g. if there is new or amended integration with external systems or internal critical systems or if the solution is dependent on a new piece of architecture that is still in design and so part of the Detailed Architecture work cannot be completed.  </w:t>
      </w:r>
    </w:p>
    <w:p w:rsidR="00FE7C39" w:rsidRPr="00520F0E" w:rsidRDefault="00FE7C39" w:rsidP="00FE7C39">
      <w:pPr>
        <w:pStyle w:val="Hiddentext"/>
        <w:ind w:left="573"/>
        <w:rPr>
          <w:b/>
          <w:lang w:eastAsia="en-US"/>
        </w:rPr>
      </w:pPr>
      <w:r w:rsidRPr="00520F0E">
        <w:rPr>
          <w:b/>
          <w:lang w:eastAsia="en-US"/>
        </w:rPr>
        <w:t>It is expected that all Architecture RAID items relevant to the Architecture baseline being submitted for Quality Gate 2 approval will have been mitigated, resolved or otherwise</w:t>
      </w:r>
      <w:r>
        <w:rPr>
          <w:b/>
          <w:lang w:eastAsia="en-US"/>
        </w:rPr>
        <w:t xml:space="preserve"> they must be escalated to project RAID, logged in CMT and</w:t>
      </w:r>
      <w:r w:rsidRPr="00520F0E">
        <w:rPr>
          <w:b/>
          <w:lang w:eastAsia="en-US"/>
        </w:rPr>
        <w:t xml:space="preserve"> addressed in the Project Management plan.</w:t>
      </w:r>
    </w:p>
    <w:p w:rsidR="00FE7C39" w:rsidRPr="00F03CD2" w:rsidRDefault="00FE7C39" w:rsidP="00FE7C39">
      <w:pPr>
        <w:pStyle w:val="Hiddentext"/>
        <w:ind w:left="573"/>
        <w:rPr>
          <w:lang w:eastAsia="en-US"/>
        </w:rPr>
      </w:pPr>
      <w:r w:rsidRPr="00F03CD2">
        <w:rPr>
          <w:lang w:eastAsia="en-US"/>
        </w:rPr>
        <w:t xml:space="preserve"> Quality Gate 2 </w:t>
      </w:r>
      <w:r>
        <w:rPr>
          <w:lang w:eastAsia="en-US"/>
        </w:rPr>
        <w:t>–</w:t>
      </w:r>
      <w:r w:rsidRPr="00F03CD2">
        <w:rPr>
          <w:lang w:eastAsia="en-US"/>
        </w:rPr>
        <w:t xml:space="preserve"> export</w:t>
      </w:r>
      <w:r>
        <w:rPr>
          <w:lang w:eastAsia="en-US"/>
        </w:rPr>
        <w:t>, from the project SharePoint list,</w:t>
      </w:r>
      <w:r w:rsidRPr="00F03CD2">
        <w:rPr>
          <w:lang w:eastAsia="en-US"/>
        </w:rPr>
        <w:t xml:space="preserve"> the baseline of the Architecture RAID items that aligns with your Detailed Architecture and </w:t>
      </w:r>
      <w:r>
        <w:rPr>
          <w:lang w:eastAsia="en-US"/>
        </w:rPr>
        <w:t>copy and paste below</w:t>
      </w:r>
      <w:r w:rsidRPr="00F03CD2">
        <w:rPr>
          <w:lang w:eastAsia="en-US"/>
        </w:rPr>
        <w:t>.</w:t>
      </w:r>
    </w:p>
    <w:p w:rsidR="00FE7C39" w:rsidRDefault="00FE7C39" w:rsidP="00FE7C39">
      <w:pPr>
        <w:pStyle w:val="Heading3"/>
      </w:pPr>
      <w:bookmarkStart w:id="1" w:name="_Toc389478846"/>
      <w:r>
        <w:t>Risks</w:t>
      </w:r>
      <w:bookmarkEnd w:id="1"/>
    </w:p>
    <w:p w:rsidR="00FE7C39" w:rsidRDefault="00FE7C39" w:rsidP="00FE7C39">
      <w:pPr>
        <w:pStyle w:val="IndentHeading3"/>
      </w:pPr>
    </w:p>
    <w:tbl>
      <w:tblPr>
        <w:tblStyle w:val="TableGrid"/>
        <w:tblW w:w="0" w:type="auto"/>
        <w:tblInd w:w="720" w:type="dxa"/>
        <w:tblLook w:val="04A0" w:firstRow="1" w:lastRow="0" w:firstColumn="1" w:lastColumn="0" w:noHBand="0" w:noVBand="1"/>
      </w:tblPr>
      <w:tblGrid>
        <w:gridCol w:w="1743"/>
        <w:gridCol w:w="1751"/>
        <w:gridCol w:w="3666"/>
        <w:gridCol w:w="1362"/>
      </w:tblGrid>
      <w:tr w:rsidR="00FE7C39" w:rsidTr="009F7244">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747" w:type="dxa"/>
            <w:vAlign w:val="top"/>
          </w:tcPr>
          <w:p w:rsidR="00FE7C39" w:rsidRDefault="00FE7C39" w:rsidP="009F7244">
            <w:pPr>
              <w:pStyle w:val="IndentHeading3"/>
              <w:ind w:left="0"/>
              <w:jc w:val="left"/>
            </w:pPr>
            <w:r>
              <w:t>Risk Type</w:t>
            </w:r>
          </w:p>
        </w:tc>
        <w:tc>
          <w:tcPr>
            <w:tcW w:w="1754" w:type="dxa"/>
            <w:vAlign w:val="top"/>
          </w:tcPr>
          <w:p w:rsidR="00FE7C39" w:rsidRDefault="00FE7C39" w:rsidP="009F7244">
            <w:pPr>
              <w:pStyle w:val="IndentHeading3"/>
              <w:ind w:left="0"/>
              <w:jc w:val="left"/>
              <w:cnfStyle w:val="100000000000" w:firstRow="1" w:lastRow="0" w:firstColumn="0" w:lastColumn="0" w:oddVBand="0" w:evenVBand="0" w:oddHBand="0" w:evenHBand="0" w:firstRowFirstColumn="0" w:firstRowLastColumn="0" w:lastRowFirstColumn="0" w:lastRowLastColumn="0"/>
            </w:pPr>
            <w:r>
              <w:t>Definition</w:t>
            </w:r>
          </w:p>
        </w:tc>
        <w:tc>
          <w:tcPr>
            <w:tcW w:w="3682" w:type="dxa"/>
            <w:vAlign w:val="top"/>
          </w:tcPr>
          <w:p w:rsidR="00FE7C39" w:rsidRDefault="00FE7C39" w:rsidP="009F7244">
            <w:pPr>
              <w:pStyle w:val="IndentHeading3"/>
              <w:ind w:left="0"/>
              <w:jc w:val="left"/>
              <w:cnfStyle w:val="100000000000" w:firstRow="1" w:lastRow="0" w:firstColumn="0" w:lastColumn="0" w:oddVBand="0" w:evenVBand="0" w:oddHBand="0" w:evenHBand="0" w:firstRowFirstColumn="0" w:firstRowLastColumn="0" w:lastRowFirstColumn="0" w:lastRowLastColumn="0"/>
            </w:pPr>
            <w:r>
              <w:t>Impact on Accounting Hub</w:t>
            </w:r>
          </w:p>
        </w:tc>
        <w:tc>
          <w:tcPr>
            <w:tcW w:w="1362" w:type="dxa"/>
            <w:vAlign w:val="top"/>
          </w:tcPr>
          <w:p w:rsidR="00FE7C39" w:rsidRDefault="00FE7C39" w:rsidP="009F7244">
            <w:pPr>
              <w:pStyle w:val="IndentHeading3"/>
              <w:ind w:left="0"/>
              <w:jc w:val="left"/>
              <w:cnfStyle w:val="100000000000" w:firstRow="1" w:lastRow="0" w:firstColumn="0" w:lastColumn="0" w:oddVBand="0" w:evenVBand="0" w:oddHBand="0" w:evenHBand="0" w:firstRowFirstColumn="0" w:firstRowLastColumn="0" w:lastRowFirstColumn="0" w:lastRowLastColumn="0"/>
            </w:pPr>
            <w:r>
              <w:t>Probability of Occurrence and mitigation</w:t>
            </w:r>
          </w:p>
        </w:tc>
      </w:tr>
      <w:tr w:rsidR="00FE7C39" w:rsidTr="009F7244">
        <w:tc>
          <w:tcPr>
            <w:tcW w:w="1747" w:type="dxa"/>
            <w:vAlign w:val="top"/>
          </w:tcPr>
          <w:p w:rsidR="00FE7C39" w:rsidRDefault="00FE7C39" w:rsidP="009F7244">
            <w:pPr>
              <w:pStyle w:val="IndentHeading3"/>
              <w:ind w:left="0"/>
              <w:jc w:val="left"/>
            </w:pPr>
            <w:r>
              <w:t>Maintenance Risk</w:t>
            </w:r>
          </w:p>
        </w:tc>
        <w:tc>
          <w:tcPr>
            <w:tcW w:w="1754" w:type="dxa"/>
            <w:vAlign w:val="top"/>
          </w:tcPr>
          <w:p w:rsidR="00FE7C39" w:rsidRDefault="00FE7C39" w:rsidP="009F7244">
            <w:pPr>
              <w:pStyle w:val="IndentHeading3"/>
              <w:ind w:left="0"/>
              <w:jc w:val="left"/>
            </w:pPr>
            <w:r>
              <w:t xml:space="preserve">The amount of change that needs to be done in order to introduce a new </w:t>
            </w:r>
            <w:r>
              <w:lastRenderedPageBreak/>
              <w:t>functionality</w:t>
            </w:r>
          </w:p>
        </w:tc>
        <w:tc>
          <w:tcPr>
            <w:tcW w:w="3682" w:type="dxa"/>
            <w:vAlign w:val="top"/>
          </w:tcPr>
          <w:p w:rsidR="00FE7C39" w:rsidRDefault="00FE7C39" w:rsidP="009F7244">
            <w:pPr>
              <w:pStyle w:val="IndentHeading3"/>
              <w:ind w:left="0"/>
              <w:jc w:val="left"/>
            </w:pPr>
            <w:r>
              <w:lastRenderedPageBreak/>
              <w:t>The application (Accounting Hub, AMD, and the File Processing) is split into the following three classes of components:</w:t>
            </w:r>
          </w:p>
          <w:p w:rsidR="00FE7C39" w:rsidRDefault="00FE7C39" w:rsidP="00FE7C39">
            <w:pPr>
              <w:pStyle w:val="IndentHeading3"/>
              <w:numPr>
                <w:ilvl w:val="0"/>
                <w:numId w:val="2"/>
              </w:numPr>
              <w:jc w:val="left"/>
            </w:pPr>
            <w:r>
              <w:lastRenderedPageBreak/>
              <w:t>Kernel</w:t>
            </w:r>
          </w:p>
          <w:p w:rsidR="00FE7C39" w:rsidRDefault="00FE7C39" w:rsidP="00FE7C39">
            <w:pPr>
              <w:pStyle w:val="IndentHeading3"/>
              <w:numPr>
                <w:ilvl w:val="0"/>
                <w:numId w:val="2"/>
              </w:numPr>
              <w:jc w:val="left"/>
            </w:pPr>
            <w:r>
              <w:t>Optional</w:t>
            </w:r>
          </w:p>
          <w:p w:rsidR="00FE7C39" w:rsidRDefault="00FE7C39" w:rsidP="00FE7C39">
            <w:pPr>
              <w:pStyle w:val="IndentHeading3"/>
              <w:numPr>
                <w:ilvl w:val="0"/>
                <w:numId w:val="2"/>
              </w:numPr>
              <w:jc w:val="left"/>
            </w:pPr>
            <w:r>
              <w:t>Variable</w:t>
            </w:r>
          </w:p>
          <w:p w:rsidR="00FE7C39" w:rsidRDefault="00FE7C39" w:rsidP="009F7244">
            <w:pPr>
              <w:pStyle w:val="IndentHeading3"/>
              <w:ind w:left="0"/>
              <w:jc w:val="left"/>
            </w:pPr>
            <w:r>
              <w:t xml:space="preserve">Accounting hub / AMD and the File services is built on the Microkernel architecture pattern. </w:t>
            </w:r>
          </w:p>
          <w:p w:rsidR="00FE7C39" w:rsidRDefault="00FE7C39" w:rsidP="009F7244">
            <w:pPr>
              <w:pStyle w:val="IndentHeading3"/>
              <w:ind w:left="0"/>
              <w:jc w:val="left"/>
            </w:pPr>
            <w:r>
              <w:t xml:space="preserve">The frameworks used are well known in the industry and have support and maintenance contracts  </w:t>
            </w:r>
          </w:p>
        </w:tc>
        <w:tc>
          <w:tcPr>
            <w:tcW w:w="1362" w:type="dxa"/>
            <w:vAlign w:val="top"/>
          </w:tcPr>
          <w:p w:rsidR="00FE7C39" w:rsidRDefault="00FE7C39" w:rsidP="009F7244">
            <w:pPr>
              <w:pStyle w:val="IndentHeading3"/>
              <w:ind w:left="0"/>
              <w:jc w:val="left"/>
            </w:pPr>
            <w:r>
              <w:lastRenderedPageBreak/>
              <w:t xml:space="preserve"> Medium </w:t>
            </w:r>
            <w:r>
              <w:sym w:font="Wingdings" w:char="F0E0"/>
            </w:r>
            <w:r>
              <w:t xml:space="preserve"> Low</w:t>
            </w:r>
          </w:p>
          <w:p w:rsidR="00FE7C39" w:rsidRDefault="00FE7C39" w:rsidP="009F7244">
            <w:pPr>
              <w:pStyle w:val="IndentHeading3"/>
              <w:ind w:left="0"/>
              <w:jc w:val="left"/>
            </w:pPr>
            <w:r>
              <w:t xml:space="preserve">( the established </w:t>
            </w:r>
            <w:r>
              <w:lastRenderedPageBreak/>
              <w:t>design governance and development  checks must be followed before a maintenance fix is introduced)</w:t>
            </w:r>
          </w:p>
        </w:tc>
      </w:tr>
      <w:tr w:rsidR="00FE7C39" w:rsidTr="009F7244">
        <w:tc>
          <w:tcPr>
            <w:tcW w:w="1747" w:type="dxa"/>
            <w:vAlign w:val="top"/>
          </w:tcPr>
          <w:p w:rsidR="00FE7C39" w:rsidRDefault="00FE7C39" w:rsidP="009F7244">
            <w:pPr>
              <w:pStyle w:val="IndentHeading3"/>
              <w:ind w:left="0"/>
              <w:jc w:val="left"/>
            </w:pPr>
            <w:r>
              <w:lastRenderedPageBreak/>
              <w:t>Reliability Risk</w:t>
            </w:r>
          </w:p>
        </w:tc>
        <w:tc>
          <w:tcPr>
            <w:tcW w:w="1754" w:type="dxa"/>
            <w:vAlign w:val="top"/>
          </w:tcPr>
          <w:p w:rsidR="00FE7C39" w:rsidRDefault="00FE7C39" w:rsidP="009F7244">
            <w:pPr>
              <w:pStyle w:val="IndentHeading3"/>
              <w:ind w:left="0"/>
              <w:jc w:val="left"/>
            </w:pPr>
            <w:r>
              <w:t>How reliable is the application in terms of availability, recoverability or responding to technical and business faults</w:t>
            </w:r>
          </w:p>
        </w:tc>
        <w:tc>
          <w:tcPr>
            <w:tcW w:w="3682" w:type="dxa"/>
            <w:vAlign w:val="top"/>
          </w:tcPr>
          <w:p w:rsidR="00FE7C39" w:rsidRDefault="00FE7C39" w:rsidP="009F7244">
            <w:pPr>
              <w:pStyle w:val="IndentHeading3"/>
              <w:ind w:left="0"/>
              <w:jc w:val="left"/>
            </w:pPr>
            <w:r>
              <w:t xml:space="preserve">Accounting Hub (Message Broker component, AMD, and File Processing) is multi-instance. The code does not have any server affinity. Hence all messages can be received in all nodes and responded from all nodes. Moreover the request and the corresponding response can take different paths. There is no need to replicate session state hence we can add / remove nodes when we want without impacting the overall service. The added nodes can start to function instantaneously. If we want </w:t>
            </w:r>
            <w:proofErr w:type="gramStart"/>
            <w:r>
              <w:t>to  increase</w:t>
            </w:r>
            <w:proofErr w:type="gramEnd"/>
            <w:r>
              <w:t xml:space="preserve"> the availability further my suggestion is to make the DR active.</w:t>
            </w:r>
          </w:p>
          <w:p w:rsidR="00FE7C39" w:rsidRDefault="00FE7C39" w:rsidP="009F7244">
            <w:pPr>
              <w:pStyle w:val="IndentHeading3"/>
              <w:ind w:left="0"/>
              <w:jc w:val="left"/>
            </w:pPr>
            <w:r>
              <w:t xml:space="preserve">The file processing component will have the framework manage the state of a job. If the job fails in a node then the framework will restart the job. </w:t>
            </w:r>
          </w:p>
          <w:p w:rsidR="00FE7C39" w:rsidRDefault="00FE7C39" w:rsidP="009F7244">
            <w:pPr>
              <w:pStyle w:val="IndentHeading3"/>
              <w:ind w:left="0"/>
              <w:jc w:val="left"/>
            </w:pPr>
            <w:r>
              <w:t xml:space="preserve">As part of this project Accounting hub will introduce a request tracking component to track messages which has been gobbled by an instance and the instance has failed before it has processed it and sent it to any product platforms. </w:t>
            </w:r>
          </w:p>
        </w:tc>
        <w:tc>
          <w:tcPr>
            <w:tcW w:w="1362" w:type="dxa"/>
            <w:vAlign w:val="top"/>
          </w:tcPr>
          <w:p w:rsidR="00FE7C39" w:rsidRDefault="00FE7C39" w:rsidP="009F7244">
            <w:pPr>
              <w:pStyle w:val="IndentHeading3"/>
              <w:ind w:left="0"/>
              <w:jc w:val="left"/>
            </w:pPr>
            <w:r>
              <w:t>Low</w:t>
            </w:r>
          </w:p>
          <w:p w:rsidR="00FE7C39" w:rsidRDefault="00FE7C39" w:rsidP="009F7244">
            <w:pPr>
              <w:pStyle w:val="IndentHeading3"/>
              <w:ind w:left="0"/>
              <w:jc w:val="left"/>
            </w:pPr>
            <w:r>
              <w:t xml:space="preserve">The MTBF is considered to be low doe to node agnostic nature of the design. </w:t>
            </w:r>
          </w:p>
        </w:tc>
      </w:tr>
    </w:tbl>
    <w:p w:rsidR="00FE7C39" w:rsidRDefault="00FE7C39" w:rsidP="00FE7C39">
      <w:pPr>
        <w:pStyle w:val="IndentHeading3"/>
      </w:pPr>
    </w:p>
    <w:p w:rsidR="00FE7C39" w:rsidRPr="003F35D7" w:rsidRDefault="00FE7C39" w:rsidP="00FE7C39">
      <w:pPr>
        <w:pStyle w:val="IndentHeading3"/>
      </w:pPr>
    </w:p>
    <w:p w:rsidR="00FE7C39" w:rsidRPr="00B113B6" w:rsidRDefault="00FE7C39" w:rsidP="00FE7C39">
      <w:pPr>
        <w:pStyle w:val="IndentHeading3"/>
      </w:pPr>
    </w:p>
    <w:p w:rsidR="00FE7C39" w:rsidRDefault="00FE7C39" w:rsidP="00FE7C39">
      <w:pPr>
        <w:pStyle w:val="Heading3"/>
      </w:pPr>
      <w:bookmarkStart w:id="2" w:name="_Toc389478847"/>
      <w:r>
        <w:t>Assumptions</w:t>
      </w:r>
      <w:bookmarkEnd w:id="2"/>
    </w:p>
    <w:p w:rsidR="00FE7C39" w:rsidRDefault="00FE7C39" w:rsidP="00FE7C39">
      <w:pPr>
        <w:pStyle w:val="IndentHeading3"/>
      </w:pPr>
    </w:p>
    <w:p w:rsidR="00FE7C39" w:rsidRDefault="00FE7C39" w:rsidP="00FE7C39">
      <w:pPr>
        <w:pStyle w:val="IndentHeading3"/>
      </w:pPr>
      <w:r>
        <w:t>The assumptions are:</w:t>
      </w:r>
    </w:p>
    <w:p w:rsidR="00FE7C39" w:rsidRPr="00145BA7" w:rsidRDefault="00FE7C39" w:rsidP="00FE7C39">
      <w:pPr>
        <w:pStyle w:val="IndentHeading3"/>
        <w:numPr>
          <w:ilvl w:val="0"/>
          <w:numId w:val="3"/>
        </w:numPr>
      </w:pPr>
      <w:r>
        <w:t xml:space="preserve">The existing interfaces on the </w:t>
      </w:r>
      <w:proofErr w:type="spellStart"/>
      <w:r>
        <w:t>hHBOS</w:t>
      </w:r>
      <w:proofErr w:type="spellEnd"/>
      <w:r>
        <w:t xml:space="preserve"> product Platforms will be reused without any changes.</w:t>
      </w:r>
    </w:p>
    <w:p w:rsidR="00FE7C39" w:rsidRDefault="00FE7C39" w:rsidP="00FE7C39">
      <w:pPr>
        <w:pStyle w:val="IndentHeading3"/>
        <w:numPr>
          <w:ilvl w:val="0"/>
          <w:numId w:val="3"/>
        </w:numPr>
      </w:pPr>
      <w:r>
        <w:t xml:space="preserve">Accounting hub will not have any implicit postings it will generate the posting entries based on the account model configured within </w:t>
      </w:r>
      <w:proofErr w:type="spellStart"/>
      <w:r>
        <w:t>AMD:GetNPA</w:t>
      </w:r>
      <w:proofErr w:type="spellEnd"/>
    </w:p>
    <w:p w:rsidR="00FE7C39" w:rsidRDefault="00FE7C39" w:rsidP="00FE7C39">
      <w:pPr>
        <w:pStyle w:val="IndentHeading3"/>
        <w:numPr>
          <w:ilvl w:val="0"/>
          <w:numId w:val="3"/>
        </w:numPr>
      </w:pPr>
      <w:r>
        <w:t xml:space="preserve">The account model will be provided by the Payment engine projects. The model would have the primary as well as the compensating entries. If there are no compensating entries </w:t>
      </w:r>
      <w:proofErr w:type="gramStart"/>
      <w:r>
        <w:t>Accounting</w:t>
      </w:r>
      <w:proofErr w:type="gramEnd"/>
      <w:r>
        <w:t xml:space="preserve"> hub will not be able to complete the rollback of the posting transaction.</w:t>
      </w:r>
    </w:p>
    <w:p w:rsidR="00FE7C39" w:rsidRDefault="00FE7C39" w:rsidP="00FE7C39">
      <w:pPr>
        <w:pStyle w:val="IndentHeading3"/>
        <w:numPr>
          <w:ilvl w:val="0"/>
          <w:numId w:val="3"/>
        </w:numPr>
      </w:pPr>
      <w:r>
        <w:t xml:space="preserve">The Account model assumed is based on the FPS model for </w:t>
      </w:r>
      <w:proofErr w:type="spellStart"/>
      <w:r>
        <w:t>hHBOS</w:t>
      </w:r>
      <w:proofErr w:type="spellEnd"/>
      <w:r>
        <w:t xml:space="preserve">. The principal </w:t>
      </w:r>
      <w:r>
        <w:lastRenderedPageBreak/>
        <w:t xml:space="preserve">entry is posted to the </w:t>
      </w:r>
      <w:proofErr w:type="spellStart"/>
      <w:r>
        <w:t>hHBOS</w:t>
      </w:r>
      <w:proofErr w:type="spellEnd"/>
      <w:r>
        <w:t xml:space="preserve"> Product platforms (</w:t>
      </w:r>
      <w:proofErr w:type="spellStart"/>
      <w:r>
        <w:t>wCBS</w:t>
      </w:r>
      <w:proofErr w:type="spellEnd"/>
      <w:r>
        <w:t xml:space="preserve">, TD01, IF-TD01, IF-Lynx, NCA) while the settlement is passed to rCBS. The settlement is manually carried out between rCBS and the </w:t>
      </w:r>
      <w:proofErr w:type="spellStart"/>
      <w:r>
        <w:t>hHBOS</w:t>
      </w:r>
      <w:proofErr w:type="spellEnd"/>
      <w:r>
        <w:t xml:space="preserve"> product platforms. </w:t>
      </w:r>
    </w:p>
    <w:p w:rsidR="00FE7C39" w:rsidRDefault="00FE7C39" w:rsidP="00FE7C39">
      <w:pPr>
        <w:pStyle w:val="IndentHeading3"/>
        <w:numPr>
          <w:ilvl w:val="0"/>
          <w:numId w:val="3"/>
        </w:numPr>
      </w:pPr>
      <w:r>
        <w:t xml:space="preserve">There is no checking of CHAPS payments for insufficient funds. It is a business decision as to whether a payment should be made. If CHAPS payments are initiated from on-line banking, the on-line banking system checks the account has sufficient funds before the payment is made. The on-line banking system also posts the </w:t>
      </w:r>
      <w:r w:rsidRPr="00306988">
        <w:t xml:space="preserve">transaction to </w:t>
      </w:r>
      <w:proofErr w:type="spellStart"/>
      <w:r w:rsidRPr="00306988">
        <w:t>wCBS</w:t>
      </w:r>
      <w:proofErr w:type="spellEnd"/>
      <w:r w:rsidRPr="00306988">
        <w:t xml:space="preserve"> rather than this being done by the CHAPS processing.</w:t>
      </w:r>
    </w:p>
    <w:p w:rsidR="00FE7C39" w:rsidRPr="00306988" w:rsidRDefault="00FE7C39" w:rsidP="00FE7C39">
      <w:pPr>
        <w:pStyle w:val="IndentHeading2"/>
        <w:numPr>
          <w:ilvl w:val="0"/>
          <w:numId w:val="3"/>
        </w:numPr>
      </w:pPr>
      <w:r>
        <w:t xml:space="preserve">For this implementation the assumption is not to do stand-in for the </w:t>
      </w:r>
      <w:proofErr w:type="spellStart"/>
      <w:r>
        <w:t>hHBOS</w:t>
      </w:r>
      <w:proofErr w:type="spellEnd"/>
      <w:r>
        <w:t xml:space="preserve"> product platforms hence the consuming platform for Account Posting service will not set the stand-in flag. If the flag is set then Accounting Hub will ignore the value of the flag.  </w:t>
      </w:r>
    </w:p>
    <w:p w:rsidR="00FE7C39" w:rsidRDefault="00FE7C39" w:rsidP="00FE7C39">
      <w:pPr>
        <w:pStyle w:val="Heading3"/>
      </w:pPr>
      <w:bookmarkStart w:id="3" w:name="_Toc389478848"/>
      <w:r>
        <w:t>Issues</w:t>
      </w:r>
      <w:bookmarkEnd w:id="3"/>
    </w:p>
    <w:p w:rsidR="00FE7C39" w:rsidRDefault="00FE7C39" w:rsidP="00FE7C39">
      <w:pPr>
        <w:pStyle w:val="IndentHeading3"/>
      </w:pPr>
    </w:p>
    <w:p w:rsidR="00FE7C39" w:rsidRDefault="00FE7C39" w:rsidP="00FE7C39">
      <w:pPr>
        <w:pStyle w:val="IndentHeading3"/>
        <w:numPr>
          <w:ilvl w:val="0"/>
          <w:numId w:val="4"/>
        </w:numPr>
      </w:pPr>
      <w:r>
        <w:t>The file and message formats are being discussed with the ADM teams. These formats will have to be verified by the Payment engine projects</w:t>
      </w:r>
    </w:p>
    <w:p w:rsidR="00FE7C39" w:rsidRDefault="00FE7C39" w:rsidP="00FE7C39">
      <w:pPr>
        <w:pStyle w:val="IndentHeading3"/>
        <w:numPr>
          <w:ilvl w:val="0"/>
          <w:numId w:val="4"/>
        </w:numPr>
      </w:pPr>
      <w:r>
        <w:t>The posting file generation schedule will be provided by the Payment engine projects.</w:t>
      </w:r>
    </w:p>
    <w:p w:rsidR="00FE7C39" w:rsidRDefault="00FE7C39" w:rsidP="00FE7C39">
      <w:pPr>
        <w:pStyle w:val="IndentHeading3"/>
      </w:pPr>
    </w:p>
    <w:p w:rsidR="00FE7C39" w:rsidRDefault="00FE7C39" w:rsidP="00FE7C39">
      <w:pPr>
        <w:pStyle w:val="Heading3"/>
      </w:pPr>
      <w:bookmarkStart w:id="4" w:name="_Toc389478849"/>
      <w:r>
        <w:t>Dependencies</w:t>
      </w:r>
      <w:bookmarkEnd w:id="4"/>
    </w:p>
    <w:p w:rsidR="00FE7C39" w:rsidRDefault="00FE7C39" w:rsidP="00FE7C39">
      <w:pPr>
        <w:pStyle w:val="IndentHeading3"/>
      </w:pPr>
    </w:p>
    <w:p w:rsidR="00FE7C39" w:rsidRDefault="00FE7C39" w:rsidP="00FE7C39">
      <w:pPr>
        <w:pStyle w:val="IndentHeading3"/>
        <w:numPr>
          <w:ilvl w:val="0"/>
          <w:numId w:val="5"/>
        </w:numPr>
      </w:pPr>
      <w:r>
        <w:t>Payment engine projects will have to provide the NPA / Account model for each payment scenario they want to execute.</w:t>
      </w:r>
    </w:p>
    <w:p w:rsidR="00FE7C39" w:rsidRDefault="00FE7C39" w:rsidP="00FE7C39">
      <w:pPr>
        <w:pStyle w:val="IndentHeading3"/>
        <w:numPr>
          <w:ilvl w:val="0"/>
          <w:numId w:val="5"/>
        </w:numPr>
      </w:pPr>
      <w:r>
        <w:t>Payment engine changes to use Accounting hub will be outside the scope of this project. The Payment engines will have to be changed and the messages to accounting hub will be in Accounting hub’s format</w:t>
      </w:r>
    </w:p>
    <w:p w:rsidR="00FE7C39" w:rsidRDefault="00FE7C39" w:rsidP="00FE7C39">
      <w:pPr>
        <w:pStyle w:val="IndentHeading3"/>
        <w:numPr>
          <w:ilvl w:val="0"/>
          <w:numId w:val="5"/>
        </w:numPr>
      </w:pPr>
      <w:r>
        <w:t>Payment engine changes are required to consume the Accounting Hub Services. These changes are outside the project scope</w:t>
      </w:r>
    </w:p>
    <w:p w:rsidR="00FE7C39" w:rsidRDefault="00FE7C39" w:rsidP="00FE7C39">
      <w:pPr>
        <w:pStyle w:val="IndentHeading3"/>
        <w:numPr>
          <w:ilvl w:val="0"/>
          <w:numId w:val="5"/>
        </w:numPr>
      </w:pPr>
      <w:r>
        <w:t>System Integration testing will be done by the Payment engine projects as they will provide us the accounting model for the payment scenarios</w:t>
      </w:r>
    </w:p>
    <w:p w:rsidR="00FE7C39" w:rsidRDefault="00FE7C39" w:rsidP="00FE7C39">
      <w:pPr>
        <w:pStyle w:val="IndentHeading3"/>
        <w:numPr>
          <w:ilvl w:val="0"/>
          <w:numId w:val="5"/>
        </w:numPr>
      </w:pPr>
      <w:r>
        <w:t>Non-Functional Testing will be done by the Payment Engine projects as they would provide us more accurate volumes</w:t>
      </w:r>
    </w:p>
    <w:p w:rsidR="00FE7C39" w:rsidRPr="00520F0E" w:rsidRDefault="00FE7C39" w:rsidP="00FE7C39">
      <w:pPr>
        <w:pStyle w:val="IndentHeading3"/>
      </w:pPr>
    </w:p>
    <w:p w:rsidR="00FE7C39" w:rsidRDefault="00FE7C39" w:rsidP="00FE7C39"/>
    <w:p w:rsidR="00FE7C39" w:rsidRPr="00FB4727" w:rsidRDefault="00FE7C39" w:rsidP="00FE7C39">
      <w:bookmarkStart w:id="5" w:name="_Toc293594585"/>
      <w:r>
        <w:br w:type="page"/>
      </w:r>
      <w:bookmarkStart w:id="6" w:name="_GoBack"/>
      <w:bookmarkEnd w:id="5"/>
      <w:bookmarkEnd w:id="6"/>
    </w:p>
    <w:sectPr w:rsidR="00FE7C39" w:rsidRPr="00FB47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BFA" w:rsidRDefault="00116BFA" w:rsidP="00116BFA">
      <w:pPr>
        <w:spacing w:after="0" w:line="240" w:lineRule="auto"/>
      </w:pPr>
      <w:r>
        <w:separator/>
      </w:r>
    </w:p>
  </w:endnote>
  <w:endnote w:type="continuationSeparator" w:id="0">
    <w:p w:rsidR="00116BFA" w:rsidRDefault="00116BFA" w:rsidP="00116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BFA" w:rsidRDefault="00116BFA" w:rsidP="00116BFA">
      <w:pPr>
        <w:spacing w:after="0" w:line="240" w:lineRule="auto"/>
      </w:pPr>
      <w:r>
        <w:separator/>
      </w:r>
    </w:p>
  </w:footnote>
  <w:footnote w:type="continuationSeparator" w:id="0">
    <w:p w:rsidR="00116BFA" w:rsidRDefault="00116BFA" w:rsidP="00116B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749FB"/>
    <w:multiLevelType w:val="hybridMultilevel"/>
    <w:tmpl w:val="E182C5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410837"/>
    <w:multiLevelType w:val="multilevel"/>
    <w:tmpl w:val="0A583E0A"/>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3"/>
        </w:tabs>
        <w:ind w:left="573" w:hanging="573"/>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167"/>
      </w:pPr>
      <w:rPr>
        <w:rFonts w:cs="Times New Roman" w:hint="default"/>
      </w:rPr>
    </w:lvl>
    <w:lvl w:ilvl="4">
      <w:start w:val="1"/>
      <w:numFmt w:val="decimal"/>
      <w:pStyle w:val="Heading5"/>
      <w:lvlText w:val="%1.%2.%3.%4.%5"/>
      <w:lvlJc w:val="left"/>
      <w:pPr>
        <w:tabs>
          <w:tab w:val="num" w:pos="2552"/>
        </w:tabs>
        <w:ind w:left="2552" w:hanging="1078"/>
      </w:pPr>
      <w:rPr>
        <w:rFonts w:cs="Times New Roman" w:hint="default"/>
        <w:b w:val="0"/>
        <w:bCs w:val="0"/>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pStyle w:val="Heading6"/>
      <w:lvlText w:val="%1.%2.%3.%4.%5.%6"/>
      <w:lvlJc w:val="left"/>
      <w:pPr>
        <w:tabs>
          <w:tab w:val="num" w:pos="1010"/>
        </w:tabs>
        <w:ind w:left="1010" w:hanging="1152"/>
      </w:pPr>
      <w:rPr>
        <w:rFonts w:cs="Times New Roman" w:hint="default"/>
      </w:rPr>
    </w:lvl>
    <w:lvl w:ilvl="6">
      <w:start w:val="1"/>
      <w:numFmt w:val="decimal"/>
      <w:pStyle w:val="Heading7"/>
      <w:lvlText w:val="%1.%2.%3.%4.%5.%6.%7"/>
      <w:lvlJc w:val="left"/>
      <w:pPr>
        <w:tabs>
          <w:tab w:val="num" w:pos="1154"/>
        </w:tabs>
        <w:ind w:left="1154" w:hanging="1296"/>
      </w:pPr>
      <w:rPr>
        <w:rFonts w:cs="Times New Roman" w:hint="default"/>
      </w:rPr>
    </w:lvl>
    <w:lvl w:ilvl="7">
      <w:start w:val="1"/>
      <w:numFmt w:val="decimal"/>
      <w:pStyle w:val="Heading8"/>
      <w:lvlText w:val="%1.%2.%3.%4.%5.%6.%7.%8"/>
      <w:lvlJc w:val="left"/>
      <w:pPr>
        <w:tabs>
          <w:tab w:val="num" w:pos="1298"/>
        </w:tabs>
        <w:ind w:left="1298" w:hanging="1440"/>
      </w:pPr>
      <w:rPr>
        <w:rFonts w:cs="Times New Roman" w:hint="default"/>
      </w:rPr>
    </w:lvl>
    <w:lvl w:ilvl="8">
      <w:start w:val="1"/>
      <w:numFmt w:val="decimal"/>
      <w:pStyle w:val="Heading9"/>
      <w:lvlText w:val="%1.%2.%3.%4.%5.%6.%7.%8.%9"/>
      <w:lvlJc w:val="left"/>
      <w:pPr>
        <w:tabs>
          <w:tab w:val="num" w:pos="1442"/>
        </w:tabs>
        <w:ind w:left="1442" w:hanging="1584"/>
      </w:pPr>
      <w:rPr>
        <w:rFonts w:cs="Times New Roman" w:hint="default"/>
      </w:rPr>
    </w:lvl>
  </w:abstractNum>
  <w:abstractNum w:abstractNumId="2">
    <w:nsid w:val="409E267E"/>
    <w:multiLevelType w:val="hybridMultilevel"/>
    <w:tmpl w:val="F8465C7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53BE556F"/>
    <w:multiLevelType w:val="hybridMultilevel"/>
    <w:tmpl w:val="AADC45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76781E81"/>
    <w:multiLevelType w:val="hybridMultilevel"/>
    <w:tmpl w:val="06C2B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1A1"/>
    <w:rsid w:val="00116BFA"/>
    <w:rsid w:val="00117481"/>
    <w:rsid w:val="001938B9"/>
    <w:rsid w:val="00204298"/>
    <w:rsid w:val="002F54E3"/>
    <w:rsid w:val="003350A7"/>
    <w:rsid w:val="00337DA7"/>
    <w:rsid w:val="003978EA"/>
    <w:rsid w:val="003B5E19"/>
    <w:rsid w:val="004411A1"/>
    <w:rsid w:val="004A6339"/>
    <w:rsid w:val="00505BAB"/>
    <w:rsid w:val="0056396E"/>
    <w:rsid w:val="005A3341"/>
    <w:rsid w:val="00612551"/>
    <w:rsid w:val="0067696C"/>
    <w:rsid w:val="006B39B1"/>
    <w:rsid w:val="006E35C5"/>
    <w:rsid w:val="007C0DE7"/>
    <w:rsid w:val="00814FEA"/>
    <w:rsid w:val="00825DCE"/>
    <w:rsid w:val="00932225"/>
    <w:rsid w:val="009331A5"/>
    <w:rsid w:val="00960B6A"/>
    <w:rsid w:val="009B5790"/>
    <w:rsid w:val="00A15E55"/>
    <w:rsid w:val="00A165FA"/>
    <w:rsid w:val="00A338A1"/>
    <w:rsid w:val="00B42EC8"/>
    <w:rsid w:val="00BA6A9E"/>
    <w:rsid w:val="00C17600"/>
    <w:rsid w:val="00C94C3B"/>
    <w:rsid w:val="00CE14AC"/>
    <w:rsid w:val="00CE7CFF"/>
    <w:rsid w:val="00CF1D1F"/>
    <w:rsid w:val="00D35B65"/>
    <w:rsid w:val="00ED75F4"/>
    <w:rsid w:val="00EF4DC7"/>
    <w:rsid w:val="00F15F52"/>
    <w:rsid w:val="00F24559"/>
    <w:rsid w:val="00F474A0"/>
    <w:rsid w:val="00FB4727"/>
    <w:rsid w:val="00FE7C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1,Section,h1,h11,Section1,PA Chapter,numbered indent 1,ni1,h12,h13,h14,h15,h16,h17,•H1,Heading Level 1,l1,H11,l11,H12,l12,H13,l13,H14,l14,H15,l15,H16,l16,H17,l17,H18,l18,H19,l19,H110,l110,H111,l111,H112,l112,TestHeading1,th1,List 1,(Alt+1)"/>
    <w:basedOn w:val="Normal"/>
    <w:next w:val="Normal"/>
    <w:link w:val="Heading1Char"/>
    <w:uiPriority w:val="99"/>
    <w:qFormat/>
    <w:rsid w:val="00FE7C39"/>
    <w:pPr>
      <w:keepNext/>
      <w:pageBreakBefore/>
      <w:numPr>
        <w:numId w:val="1"/>
      </w:numPr>
      <w:spacing w:after="240" w:line="240" w:lineRule="auto"/>
      <w:jc w:val="both"/>
      <w:outlineLvl w:val="0"/>
    </w:pPr>
    <w:rPr>
      <w:rFonts w:ascii="Arial" w:eastAsia="Times New Roman" w:hAnsi="Arial" w:cs="Times New Roman"/>
      <w:b/>
      <w:caps/>
      <w:sz w:val="24"/>
      <w:szCs w:val="20"/>
      <w:lang w:eastAsia="en-GB"/>
    </w:rPr>
  </w:style>
  <w:style w:type="paragraph" w:styleId="Heading2">
    <w:name w:val="heading 2"/>
    <w:aliases w:val="H2"/>
    <w:basedOn w:val="Heading1"/>
    <w:next w:val="IndentHeading2"/>
    <w:link w:val="Heading2Char"/>
    <w:uiPriority w:val="99"/>
    <w:qFormat/>
    <w:rsid w:val="00FE7C39"/>
    <w:pPr>
      <w:pageBreakBefore w:val="0"/>
      <w:numPr>
        <w:ilvl w:val="1"/>
      </w:numPr>
      <w:spacing w:after="120"/>
      <w:jc w:val="left"/>
      <w:outlineLvl w:val="1"/>
    </w:pPr>
    <w:rPr>
      <w:caps w:val="0"/>
      <w:smallCaps/>
      <w:sz w:val="22"/>
    </w:rPr>
  </w:style>
  <w:style w:type="paragraph" w:styleId="Heading3">
    <w:name w:val="heading 3"/>
    <w:aliases w:val="H3,Minor,h3,Table Attribute Heading,H31,H32,H33,H311,Subhead B,H34,H312,H321,H331,H3111,H35,H313,H322,H332,H3112,H36,H314,H323,H333,H3113,H37,H315,H324,H334,H3114,H38,H316,H325,H335,H3115,H39,H317,H326,H336,H3116,H310,H318,H327,H337"/>
    <w:basedOn w:val="Heading2"/>
    <w:next w:val="IndentHeading3"/>
    <w:link w:val="Heading3Char"/>
    <w:uiPriority w:val="99"/>
    <w:qFormat/>
    <w:rsid w:val="00FE7C39"/>
    <w:pPr>
      <w:numPr>
        <w:ilvl w:val="2"/>
      </w:numPr>
      <w:spacing w:after="0"/>
      <w:outlineLvl w:val="2"/>
    </w:pPr>
    <w:rPr>
      <w:smallCaps w:val="0"/>
      <w:sz w:val="20"/>
    </w:rPr>
  </w:style>
  <w:style w:type="paragraph" w:styleId="Heading4">
    <w:name w:val="heading 4"/>
    <w:aliases w:val="Sub-Minor,h4,Case Sub-Header,heading4,h41,Sub-Minor1,Case Sub-Header1,heading41,PA Micro Section,Schedules,I4,l4,l4+toc4,H4,•H4,Heading Level 4,Paragraph Title,Te,(Alt+4),Sub sub heading,list 2,4,Lev 4,Micro Section,n,4 dash,d,Level 2 - a"/>
    <w:basedOn w:val="Heading3"/>
    <w:next w:val="Normal"/>
    <w:link w:val="Heading4Char"/>
    <w:uiPriority w:val="99"/>
    <w:qFormat/>
    <w:rsid w:val="00FE7C39"/>
    <w:pPr>
      <w:numPr>
        <w:ilvl w:val="3"/>
      </w:numPr>
      <w:outlineLvl w:val="3"/>
    </w:pPr>
    <w:rPr>
      <w:i/>
    </w:rPr>
  </w:style>
  <w:style w:type="paragraph" w:styleId="Heading5">
    <w:name w:val="heading 5"/>
    <w:aliases w:val="h5,h51,Appendix A to X,PA Pico Section,Second Subheading,H5,•H5,Blank 1,T:,Lev 5,a-head line,Heading,5 sub-bullet,sb,Heading 5   Appendix A to X,Schedule Sub Heading,l5,Block Label,i) ii) iii),Subheading,L5,PR13,Level 3 - i,H5-Heading 5"/>
    <w:basedOn w:val="Heading4"/>
    <w:next w:val="Normal"/>
    <w:link w:val="Heading5Char"/>
    <w:uiPriority w:val="99"/>
    <w:qFormat/>
    <w:rsid w:val="00FE7C39"/>
    <w:pPr>
      <w:numPr>
        <w:ilvl w:val="4"/>
      </w:numPr>
      <w:outlineLvl w:val="4"/>
    </w:pPr>
    <w:rPr>
      <w:b w:val="0"/>
      <w:i w:val="0"/>
    </w:rPr>
  </w:style>
  <w:style w:type="paragraph" w:styleId="Heading6">
    <w:name w:val="heading 6"/>
    <w:aliases w:val="h6,PA Appendix,H6,•H6,Appendix Header,sub-dash,sd,5,Schedule Sub-Sub-Heading,Lev 6,Bullet list,Blank 2,Heading 6  Appendix Y &amp; Z,Legal Level 1.,PR14,T1,6,Requirement,Heading6,Bullet list1,Bullet list2,Bullet list3,Bullet list4,Bullet list5"/>
    <w:basedOn w:val="Normal"/>
    <w:next w:val="Normal"/>
    <w:link w:val="Heading6Char"/>
    <w:uiPriority w:val="99"/>
    <w:qFormat/>
    <w:rsid w:val="00FE7C39"/>
    <w:pPr>
      <w:widowControl w:val="0"/>
      <w:numPr>
        <w:ilvl w:val="5"/>
        <w:numId w:val="1"/>
      </w:numPr>
      <w:spacing w:before="240" w:after="60" w:line="240" w:lineRule="auto"/>
      <w:jc w:val="both"/>
      <w:outlineLvl w:val="5"/>
    </w:pPr>
    <w:rPr>
      <w:rFonts w:ascii="Arial" w:eastAsia="Times New Roman" w:hAnsi="Arial" w:cs="Times New Roman"/>
      <w:i/>
      <w:szCs w:val="20"/>
      <w:lang w:eastAsia="en-GB"/>
    </w:rPr>
  </w:style>
  <w:style w:type="paragraph" w:styleId="Heading7">
    <w:name w:val="heading 7"/>
    <w:aliases w:val="PA Appendix Major,H7,•H7,Blank 3,Appendix Heading,App Head,App heading,letter list,lettered list,Appendices,Lev 7,Legal Level 1.1.,PR15,L7,7,ExhibitTitle,Objective,heading7,req3,st,letter list1,letter list2,letter list3,letter list4,T7"/>
    <w:basedOn w:val="Normal"/>
    <w:next w:val="Normal"/>
    <w:link w:val="Heading7Char"/>
    <w:uiPriority w:val="99"/>
    <w:qFormat/>
    <w:rsid w:val="00FE7C39"/>
    <w:pPr>
      <w:widowControl w:val="0"/>
      <w:numPr>
        <w:ilvl w:val="6"/>
        <w:numId w:val="1"/>
      </w:numPr>
      <w:spacing w:before="240" w:after="60" w:line="240" w:lineRule="auto"/>
      <w:jc w:val="both"/>
      <w:outlineLvl w:val="6"/>
    </w:pPr>
    <w:rPr>
      <w:rFonts w:ascii="Arial" w:eastAsia="Times New Roman" w:hAnsi="Arial" w:cs="Times New Roman"/>
      <w:sz w:val="20"/>
      <w:szCs w:val="20"/>
      <w:lang w:eastAsia="en-GB"/>
    </w:rPr>
  </w:style>
  <w:style w:type="paragraph" w:styleId="Heading8">
    <w:name w:val="heading 8"/>
    <w:aliases w:val="PA Appendix Minor,resume,H8,Blank 4,Legal Level 1.1.1.,Appendices Sub-Heading,Lev 8,Center Bold,PR16,8,FigureTitle,Condition,requirement,req2,req,action,action1,action2,action3,action4,action5,action6,action7,action8,T8,Appendix Minor, action"/>
    <w:basedOn w:val="Normal"/>
    <w:next w:val="Normal"/>
    <w:link w:val="Heading8Char"/>
    <w:uiPriority w:val="99"/>
    <w:qFormat/>
    <w:rsid w:val="00FE7C39"/>
    <w:pPr>
      <w:widowControl w:val="0"/>
      <w:numPr>
        <w:ilvl w:val="7"/>
        <w:numId w:val="1"/>
      </w:numPr>
      <w:spacing w:before="240" w:after="60" w:line="240" w:lineRule="auto"/>
      <w:jc w:val="both"/>
      <w:outlineLvl w:val="7"/>
    </w:pPr>
    <w:rPr>
      <w:rFonts w:ascii="Arial" w:eastAsia="Times New Roman" w:hAnsi="Arial" w:cs="Times New Roman"/>
      <w:i/>
      <w:sz w:val="20"/>
      <w:szCs w:val="20"/>
      <w:lang w:eastAsia="en-GB"/>
    </w:rPr>
  </w:style>
  <w:style w:type="paragraph" w:styleId="Heading9">
    <w:name w:val="heading 9"/>
    <w:aliases w:val="App Heading,H9,RFP Reference,Crossreference,Blank 5,appendix,Appendix QP,Titre 10,App1,No Numbering/Lettering,Lev 9,PR17,Legal Level 1.1.1.1.,9,TableTitle,Cond'l Reqt.,rb,req bullet,req1,progress,progress1,progress2,progress3,progress4"/>
    <w:basedOn w:val="Normal"/>
    <w:next w:val="Normal"/>
    <w:link w:val="Heading9Char"/>
    <w:uiPriority w:val="99"/>
    <w:qFormat/>
    <w:rsid w:val="00FE7C39"/>
    <w:pPr>
      <w:widowControl w:val="0"/>
      <w:numPr>
        <w:ilvl w:val="8"/>
        <w:numId w:val="1"/>
      </w:numPr>
      <w:spacing w:before="240" w:after="60" w:line="240" w:lineRule="auto"/>
      <w:jc w:val="both"/>
      <w:outlineLvl w:val="8"/>
    </w:pPr>
    <w:rPr>
      <w:rFonts w:ascii="Arial" w:eastAsia="Times New Roman" w:hAnsi="Arial" w:cs="Times New Roman"/>
      <w:b/>
      <w:i/>
      <w:sz w:val="18"/>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1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A1"/>
    <w:rPr>
      <w:rFonts w:ascii="Tahoma" w:hAnsi="Tahoma" w:cs="Tahoma"/>
      <w:sz w:val="16"/>
      <w:szCs w:val="16"/>
    </w:rPr>
  </w:style>
  <w:style w:type="character" w:customStyle="1" w:styleId="Heading1Char">
    <w:name w:val="Heading 1 Char"/>
    <w:basedOn w:val="DefaultParagraphFont"/>
    <w:link w:val="Heading1"/>
    <w:uiPriority w:val="99"/>
    <w:rsid w:val="00FE7C39"/>
    <w:rPr>
      <w:rFonts w:ascii="Arial" w:eastAsia="Times New Roman" w:hAnsi="Arial" w:cs="Times New Roman"/>
      <w:b/>
      <w:caps/>
      <w:sz w:val="24"/>
      <w:szCs w:val="20"/>
      <w:lang w:eastAsia="en-GB"/>
    </w:rPr>
  </w:style>
  <w:style w:type="character" w:customStyle="1" w:styleId="Heading2Char">
    <w:name w:val="Heading 2 Char"/>
    <w:aliases w:val="H2 Char"/>
    <w:basedOn w:val="DefaultParagraphFont"/>
    <w:link w:val="Heading2"/>
    <w:uiPriority w:val="99"/>
    <w:rsid w:val="00FE7C39"/>
    <w:rPr>
      <w:rFonts w:ascii="Arial" w:eastAsia="Times New Roman" w:hAnsi="Arial" w:cs="Times New Roman"/>
      <w:b/>
      <w:smallCaps/>
      <w:szCs w:val="20"/>
      <w:lang w:eastAsia="en-GB"/>
    </w:rPr>
  </w:style>
  <w:style w:type="character" w:customStyle="1" w:styleId="Heading3Char">
    <w:name w:val="Heading 3 Char"/>
    <w:aliases w:val="H3 Char,Minor Char,h3 Char,Table Attribute Heading Char,H31 Char,H32 Char,H33 Char,H311 Char,Subhead B Char,H34 Char,H312 Char,H321 Char,H331 Char,H3111 Char,H35 Char,H313 Char,H322 Char,H332 Char,H3112 Char,H36 Char,H314 Char,H323 Char"/>
    <w:basedOn w:val="DefaultParagraphFont"/>
    <w:link w:val="Heading3"/>
    <w:uiPriority w:val="99"/>
    <w:rsid w:val="00FE7C39"/>
    <w:rPr>
      <w:rFonts w:ascii="Arial" w:eastAsia="Times New Roman" w:hAnsi="Arial" w:cs="Times New Roman"/>
      <w:b/>
      <w:sz w:val="20"/>
      <w:szCs w:val="20"/>
      <w:lang w:eastAsia="en-GB"/>
    </w:rPr>
  </w:style>
  <w:style w:type="character" w:customStyle="1" w:styleId="Heading4Char">
    <w:name w:val="Heading 4 Char"/>
    <w:basedOn w:val="DefaultParagraphFont"/>
    <w:link w:val="Heading4"/>
    <w:uiPriority w:val="99"/>
    <w:rsid w:val="00FE7C39"/>
    <w:rPr>
      <w:rFonts w:ascii="Arial" w:eastAsia="Times New Roman" w:hAnsi="Arial" w:cs="Times New Roman"/>
      <w:b/>
      <w:i/>
      <w:sz w:val="20"/>
      <w:szCs w:val="20"/>
      <w:lang w:eastAsia="en-GB"/>
    </w:rPr>
  </w:style>
  <w:style w:type="character" w:customStyle="1" w:styleId="Heading5Char">
    <w:name w:val="Heading 5 Char"/>
    <w:basedOn w:val="DefaultParagraphFont"/>
    <w:link w:val="Heading5"/>
    <w:uiPriority w:val="99"/>
    <w:rsid w:val="00FE7C39"/>
    <w:rPr>
      <w:rFonts w:ascii="Arial" w:eastAsia="Times New Roman" w:hAnsi="Arial" w:cs="Times New Roman"/>
      <w:sz w:val="20"/>
      <w:szCs w:val="20"/>
      <w:lang w:eastAsia="en-GB"/>
    </w:rPr>
  </w:style>
  <w:style w:type="character" w:customStyle="1" w:styleId="Heading6Char">
    <w:name w:val="Heading 6 Char"/>
    <w:basedOn w:val="DefaultParagraphFont"/>
    <w:link w:val="Heading6"/>
    <w:uiPriority w:val="99"/>
    <w:rsid w:val="00FE7C39"/>
    <w:rPr>
      <w:rFonts w:ascii="Arial" w:eastAsia="Times New Roman" w:hAnsi="Arial" w:cs="Times New Roman"/>
      <w:i/>
      <w:szCs w:val="20"/>
      <w:lang w:eastAsia="en-GB"/>
    </w:rPr>
  </w:style>
  <w:style w:type="character" w:customStyle="1" w:styleId="Heading7Char">
    <w:name w:val="Heading 7 Char"/>
    <w:basedOn w:val="DefaultParagraphFont"/>
    <w:link w:val="Heading7"/>
    <w:uiPriority w:val="99"/>
    <w:rsid w:val="00FE7C39"/>
    <w:rPr>
      <w:rFonts w:ascii="Arial" w:eastAsia="Times New Roman" w:hAnsi="Arial" w:cs="Times New Roman"/>
      <w:sz w:val="20"/>
      <w:szCs w:val="20"/>
      <w:lang w:eastAsia="en-GB"/>
    </w:rPr>
  </w:style>
  <w:style w:type="character" w:customStyle="1" w:styleId="Heading8Char">
    <w:name w:val="Heading 8 Char"/>
    <w:basedOn w:val="DefaultParagraphFont"/>
    <w:link w:val="Heading8"/>
    <w:uiPriority w:val="99"/>
    <w:rsid w:val="00FE7C39"/>
    <w:rPr>
      <w:rFonts w:ascii="Arial" w:eastAsia="Times New Roman" w:hAnsi="Arial" w:cs="Times New Roman"/>
      <w:i/>
      <w:sz w:val="20"/>
      <w:szCs w:val="20"/>
      <w:lang w:eastAsia="en-GB"/>
    </w:rPr>
  </w:style>
  <w:style w:type="character" w:customStyle="1" w:styleId="Heading9Char">
    <w:name w:val="Heading 9 Char"/>
    <w:basedOn w:val="DefaultParagraphFont"/>
    <w:link w:val="Heading9"/>
    <w:uiPriority w:val="99"/>
    <w:rsid w:val="00FE7C39"/>
    <w:rPr>
      <w:rFonts w:ascii="Arial" w:eastAsia="Times New Roman" w:hAnsi="Arial" w:cs="Times New Roman"/>
      <w:b/>
      <w:i/>
      <w:sz w:val="18"/>
      <w:szCs w:val="20"/>
      <w:lang w:eastAsia="en-GB"/>
    </w:rPr>
  </w:style>
  <w:style w:type="paragraph" w:customStyle="1" w:styleId="IndentHeading2">
    <w:name w:val="Indent Heading 2"/>
    <w:basedOn w:val="Normal"/>
    <w:uiPriority w:val="99"/>
    <w:rsid w:val="00FE7C39"/>
    <w:pPr>
      <w:widowControl w:val="0"/>
      <w:tabs>
        <w:tab w:val="left" w:pos="600"/>
      </w:tabs>
      <w:spacing w:after="120" w:line="240" w:lineRule="auto"/>
      <w:ind w:left="601"/>
      <w:jc w:val="both"/>
    </w:pPr>
    <w:rPr>
      <w:rFonts w:ascii="Arial" w:eastAsia="Times New Roman" w:hAnsi="Arial" w:cs="Times New Roman"/>
      <w:sz w:val="20"/>
      <w:szCs w:val="20"/>
      <w:lang w:eastAsia="en-GB"/>
    </w:rPr>
  </w:style>
  <w:style w:type="paragraph" w:customStyle="1" w:styleId="IndentHeading3">
    <w:name w:val="Indent Heading 3"/>
    <w:basedOn w:val="Normal"/>
    <w:uiPriority w:val="99"/>
    <w:rsid w:val="00FE7C39"/>
    <w:pPr>
      <w:widowControl w:val="0"/>
      <w:spacing w:after="120" w:line="240" w:lineRule="auto"/>
      <w:ind w:left="720"/>
      <w:jc w:val="both"/>
    </w:pPr>
    <w:rPr>
      <w:rFonts w:ascii="Arial" w:eastAsia="Times New Roman" w:hAnsi="Arial" w:cs="Times New Roman"/>
      <w:sz w:val="20"/>
      <w:szCs w:val="20"/>
      <w:lang w:eastAsia="en-GB"/>
    </w:rPr>
  </w:style>
  <w:style w:type="character" w:styleId="Hyperlink">
    <w:name w:val="Hyperlink"/>
    <w:basedOn w:val="DefaultParagraphFont"/>
    <w:uiPriority w:val="99"/>
    <w:rsid w:val="00FE7C39"/>
    <w:rPr>
      <w:color w:val="0000FF"/>
      <w:u w:val="single"/>
    </w:rPr>
  </w:style>
  <w:style w:type="table" w:styleId="TableGrid">
    <w:name w:val="Table Grid"/>
    <w:basedOn w:val="TableNormal"/>
    <w:rsid w:val="00FE7C39"/>
    <w:pPr>
      <w:widowControl w:val="0"/>
      <w:spacing w:before="120" w:after="120" w:line="240" w:lineRule="auto"/>
    </w:pPr>
    <w:rPr>
      <w:rFonts w:ascii="Arial" w:eastAsia="Times New Roman" w:hAnsi="Arial"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Autospacing="0" w:afterLines="0" w:afterAutospacing="0" w:line="240" w:lineRule="auto"/>
        <w:contextualSpacing w:val="0"/>
      </w:pPr>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tblPr/>
      <w:tcPr>
        <w:tcBorders>
          <w:top w:val="nil"/>
          <w:left w:val="nil"/>
          <w:bottom w:val="nil"/>
          <w:right w:val="nil"/>
          <w:insideH w:val="nil"/>
          <w:insideV w:val="nil"/>
          <w:tl2br w:val="nil"/>
          <w:tr2bl w:val="nil"/>
        </w:tcBorders>
      </w:tcPr>
    </w:tblStylePr>
  </w:style>
  <w:style w:type="paragraph" w:customStyle="1" w:styleId="Hiddentext">
    <w:name w:val="Hidden text"/>
    <w:basedOn w:val="Normal"/>
    <w:link w:val="HiddentextChar"/>
    <w:uiPriority w:val="99"/>
    <w:qFormat/>
    <w:rsid w:val="00FE7C39"/>
    <w:pPr>
      <w:widowControl w:val="0"/>
      <w:spacing w:after="120" w:line="240" w:lineRule="auto"/>
    </w:pPr>
    <w:rPr>
      <w:rFonts w:ascii="Arial" w:eastAsia="Times New Roman" w:hAnsi="Arial" w:cs="Times New Roman"/>
      <w:i/>
      <w:vanish/>
      <w:color w:val="548DD4"/>
      <w:sz w:val="18"/>
      <w:szCs w:val="18"/>
      <w:lang w:eastAsia="en-GB"/>
    </w:rPr>
  </w:style>
  <w:style w:type="character" w:customStyle="1" w:styleId="HiddentextChar">
    <w:name w:val="Hidden text Char"/>
    <w:basedOn w:val="DefaultParagraphFont"/>
    <w:link w:val="Hiddentext"/>
    <w:uiPriority w:val="99"/>
    <w:rsid w:val="00FE7C39"/>
    <w:rPr>
      <w:rFonts w:ascii="Arial" w:eastAsia="Times New Roman" w:hAnsi="Arial" w:cs="Times New Roman"/>
      <w:i/>
      <w:vanish/>
      <w:color w:val="548DD4"/>
      <w:sz w:val="18"/>
      <w:szCs w:val="18"/>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1,Section,h1,h11,Section1,PA Chapter,numbered indent 1,ni1,h12,h13,h14,h15,h16,h17,•H1,Heading Level 1,l1,H11,l11,H12,l12,H13,l13,H14,l14,H15,l15,H16,l16,H17,l17,H18,l18,H19,l19,H110,l110,H111,l111,H112,l112,TestHeading1,th1,List 1,(Alt+1)"/>
    <w:basedOn w:val="Normal"/>
    <w:next w:val="Normal"/>
    <w:link w:val="Heading1Char"/>
    <w:uiPriority w:val="99"/>
    <w:qFormat/>
    <w:rsid w:val="00FE7C39"/>
    <w:pPr>
      <w:keepNext/>
      <w:pageBreakBefore/>
      <w:numPr>
        <w:numId w:val="1"/>
      </w:numPr>
      <w:spacing w:after="240" w:line="240" w:lineRule="auto"/>
      <w:jc w:val="both"/>
      <w:outlineLvl w:val="0"/>
    </w:pPr>
    <w:rPr>
      <w:rFonts w:ascii="Arial" w:eastAsia="Times New Roman" w:hAnsi="Arial" w:cs="Times New Roman"/>
      <w:b/>
      <w:caps/>
      <w:sz w:val="24"/>
      <w:szCs w:val="20"/>
      <w:lang w:eastAsia="en-GB"/>
    </w:rPr>
  </w:style>
  <w:style w:type="paragraph" w:styleId="Heading2">
    <w:name w:val="heading 2"/>
    <w:aliases w:val="H2"/>
    <w:basedOn w:val="Heading1"/>
    <w:next w:val="IndentHeading2"/>
    <w:link w:val="Heading2Char"/>
    <w:uiPriority w:val="99"/>
    <w:qFormat/>
    <w:rsid w:val="00FE7C39"/>
    <w:pPr>
      <w:pageBreakBefore w:val="0"/>
      <w:numPr>
        <w:ilvl w:val="1"/>
      </w:numPr>
      <w:spacing w:after="120"/>
      <w:jc w:val="left"/>
      <w:outlineLvl w:val="1"/>
    </w:pPr>
    <w:rPr>
      <w:caps w:val="0"/>
      <w:smallCaps/>
      <w:sz w:val="22"/>
    </w:rPr>
  </w:style>
  <w:style w:type="paragraph" w:styleId="Heading3">
    <w:name w:val="heading 3"/>
    <w:aliases w:val="H3,Minor,h3,Table Attribute Heading,H31,H32,H33,H311,Subhead B,H34,H312,H321,H331,H3111,H35,H313,H322,H332,H3112,H36,H314,H323,H333,H3113,H37,H315,H324,H334,H3114,H38,H316,H325,H335,H3115,H39,H317,H326,H336,H3116,H310,H318,H327,H337"/>
    <w:basedOn w:val="Heading2"/>
    <w:next w:val="IndentHeading3"/>
    <w:link w:val="Heading3Char"/>
    <w:uiPriority w:val="99"/>
    <w:qFormat/>
    <w:rsid w:val="00FE7C39"/>
    <w:pPr>
      <w:numPr>
        <w:ilvl w:val="2"/>
      </w:numPr>
      <w:spacing w:after="0"/>
      <w:outlineLvl w:val="2"/>
    </w:pPr>
    <w:rPr>
      <w:smallCaps w:val="0"/>
      <w:sz w:val="20"/>
    </w:rPr>
  </w:style>
  <w:style w:type="paragraph" w:styleId="Heading4">
    <w:name w:val="heading 4"/>
    <w:aliases w:val="Sub-Minor,h4,Case Sub-Header,heading4,h41,Sub-Minor1,Case Sub-Header1,heading41,PA Micro Section,Schedules,I4,l4,l4+toc4,H4,•H4,Heading Level 4,Paragraph Title,Te,(Alt+4),Sub sub heading,list 2,4,Lev 4,Micro Section,n,4 dash,d,Level 2 - a"/>
    <w:basedOn w:val="Heading3"/>
    <w:next w:val="Normal"/>
    <w:link w:val="Heading4Char"/>
    <w:uiPriority w:val="99"/>
    <w:qFormat/>
    <w:rsid w:val="00FE7C39"/>
    <w:pPr>
      <w:numPr>
        <w:ilvl w:val="3"/>
      </w:numPr>
      <w:outlineLvl w:val="3"/>
    </w:pPr>
    <w:rPr>
      <w:i/>
    </w:rPr>
  </w:style>
  <w:style w:type="paragraph" w:styleId="Heading5">
    <w:name w:val="heading 5"/>
    <w:aliases w:val="h5,h51,Appendix A to X,PA Pico Section,Second Subheading,H5,•H5,Blank 1,T:,Lev 5,a-head line,Heading,5 sub-bullet,sb,Heading 5   Appendix A to X,Schedule Sub Heading,l5,Block Label,i) ii) iii),Subheading,L5,PR13,Level 3 - i,H5-Heading 5"/>
    <w:basedOn w:val="Heading4"/>
    <w:next w:val="Normal"/>
    <w:link w:val="Heading5Char"/>
    <w:uiPriority w:val="99"/>
    <w:qFormat/>
    <w:rsid w:val="00FE7C39"/>
    <w:pPr>
      <w:numPr>
        <w:ilvl w:val="4"/>
      </w:numPr>
      <w:outlineLvl w:val="4"/>
    </w:pPr>
    <w:rPr>
      <w:b w:val="0"/>
      <w:i w:val="0"/>
    </w:rPr>
  </w:style>
  <w:style w:type="paragraph" w:styleId="Heading6">
    <w:name w:val="heading 6"/>
    <w:aliases w:val="h6,PA Appendix,H6,•H6,Appendix Header,sub-dash,sd,5,Schedule Sub-Sub-Heading,Lev 6,Bullet list,Blank 2,Heading 6  Appendix Y &amp; Z,Legal Level 1.,PR14,T1,6,Requirement,Heading6,Bullet list1,Bullet list2,Bullet list3,Bullet list4,Bullet list5"/>
    <w:basedOn w:val="Normal"/>
    <w:next w:val="Normal"/>
    <w:link w:val="Heading6Char"/>
    <w:uiPriority w:val="99"/>
    <w:qFormat/>
    <w:rsid w:val="00FE7C39"/>
    <w:pPr>
      <w:widowControl w:val="0"/>
      <w:numPr>
        <w:ilvl w:val="5"/>
        <w:numId w:val="1"/>
      </w:numPr>
      <w:spacing w:before="240" w:after="60" w:line="240" w:lineRule="auto"/>
      <w:jc w:val="both"/>
      <w:outlineLvl w:val="5"/>
    </w:pPr>
    <w:rPr>
      <w:rFonts w:ascii="Arial" w:eastAsia="Times New Roman" w:hAnsi="Arial" w:cs="Times New Roman"/>
      <w:i/>
      <w:szCs w:val="20"/>
      <w:lang w:eastAsia="en-GB"/>
    </w:rPr>
  </w:style>
  <w:style w:type="paragraph" w:styleId="Heading7">
    <w:name w:val="heading 7"/>
    <w:aliases w:val="PA Appendix Major,H7,•H7,Blank 3,Appendix Heading,App Head,App heading,letter list,lettered list,Appendices,Lev 7,Legal Level 1.1.,PR15,L7,7,ExhibitTitle,Objective,heading7,req3,st,letter list1,letter list2,letter list3,letter list4,T7"/>
    <w:basedOn w:val="Normal"/>
    <w:next w:val="Normal"/>
    <w:link w:val="Heading7Char"/>
    <w:uiPriority w:val="99"/>
    <w:qFormat/>
    <w:rsid w:val="00FE7C39"/>
    <w:pPr>
      <w:widowControl w:val="0"/>
      <w:numPr>
        <w:ilvl w:val="6"/>
        <w:numId w:val="1"/>
      </w:numPr>
      <w:spacing w:before="240" w:after="60" w:line="240" w:lineRule="auto"/>
      <w:jc w:val="both"/>
      <w:outlineLvl w:val="6"/>
    </w:pPr>
    <w:rPr>
      <w:rFonts w:ascii="Arial" w:eastAsia="Times New Roman" w:hAnsi="Arial" w:cs="Times New Roman"/>
      <w:sz w:val="20"/>
      <w:szCs w:val="20"/>
      <w:lang w:eastAsia="en-GB"/>
    </w:rPr>
  </w:style>
  <w:style w:type="paragraph" w:styleId="Heading8">
    <w:name w:val="heading 8"/>
    <w:aliases w:val="PA Appendix Minor,resume,H8,Blank 4,Legal Level 1.1.1.,Appendices Sub-Heading,Lev 8,Center Bold,PR16,8,FigureTitle,Condition,requirement,req2,req,action,action1,action2,action3,action4,action5,action6,action7,action8,T8,Appendix Minor, action"/>
    <w:basedOn w:val="Normal"/>
    <w:next w:val="Normal"/>
    <w:link w:val="Heading8Char"/>
    <w:uiPriority w:val="99"/>
    <w:qFormat/>
    <w:rsid w:val="00FE7C39"/>
    <w:pPr>
      <w:widowControl w:val="0"/>
      <w:numPr>
        <w:ilvl w:val="7"/>
        <w:numId w:val="1"/>
      </w:numPr>
      <w:spacing w:before="240" w:after="60" w:line="240" w:lineRule="auto"/>
      <w:jc w:val="both"/>
      <w:outlineLvl w:val="7"/>
    </w:pPr>
    <w:rPr>
      <w:rFonts w:ascii="Arial" w:eastAsia="Times New Roman" w:hAnsi="Arial" w:cs="Times New Roman"/>
      <w:i/>
      <w:sz w:val="20"/>
      <w:szCs w:val="20"/>
      <w:lang w:eastAsia="en-GB"/>
    </w:rPr>
  </w:style>
  <w:style w:type="paragraph" w:styleId="Heading9">
    <w:name w:val="heading 9"/>
    <w:aliases w:val="App Heading,H9,RFP Reference,Crossreference,Blank 5,appendix,Appendix QP,Titre 10,App1,No Numbering/Lettering,Lev 9,PR17,Legal Level 1.1.1.1.,9,TableTitle,Cond'l Reqt.,rb,req bullet,req1,progress,progress1,progress2,progress3,progress4"/>
    <w:basedOn w:val="Normal"/>
    <w:next w:val="Normal"/>
    <w:link w:val="Heading9Char"/>
    <w:uiPriority w:val="99"/>
    <w:qFormat/>
    <w:rsid w:val="00FE7C39"/>
    <w:pPr>
      <w:widowControl w:val="0"/>
      <w:numPr>
        <w:ilvl w:val="8"/>
        <w:numId w:val="1"/>
      </w:numPr>
      <w:spacing w:before="240" w:after="60" w:line="240" w:lineRule="auto"/>
      <w:jc w:val="both"/>
      <w:outlineLvl w:val="8"/>
    </w:pPr>
    <w:rPr>
      <w:rFonts w:ascii="Arial" w:eastAsia="Times New Roman" w:hAnsi="Arial" w:cs="Times New Roman"/>
      <w:b/>
      <w:i/>
      <w:sz w:val="18"/>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1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A1"/>
    <w:rPr>
      <w:rFonts w:ascii="Tahoma" w:hAnsi="Tahoma" w:cs="Tahoma"/>
      <w:sz w:val="16"/>
      <w:szCs w:val="16"/>
    </w:rPr>
  </w:style>
  <w:style w:type="character" w:customStyle="1" w:styleId="Heading1Char">
    <w:name w:val="Heading 1 Char"/>
    <w:basedOn w:val="DefaultParagraphFont"/>
    <w:link w:val="Heading1"/>
    <w:uiPriority w:val="99"/>
    <w:rsid w:val="00FE7C39"/>
    <w:rPr>
      <w:rFonts w:ascii="Arial" w:eastAsia="Times New Roman" w:hAnsi="Arial" w:cs="Times New Roman"/>
      <w:b/>
      <w:caps/>
      <w:sz w:val="24"/>
      <w:szCs w:val="20"/>
      <w:lang w:eastAsia="en-GB"/>
    </w:rPr>
  </w:style>
  <w:style w:type="character" w:customStyle="1" w:styleId="Heading2Char">
    <w:name w:val="Heading 2 Char"/>
    <w:aliases w:val="H2 Char"/>
    <w:basedOn w:val="DefaultParagraphFont"/>
    <w:link w:val="Heading2"/>
    <w:uiPriority w:val="99"/>
    <w:rsid w:val="00FE7C39"/>
    <w:rPr>
      <w:rFonts w:ascii="Arial" w:eastAsia="Times New Roman" w:hAnsi="Arial" w:cs="Times New Roman"/>
      <w:b/>
      <w:smallCaps/>
      <w:szCs w:val="20"/>
      <w:lang w:eastAsia="en-GB"/>
    </w:rPr>
  </w:style>
  <w:style w:type="character" w:customStyle="1" w:styleId="Heading3Char">
    <w:name w:val="Heading 3 Char"/>
    <w:aliases w:val="H3 Char,Minor Char,h3 Char,Table Attribute Heading Char,H31 Char,H32 Char,H33 Char,H311 Char,Subhead B Char,H34 Char,H312 Char,H321 Char,H331 Char,H3111 Char,H35 Char,H313 Char,H322 Char,H332 Char,H3112 Char,H36 Char,H314 Char,H323 Char"/>
    <w:basedOn w:val="DefaultParagraphFont"/>
    <w:link w:val="Heading3"/>
    <w:uiPriority w:val="99"/>
    <w:rsid w:val="00FE7C39"/>
    <w:rPr>
      <w:rFonts w:ascii="Arial" w:eastAsia="Times New Roman" w:hAnsi="Arial" w:cs="Times New Roman"/>
      <w:b/>
      <w:sz w:val="20"/>
      <w:szCs w:val="20"/>
      <w:lang w:eastAsia="en-GB"/>
    </w:rPr>
  </w:style>
  <w:style w:type="character" w:customStyle="1" w:styleId="Heading4Char">
    <w:name w:val="Heading 4 Char"/>
    <w:basedOn w:val="DefaultParagraphFont"/>
    <w:link w:val="Heading4"/>
    <w:uiPriority w:val="99"/>
    <w:rsid w:val="00FE7C39"/>
    <w:rPr>
      <w:rFonts w:ascii="Arial" w:eastAsia="Times New Roman" w:hAnsi="Arial" w:cs="Times New Roman"/>
      <w:b/>
      <w:i/>
      <w:sz w:val="20"/>
      <w:szCs w:val="20"/>
      <w:lang w:eastAsia="en-GB"/>
    </w:rPr>
  </w:style>
  <w:style w:type="character" w:customStyle="1" w:styleId="Heading5Char">
    <w:name w:val="Heading 5 Char"/>
    <w:basedOn w:val="DefaultParagraphFont"/>
    <w:link w:val="Heading5"/>
    <w:uiPriority w:val="99"/>
    <w:rsid w:val="00FE7C39"/>
    <w:rPr>
      <w:rFonts w:ascii="Arial" w:eastAsia="Times New Roman" w:hAnsi="Arial" w:cs="Times New Roman"/>
      <w:sz w:val="20"/>
      <w:szCs w:val="20"/>
      <w:lang w:eastAsia="en-GB"/>
    </w:rPr>
  </w:style>
  <w:style w:type="character" w:customStyle="1" w:styleId="Heading6Char">
    <w:name w:val="Heading 6 Char"/>
    <w:basedOn w:val="DefaultParagraphFont"/>
    <w:link w:val="Heading6"/>
    <w:uiPriority w:val="99"/>
    <w:rsid w:val="00FE7C39"/>
    <w:rPr>
      <w:rFonts w:ascii="Arial" w:eastAsia="Times New Roman" w:hAnsi="Arial" w:cs="Times New Roman"/>
      <w:i/>
      <w:szCs w:val="20"/>
      <w:lang w:eastAsia="en-GB"/>
    </w:rPr>
  </w:style>
  <w:style w:type="character" w:customStyle="1" w:styleId="Heading7Char">
    <w:name w:val="Heading 7 Char"/>
    <w:basedOn w:val="DefaultParagraphFont"/>
    <w:link w:val="Heading7"/>
    <w:uiPriority w:val="99"/>
    <w:rsid w:val="00FE7C39"/>
    <w:rPr>
      <w:rFonts w:ascii="Arial" w:eastAsia="Times New Roman" w:hAnsi="Arial" w:cs="Times New Roman"/>
      <w:sz w:val="20"/>
      <w:szCs w:val="20"/>
      <w:lang w:eastAsia="en-GB"/>
    </w:rPr>
  </w:style>
  <w:style w:type="character" w:customStyle="1" w:styleId="Heading8Char">
    <w:name w:val="Heading 8 Char"/>
    <w:basedOn w:val="DefaultParagraphFont"/>
    <w:link w:val="Heading8"/>
    <w:uiPriority w:val="99"/>
    <w:rsid w:val="00FE7C39"/>
    <w:rPr>
      <w:rFonts w:ascii="Arial" w:eastAsia="Times New Roman" w:hAnsi="Arial" w:cs="Times New Roman"/>
      <w:i/>
      <w:sz w:val="20"/>
      <w:szCs w:val="20"/>
      <w:lang w:eastAsia="en-GB"/>
    </w:rPr>
  </w:style>
  <w:style w:type="character" w:customStyle="1" w:styleId="Heading9Char">
    <w:name w:val="Heading 9 Char"/>
    <w:basedOn w:val="DefaultParagraphFont"/>
    <w:link w:val="Heading9"/>
    <w:uiPriority w:val="99"/>
    <w:rsid w:val="00FE7C39"/>
    <w:rPr>
      <w:rFonts w:ascii="Arial" w:eastAsia="Times New Roman" w:hAnsi="Arial" w:cs="Times New Roman"/>
      <w:b/>
      <w:i/>
      <w:sz w:val="18"/>
      <w:szCs w:val="20"/>
      <w:lang w:eastAsia="en-GB"/>
    </w:rPr>
  </w:style>
  <w:style w:type="paragraph" w:customStyle="1" w:styleId="IndentHeading2">
    <w:name w:val="Indent Heading 2"/>
    <w:basedOn w:val="Normal"/>
    <w:uiPriority w:val="99"/>
    <w:rsid w:val="00FE7C39"/>
    <w:pPr>
      <w:widowControl w:val="0"/>
      <w:tabs>
        <w:tab w:val="left" w:pos="600"/>
      </w:tabs>
      <w:spacing w:after="120" w:line="240" w:lineRule="auto"/>
      <w:ind w:left="601"/>
      <w:jc w:val="both"/>
    </w:pPr>
    <w:rPr>
      <w:rFonts w:ascii="Arial" w:eastAsia="Times New Roman" w:hAnsi="Arial" w:cs="Times New Roman"/>
      <w:sz w:val="20"/>
      <w:szCs w:val="20"/>
      <w:lang w:eastAsia="en-GB"/>
    </w:rPr>
  </w:style>
  <w:style w:type="paragraph" w:customStyle="1" w:styleId="IndentHeading3">
    <w:name w:val="Indent Heading 3"/>
    <w:basedOn w:val="Normal"/>
    <w:uiPriority w:val="99"/>
    <w:rsid w:val="00FE7C39"/>
    <w:pPr>
      <w:widowControl w:val="0"/>
      <w:spacing w:after="120" w:line="240" w:lineRule="auto"/>
      <w:ind w:left="720"/>
      <w:jc w:val="both"/>
    </w:pPr>
    <w:rPr>
      <w:rFonts w:ascii="Arial" w:eastAsia="Times New Roman" w:hAnsi="Arial" w:cs="Times New Roman"/>
      <w:sz w:val="20"/>
      <w:szCs w:val="20"/>
      <w:lang w:eastAsia="en-GB"/>
    </w:rPr>
  </w:style>
  <w:style w:type="character" w:styleId="Hyperlink">
    <w:name w:val="Hyperlink"/>
    <w:basedOn w:val="DefaultParagraphFont"/>
    <w:uiPriority w:val="99"/>
    <w:rsid w:val="00FE7C39"/>
    <w:rPr>
      <w:color w:val="0000FF"/>
      <w:u w:val="single"/>
    </w:rPr>
  </w:style>
  <w:style w:type="table" w:styleId="TableGrid">
    <w:name w:val="Table Grid"/>
    <w:basedOn w:val="TableNormal"/>
    <w:rsid w:val="00FE7C39"/>
    <w:pPr>
      <w:widowControl w:val="0"/>
      <w:spacing w:before="120" w:after="120" w:line="240" w:lineRule="auto"/>
    </w:pPr>
    <w:rPr>
      <w:rFonts w:ascii="Arial" w:eastAsia="Times New Roman" w:hAnsi="Arial"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Autospacing="0" w:afterLines="0" w:afterAutospacing="0" w:line="240" w:lineRule="auto"/>
        <w:contextualSpacing w:val="0"/>
      </w:pPr>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tblPr/>
      <w:tcPr>
        <w:tcBorders>
          <w:top w:val="nil"/>
          <w:left w:val="nil"/>
          <w:bottom w:val="nil"/>
          <w:right w:val="nil"/>
          <w:insideH w:val="nil"/>
          <w:insideV w:val="nil"/>
          <w:tl2br w:val="nil"/>
          <w:tr2bl w:val="nil"/>
        </w:tcBorders>
      </w:tcPr>
    </w:tblStylePr>
  </w:style>
  <w:style w:type="paragraph" w:customStyle="1" w:styleId="Hiddentext">
    <w:name w:val="Hidden text"/>
    <w:basedOn w:val="Normal"/>
    <w:link w:val="HiddentextChar"/>
    <w:uiPriority w:val="99"/>
    <w:qFormat/>
    <w:rsid w:val="00FE7C39"/>
    <w:pPr>
      <w:widowControl w:val="0"/>
      <w:spacing w:after="120" w:line="240" w:lineRule="auto"/>
    </w:pPr>
    <w:rPr>
      <w:rFonts w:ascii="Arial" w:eastAsia="Times New Roman" w:hAnsi="Arial" w:cs="Times New Roman"/>
      <w:i/>
      <w:vanish/>
      <w:color w:val="548DD4"/>
      <w:sz w:val="18"/>
      <w:szCs w:val="18"/>
      <w:lang w:eastAsia="en-GB"/>
    </w:rPr>
  </w:style>
  <w:style w:type="character" w:customStyle="1" w:styleId="HiddentextChar">
    <w:name w:val="Hidden text Char"/>
    <w:basedOn w:val="DefaultParagraphFont"/>
    <w:link w:val="Hiddentext"/>
    <w:uiPriority w:val="99"/>
    <w:rsid w:val="00FE7C39"/>
    <w:rPr>
      <w:rFonts w:ascii="Arial" w:eastAsia="Times New Roman" w:hAnsi="Arial" w:cs="Times New Roman"/>
      <w:i/>
      <w:vanish/>
      <w:color w:val="548DD4"/>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hbos.intranet.local/gito/adf/COMPASS2/EAD%20Industrialised%20Design%20Pages/SharePoint%20Lists.aspx"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hbos.intranet.local/gito/adf/COMPASS2/EAD%20Industrialised%20Design%20Pages/High%20Level%20Design%20Templates.asp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29</Pages>
  <Words>923</Words>
  <Characters>4874</Characters>
  <Application>Microsoft Office Word</Application>
  <DocSecurity>0</DocSecurity>
  <Lines>162</Lines>
  <Paragraphs>107</Paragraphs>
  <ScaleCrop>false</ScaleCrop>
  <HeadingPairs>
    <vt:vector size="2" baseType="variant">
      <vt:variant>
        <vt:lpstr>Title</vt:lpstr>
      </vt:variant>
      <vt:variant>
        <vt:i4>1</vt:i4>
      </vt:variant>
    </vt:vector>
  </HeadingPairs>
  <TitlesOfParts>
    <vt:vector size="1" baseType="lpstr">
      <vt:lpstr/>
    </vt:vector>
  </TitlesOfParts>
  <Company>LBG</Company>
  <LinksUpToDate>false</LinksUpToDate>
  <CharactersWithSpaces>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8766184</dc:creator>
  <cp:lastModifiedBy>8766184</cp:lastModifiedBy>
  <cp:revision>29</cp:revision>
  <dcterms:created xsi:type="dcterms:W3CDTF">2018-12-06T12:34:00Z</dcterms:created>
  <dcterms:modified xsi:type="dcterms:W3CDTF">2018-12-06T13:13:00Z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23c79886-682b-4cd2-8d37-ba57bb654714</vt:lpwstr>
  </property>
  <property fmtid="{D5CDD505-2E9C-101B-9397-08002B2CF9AE}" pid="3" name="Classification">
    <vt:lpwstr>Public</vt:lpwstr>
  </property>
  <property fmtid="{D5CDD505-2E9C-101B-9397-08002B2CF9AE}" pid="4" name="HeadersandFooters">
    <vt:lpwstr>None</vt:lpwstr>
  </property>
</Properties>
</file>