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251" w:rsidRDefault="00F22E44">
      <w:r>
        <w:t>Common shaft grip screw mesh refinement:</w:t>
      </w:r>
      <w:r>
        <w:rPr>
          <w:noProof/>
          <w:lang w:eastAsia="en-IN"/>
        </w:rPr>
        <w:drawing>
          <wp:inline distT="0" distB="0" distL="0" distR="0">
            <wp:extent cx="6069402" cy="3411872"/>
            <wp:effectExtent l="19050" t="0" r="754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394" cy="3412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8BC" w:rsidRDefault="009268BC">
      <w:r>
        <w:rPr>
          <w:noProof/>
          <w:lang w:eastAsia="en-IN"/>
        </w:rPr>
        <w:drawing>
          <wp:inline distT="0" distB="0" distL="0" distR="0">
            <wp:extent cx="5731510" cy="3221929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268BC" w:rsidSect="003F32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7FBD" w:rsidRDefault="008A7FBD" w:rsidP="00F22E44">
      <w:pPr>
        <w:spacing w:after="0" w:line="240" w:lineRule="auto"/>
      </w:pPr>
      <w:r>
        <w:separator/>
      </w:r>
    </w:p>
  </w:endnote>
  <w:endnote w:type="continuationSeparator" w:id="1">
    <w:p w:rsidR="008A7FBD" w:rsidRDefault="008A7FBD" w:rsidP="00F22E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7FBD" w:rsidRDefault="008A7FBD" w:rsidP="00F22E44">
      <w:pPr>
        <w:spacing w:after="0" w:line="240" w:lineRule="auto"/>
      </w:pPr>
      <w:r>
        <w:separator/>
      </w:r>
    </w:p>
  </w:footnote>
  <w:footnote w:type="continuationSeparator" w:id="1">
    <w:p w:rsidR="008A7FBD" w:rsidRDefault="008A7FBD" w:rsidP="00F22E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22E44"/>
    <w:rsid w:val="003F3251"/>
    <w:rsid w:val="008A7FBD"/>
    <w:rsid w:val="009268BC"/>
    <w:rsid w:val="00F22E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2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2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E4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22E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2E44"/>
  </w:style>
  <w:style w:type="paragraph" w:styleId="Footer">
    <w:name w:val="footer"/>
    <w:basedOn w:val="Normal"/>
    <w:link w:val="FooterChar"/>
    <w:uiPriority w:val="99"/>
    <w:semiHidden/>
    <w:unhideWhenUsed/>
    <w:rsid w:val="00F22E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2E4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2017-10-31T13:31:00Z</dcterms:created>
  <dcterms:modified xsi:type="dcterms:W3CDTF">2017-10-31T14:04:00Z</dcterms:modified>
</cp:coreProperties>
</file>