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94C62" w14:textId="0865094F" w:rsidR="00A37FC4" w:rsidRDefault="00AE4295" w:rsidP="00F8626D">
      <w:pPr>
        <w:rPr>
          <w:rFonts w:ascii="Times New Roman" w:eastAsia="Times New Roman" w:hAnsi="Times New Roman" w:cs="Times New Roman"/>
          <w:b/>
          <w:bCs/>
          <w:sz w:val="52"/>
          <w:szCs w:val="52"/>
        </w:rPr>
      </w:pPr>
      <w:r w:rsidRPr="003523C5">
        <w:rPr>
          <w:noProof/>
          <w:sz w:val="22"/>
          <w:szCs w:val="22"/>
          <w:lang w:val="en-IN" w:eastAsia="en-IN"/>
        </w:rPr>
        <w:drawing>
          <wp:anchor distT="0" distB="0" distL="114300" distR="114300" simplePos="0" relativeHeight="251659264" behindDoc="1" locked="0" layoutInCell="1" allowOverlap="1" wp14:anchorId="3934C7ED" wp14:editId="19FC2D0E">
            <wp:simplePos x="0" y="0"/>
            <wp:positionH relativeFrom="margin">
              <wp:posOffset>5288280</wp:posOffset>
            </wp:positionH>
            <wp:positionV relativeFrom="topMargin">
              <wp:posOffset>708660</wp:posOffset>
            </wp:positionV>
            <wp:extent cx="475615" cy="365760"/>
            <wp:effectExtent l="0" t="0" r="635" b="0"/>
            <wp:wrapTight wrapText="bothSides">
              <wp:wrapPolygon edited="0">
                <wp:start x="0" y="0"/>
                <wp:lineTo x="0" y="20250"/>
                <wp:lineTo x="20764" y="20250"/>
                <wp:lineTo x="2076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5615" cy="365760"/>
                    </a:xfrm>
                    <a:prstGeom prst="rect">
                      <a:avLst/>
                    </a:prstGeom>
                  </pic:spPr>
                </pic:pic>
              </a:graphicData>
            </a:graphic>
            <wp14:sizeRelH relativeFrom="margin">
              <wp14:pctWidth>0</wp14:pctWidth>
            </wp14:sizeRelH>
            <wp14:sizeRelV relativeFrom="margin">
              <wp14:pctHeight>0</wp14:pctHeight>
            </wp14:sizeRelV>
          </wp:anchor>
        </w:drawing>
      </w:r>
      <w:r w:rsidR="00A0095A">
        <w:rPr>
          <w:rFonts w:ascii="Times New Roman" w:eastAsia="Times New Roman" w:hAnsi="Times New Roman" w:cs="Times New Roman"/>
          <w:b/>
          <w:bCs/>
          <w:sz w:val="52"/>
          <w:szCs w:val="52"/>
        </w:rPr>
        <w:t>KHUSHI</w:t>
      </w:r>
      <w:r w:rsidR="00A0095A">
        <w:rPr>
          <w:rFonts w:ascii="Times New Roman" w:eastAsia="Times New Roman" w:hAnsi="Times New Roman" w:cs="Times New Roman"/>
          <w:b/>
          <w:bCs/>
          <w:sz w:val="52"/>
          <w:szCs w:val="52"/>
        </w:rPr>
        <w:tab/>
      </w:r>
      <w:r w:rsidR="00A0095A">
        <w:rPr>
          <w:rFonts w:ascii="Times New Roman" w:eastAsia="Times New Roman" w:hAnsi="Times New Roman" w:cs="Times New Roman"/>
          <w:b/>
          <w:bCs/>
          <w:sz w:val="52"/>
          <w:szCs w:val="52"/>
        </w:rPr>
        <w:tab/>
      </w:r>
      <w:r w:rsidR="00A0095A">
        <w:rPr>
          <w:rFonts w:ascii="Times New Roman" w:eastAsia="Times New Roman" w:hAnsi="Times New Roman" w:cs="Times New Roman"/>
          <w:b/>
          <w:bCs/>
          <w:sz w:val="52"/>
          <w:szCs w:val="52"/>
        </w:rPr>
        <w:tab/>
      </w:r>
      <w:r>
        <w:rPr>
          <w:rFonts w:ascii="Times New Roman" w:eastAsia="Times New Roman" w:hAnsi="Times New Roman" w:cs="Times New Roman"/>
          <w:b/>
          <w:bCs/>
          <w:sz w:val="52"/>
          <w:szCs w:val="52"/>
        </w:rPr>
        <w:t xml:space="preserve">                        </w:t>
      </w:r>
      <w:r w:rsidR="00A0095A">
        <w:rPr>
          <w:rFonts w:ascii="Times New Roman" w:eastAsia="Times New Roman" w:hAnsi="Times New Roman" w:cs="Times New Roman"/>
          <w:b/>
          <w:bCs/>
          <w:sz w:val="52"/>
          <w:szCs w:val="52"/>
        </w:rPr>
        <w:t xml:space="preserve">    </w:t>
      </w:r>
      <w:r>
        <w:rPr>
          <w:rFonts w:ascii="Times New Roman" w:eastAsia="Times New Roman" w:hAnsi="Times New Roman" w:cs="Times New Roman"/>
          <w:b/>
          <w:bCs/>
          <w:sz w:val="52"/>
          <w:szCs w:val="52"/>
        </w:rPr>
        <w:t xml:space="preserve"> </w:t>
      </w:r>
      <w:r w:rsidRPr="00AE4295">
        <w:rPr>
          <w:rFonts w:cs="Arial"/>
          <w:noProof/>
          <w:sz w:val="22"/>
          <w:szCs w:val="22"/>
          <w:lang w:val="en-IN" w:eastAsia="en-IN"/>
        </w:rPr>
        <w:drawing>
          <wp:inline distT="0" distB="0" distL="0" distR="0" wp14:anchorId="5FF3B5A0" wp14:editId="238B969D">
            <wp:extent cx="441024" cy="563880"/>
            <wp:effectExtent l="0" t="0" r="0" b="7620"/>
            <wp:docPr id="62743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1094" name=""/>
                    <pic:cNvPicPr/>
                  </pic:nvPicPr>
                  <pic:blipFill>
                    <a:blip r:embed="rId6"/>
                    <a:stretch>
                      <a:fillRect/>
                    </a:stretch>
                  </pic:blipFill>
                  <pic:spPr>
                    <a:xfrm>
                      <a:off x="0" y="0"/>
                      <a:ext cx="452505" cy="578559"/>
                    </a:xfrm>
                    <a:prstGeom prst="rect">
                      <a:avLst/>
                    </a:prstGeom>
                  </pic:spPr>
                </pic:pic>
              </a:graphicData>
            </a:graphic>
          </wp:inline>
        </w:drawing>
      </w:r>
      <w:r>
        <w:rPr>
          <w:rFonts w:ascii="Times New Roman" w:eastAsia="Times New Roman" w:hAnsi="Times New Roman" w:cs="Times New Roman"/>
          <w:b/>
          <w:bCs/>
          <w:sz w:val="52"/>
          <w:szCs w:val="52"/>
        </w:rPr>
        <w:t xml:space="preserve">       </w:t>
      </w:r>
    </w:p>
    <w:p w14:paraId="2105D407" w14:textId="77777777" w:rsidR="009576EB" w:rsidRPr="00B0493D" w:rsidRDefault="009576EB" w:rsidP="00F8626D">
      <w:pPr>
        <w:rPr>
          <w:rFonts w:ascii="Times New Roman" w:eastAsia="Times New Roman" w:hAnsi="Times New Roman" w:cs="Times New Roman"/>
          <w:b/>
          <w:bCs/>
        </w:rPr>
      </w:pPr>
    </w:p>
    <w:p w14:paraId="441A5A7C" w14:textId="1418A604" w:rsidR="00FA45C1" w:rsidRDefault="008B760A" w:rsidP="00F8626D">
      <w:pPr>
        <w:rPr>
          <w:rFonts w:ascii="Times New Roman" w:hAnsi="Times New Roman" w:cs="Times New Roman"/>
          <w:b/>
          <w:sz w:val="36"/>
          <w:szCs w:val="36"/>
        </w:rPr>
      </w:pPr>
      <w:r w:rsidRPr="00B0493D">
        <w:rPr>
          <w:rFonts w:ascii="Times New Roman" w:hAnsi="Times New Roman" w:cs="Times New Roman"/>
          <w:b/>
          <w:sz w:val="32"/>
          <w:szCs w:val="32"/>
        </w:rPr>
        <w:t>SUMMARY PROFESSIONAL</w:t>
      </w:r>
      <w:r w:rsidR="00A75E48" w:rsidRPr="00B0493D">
        <w:rPr>
          <w:rFonts w:ascii="Times New Roman" w:hAnsi="Times New Roman" w:cs="Times New Roman"/>
          <w:b/>
          <w:sz w:val="36"/>
          <w:szCs w:val="36"/>
        </w:rPr>
        <w:t>:</w:t>
      </w:r>
    </w:p>
    <w:p w14:paraId="7101BDA9" w14:textId="3309218E" w:rsidR="002944EA" w:rsidRPr="002944EA" w:rsidRDefault="00435498" w:rsidP="00F8626D">
      <w:pPr>
        <w:rPr>
          <w:rFonts w:ascii="Times New Roman" w:hAnsi="Times New Roman" w:cs="Times New Roman"/>
          <w:sz w:val="22"/>
          <w:szCs w:val="22"/>
        </w:rPr>
      </w:pPr>
      <w:r w:rsidRPr="00435498">
        <w:rPr>
          <w:rFonts w:ascii="Times New Roman" w:hAnsi="Times New Roman" w:cs="Times New Roman"/>
          <w:sz w:val="22"/>
          <w:szCs w:val="22"/>
        </w:rPr>
        <w:t xml:space="preserve">Senior </w:t>
      </w:r>
      <w:r w:rsidR="002944EA" w:rsidRPr="002944EA">
        <w:rPr>
          <w:rFonts w:ascii="Times New Roman" w:hAnsi="Times New Roman" w:cs="Times New Roman"/>
          <w:sz w:val="22"/>
          <w:szCs w:val="22"/>
        </w:rPr>
        <w:t xml:space="preserve">Data Engineer with 9+ years of experience designing, building, and modernizing enterprise-scale </w:t>
      </w:r>
      <w:proofErr w:type="gramStart"/>
      <w:r w:rsidR="001353F5">
        <w:rPr>
          <w:rFonts w:ascii="Times New Roman" w:hAnsi="Times New Roman" w:cs="Times New Roman"/>
          <w:sz w:val="22"/>
          <w:szCs w:val="22"/>
        </w:rPr>
        <w:t>cloud based</w:t>
      </w:r>
      <w:proofErr w:type="gramEnd"/>
      <w:r w:rsidR="001353F5">
        <w:rPr>
          <w:rFonts w:ascii="Times New Roman" w:hAnsi="Times New Roman" w:cs="Times New Roman"/>
          <w:sz w:val="22"/>
          <w:szCs w:val="22"/>
        </w:rPr>
        <w:t xml:space="preserve"> </w:t>
      </w:r>
      <w:r w:rsidR="002944EA" w:rsidRPr="002944EA">
        <w:rPr>
          <w:rFonts w:ascii="Times New Roman" w:hAnsi="Times New Roman" w:cs="Times New Roman"/>
          <w:sz w:val="22"/>
          <w:szCs w:val="22"/>
        </w:rPr>
        <w:t xml:space="preserve">data platforms across healthcare, consulting, pharmaceuticals, and banking domains. Deep expertise in cloud-native </w:t>
      </w:r>
      <w:proofErr w:type="gramStart"/>
      <w:r w:rsidR="002944EA" w:rsidRPr="002944EA">
        <w:rPr>
          <w:rFonts w:ascii="Times New Roman" w:hAnsi="Times New Roman" w:cs="Times New Roman"/>
          <w:sz w:val="22"/>
          <w:szCs w:val="22"/>
        </w:rPr>
        <w:t>architectures</w:t>
      </w:r>
      <w:proofErr w:type="gramEnd"/>
      <w:r w:rsidR="002944EA" w:rsidRPr="002944EA">
        <w:rPr>
          <w:rFonts w:ascii="Times New Roman" w:hAnsi="Times New Roman" w:cs="Times New Roman"/>
          <w:sz w:val="22"/>
          <w:szCs w:val="22"/>
        </w:rPr>
        <w:t xml:space="preserve">, distributed processing (PySpark, Spark), </w:t>
      </w:r>
      <w:r w:rsidR="001353F5" w:rsidRPr="001353F5">
        <w:rPr>
          <w:rFonts w:ascii="Times New Roman" w:hAnsi="Times New Roman" w:cs="Times New Roman"/>
          <w:sz w:val="22"/>
          <w:szCs w:val="22"/>
        </w:rPr>
        <w:t>advanced SQL</w:t>
      </w:r>
      <w:r w:rsidR="001353F5">
        <w:rPr>
          <w:rFonts w:ascii="Times New Roman" w:hAnsi="Times New Roman" w:cs="Times New Roman"/>
          <w:sz w:val="22"/>
          <w:szCs w:val="22"/>
        </w:rPr>
        <w:t xml:space="preserve">, </w:t>
      </w:r>
      <w:r w:rsidR="002944EA" w:rsidRPr="002944EA">
        <w:rPr>
          <w:rFonts w:ascii="Times New Roman" w:hAnsi="Times New Roman" w:cs="Times New Roman"/>
          <w:sz w:val="22"/>
          <w:szCs w:val="22"/>
        </w:rPr>
        <w:t>data warehousing (Snowflake, BigQuery, Redshift, Synapse), and real-time streaming systems.</w:t>
      </w:r>
    </w:p>
    <w:p w14:paraId="6AD5E2F8" w14:textId="094B3EB8" w:rsidR="002944EA" w:rsidRPr="002944EA" w:rsidRDefault="002944EA" w:rsidP="00F8626D">
      <w:pPr>
        <w:rPr>
          <w:rFonts w:ascii="Times New Roman" w:hAnsi="Times New Roman" w:cs="Times New Roman"/>
          <w:sz w:val="22"/>
          <w:szCs w:val="22"/>
        </w:rPr>
      </w:pPr>
      <w:r w:rsidRPr="002944EA">
        <w:rPr>
          <w:rFonts w:ascii="Times New Roman" w:hAnsi="Times New Roman" w:cs="Times New Roman"/>
          <w:sz w:val="22"/>
          <w:szCs w:val="22"/>
        </w:rPr>
        <w:t>Strong architectural thinker with hands-on experience delivering end-to-end data solutions</w:t>
      </w:r>
      <w:r>
        <w:rPr>
          <w:rFonts w:ascii="Times New Roman" w:hAnsi="Times New Roman" w:cs="Times New Roman"/>
          <w:sz w:val="22"/>
          <w:szCs w:val="22"/>
        </w:rPr>
        <w:t xml:space="preserve">, </w:t>
      </w:r>
      <w:r w:rsidRPr="002944EA">
        <w:rPr>
          <w:rFonts w:ascii="Times New Roman" w:hAnsi="Times New Roman" w:cs="Times New Roman"/>
          <w:sz w:val="22"/>
          <w:szCs w:val="22"/>
        </w:rPr>
        <w:t>from ingestion and integration to transformation</w:t>
      </w:r>
      <w:r w:rsidR="001353F5">
        <w:rPr>
          <w:rFonts w:ascii="Times New Roman" w:hAnsi="Times New Roman" w:cs="Times New Roman"/>
          <w:sz w:val="22"/>
          <w:szCs w:val="22"/>
        </w:rPr>
        <w:t xml:space="preserve"> </w:t>
      </w:r>
      <w:r w:rsidR="001353F5" w:rsidRPr="001353F5">
        <w:rPr>
          <w:rFonts w:ascii="Times New Roman" w:hAnsi="Times New Roman" w:cs="Times New Roman"/>
          <w:sz w:val="22"/>
          <w:szCs w:val="22"/>
        </w:rPr>
        <w:t>using incremental and CDC patterns, optimizing query performance for large-scale datasets, and implementing governed data access models using RBAC and catalog-driven controls (Unity Catalog/Purview aligned)</w:t>
      </w:r>
      <w:r w:rsidRPr="002944EA">
        <w:rPr>
          <w:rFonts w:ascii="Times New Roman" w:hAnsi="Times New Roman" w:cs="Times New Roman"/>
          <w:sz w:val="22"/>
          <w:szCs w:val="22"/>
        </w:rPr>
        <w:t>. Proven track record of building scalable lakehouse architectures, optimizing performance for multi-million row datasets, implementing CI/CD data workflows,</w:t>
      </w:r>
      <w:r w:rsidR="001353F5">
        <w:rPr>
          <w:rFonts w:ascii="Times New Roman" w:hAnsi="Times New Roman" w:cs="Times New Roman"/>
          <w:sz w:val="22"/>
          <w:szCs w:val="22"/>
        </w:rPr>
        <w:t xml:space="preserve"> </w:t>
      </w:r>
      <w:r w:rsidR="001353F5" w:rsidRPr="001353F5">
        <w:rPr>
          <w:rFonts w:ascii="Times New Roman" w:hAnsi="Times New Roman" w:cs="Times New Roman"/>
          <w:sz w:val="22"/>
          <w:szCs w:val="22"/>
        </w:rPr>
        <w:t>SLA management,</w:t>
      </w:r>
      <w:r w:rsidRPr="002944EA">
        <w:rPr>
          <w:rFonts w:ascii="Times New Roman" w:hAnsi="Times New Roman" w:cs="Times New Roman"/>
          <w:sz w:val="22"/>
          <w:szCs w:val="22"/>
        </w:rPr>
        <w:t xml:space="preserve"> and ensuring regulatory compliance (HIPAA, SOC2).</w:t>
      </w:r>
    </w:p>
    <w:p w14:paraId="2A71378F" w14:textId="793A166E" w:rsidR="002944EA" w:rsidRPr="002944EA" w:rsidRDefault="00791ABF" w:rsidP="00F8626D">
      <w:pPr>
        <w:rPr>
          <w:rFonts w:ascii="Times New Roman" w:hAnsi="Times New Roman" w:cs="Times New Roman"/>
          <w:sz w:val="22"/>
          <w:szCs w:val="22"/>
        </w:rPr>
      </w:pPr>
      <w:r w:rsidRPr="00791ABF">
        <w:rPr>
          <w:rFonts w:ascii="Times New Roman" w:hAnsi="Times New Roman" w:cs="Times New Roman"/>
          <w:sz w:val="22"/>
          <w:szCs w:val="22"/>
        </w:rPr>
        <w:t>Recognized for combining strong technical depth with strategic thinking, partnering closely with business and leadership teams to translate complex data challenges into scalable, secure, and cost-efficient solutions that drive measurable outcomes.</w:t>
      </w:r>
    </w:p>
    <w:p w14:paraId="6A23A704" w14:textId="6E5CE114" w:rsidR="005964B6" w:rsidRDefault="00A75E48">
      <w:pPr>
        <w:rPr>
          <w:b/>
        </w:rPr>
      </w:pPr>
      <w:r>
        <w:rPr>
          <w:b/>
        </w:rPr>
        <w:t>__________________________________________________________________________________________</w:t>
      </w:r>
    </w:p>
    <w:p w14:paraId="74CB37FD" w14:textId="77777777" w:rsidR="005964B6" w:rsidRDefault="00A75E48">
      <w:pPr>
        <w:pStyle w:val="Heading3"/>
        <w:rPr>
          <w:rFonts w:ascii="Times New Roman" w:hAnsi="Times New Roman" w:cs="Times New Roman"/>
          <w:b/>
          <w:smallCaps w:val="0"/>
          <w:color w:val="000000"/>
          <w:sz w:val="32"/>
          <w:szCs w:val="32"/>
        </w:rPr>
      </w:pPr>
      <w:r w:rsidRPr="00EE7718">
        <w:rPr>
          <w:rFonts w:ascii="Times New Roman" w:hAnsi="Times New Roman" w:cs="Times New Roman"/>
          <w:b/>
          <w:smallCaps w:val="0"/>
          <w:color w:val="000000"/>
          <w:sz w:val="32"/>
          <w:szCs w:val="32"/>
        </w:rPr>
        <w:t>PROFESSIONAL EXPERIENCE:</w:t>
      </w:r>
    </w:p>
    <w:p w14:paraId="38644069" w14:textId="77777777" w:rsidR="00AF3489" w:rsidRPr="00AF3489" w:rsidRDefault="00AF3489" w:rsidP="00AF3489"/>
    <w:p w14:paraId="4FF99555" w14:textId="7CD803E2" w:rsidR="005964B6" w:rsidRPr="00EE7718" w:rsidRDefault="00A75E48">
      <w:pPr>
        <w:pStyle w:val="Heading3"/>
        <w:rPr>
          <w:rFonts w:ascii="Times New Roman" w:hAnsi="Times New Roman" w:cs="Times New Roman"/>
          <w:b/>
          <w:smallCaps w:val="0"/>
          <w:color w:val="000000"/>
          <w:sz w:val="24"/>
          <w:szCs w:val="24"/>
        </w:rPr>
      </w:pPr>
      <w:r w:rsidRPr="00EE7718">
        <w:rPr>
          <w:rFonts w:ascii="Times New Roman" w:hAnsi="Times New Roman" w:cs="Times New Roman"/>
          <w:b/>
          <w:smallCaps w:val="0"/>
          <w:color w:val="000000"/>
          <w:sz w:val="24"/>
          <w:szCs w:val="24"/>
        </w:rPr>
        <w:t>TITLE: S</w:t>
      </w:r>
      <w:r w:rsidR="00ED0F81">
        <w:rPr>
          <w:rFonts w:ascii="Times New Roman" w:hAnsi="Times New Roman" w:cs="Times New Roman"/>
          <w:b/>
          <w:smallCaps w:val="0"/>
          <w:color w:val="000000"/>
          <w:sz w:val="24"/>
          <w:szCs w:val="24"/>
        </w:rPr>
        <w:t>enior</w:t>
      </w:r>
      <w:r w:rsidRPr="00EE7718">
        <w:rPr>
          <w:rFonts w:ascii="Times New Roman" w:hAnsi="Times New Roman" w:cs="Times New Roman"/>
          <w:b/>
          <w:smallCaps w:val="0"/>
          <w:color w:val="000000"/>
          <w:sz w:val="24"/>
          <w:szCs w:val="24"/>
        </w:rPr>
        <w:t xml:space="preserve"> Data Engineer</w:t>
      </w:r>
    </w:p>
    <w:p w14:paraId="79FF3062" w14:textId="687A5D2F" w:rsidR="00B56084" w:rsidRDefault="00A75E48" w:rsidP="00C66402">
      <w:pPr>
        <w:pStyle w:val="Heading3"/>
        <w:rPr>
          <w:rFonts w:ascii="Times New Roman" w:hAnsi="Times New Roman" w:cs="Times New Roman"/>
          <w:b/>
          <w:smallCaps w:val="0"/>
          <w:color w:val="000000"/>
          <w:sz w:val="24"/>
          <w:szCs w:val="24"/>
        </w:rPr>
      </w:pPr>
      <w:r w:rsidRPr="00EE7718">
        <w:rPr>
          <w:rFonts w:ascii="Times New Roman" w:hAnsi="Times New Roman" w:cs="Times New Roman"/>
          <w:b/>
          <w:smallCaps w:val="0"/>
          <w:color w:val="000000"/>
          <w:sz w:val="24"/>
          <w:szCs w:val="24"/>
        </w:rPr>
        <w:t xml:space="preserve">CLIENT: </w:t>
      </w:r>
      <w:r w:rsidR="00C66402" w:rsidRPr="00C66402">
        <w:rPr>
          <w:rFonts w:ascii="Times New Roman" w:hAnsi="Times New Roman" w:cs="Times New Roman"/>
          <w:b/>
          <w:smallCaps w:val="0"/>
          <w:color w:val="000000"/>
          <w:sz w:val="24"/>
          <w:szCs w:val="24"/>
        </w:rPr>
        <w:t xml:space="preserve">McKinsey &amp; Company </w:t>
      </w:r>
      <w:r w:rsidRPr="00EE7718">
        <w:rPr>
          <w:rFonts w:ascii="Times New Roman" w:hAnsi="Times New Roman" w:cs="Times New Roman"/>
          <w:b/>
          <w:smallCaps w:val="0"/>
          <w:color w:val="000000"/>
          <w:sz w:val="24"/>
          <w:szCs w:val="24"/>
        </w:rPr>
        <w:t>|</w:t>
      </w:r>
      <w:r w:rsidRPr="00EE7718">
        <w:rPr>
          <w:rFonts w:ascii="Times New Roman" w:hAnsi="Times New Roman" w:cs="Times New Roman"/>
          <w:b/>
          <w:smallCaps w:val="0"/>
          <w:noProof/>
          <w:color w:val="000000"/>
          <w:sz w:val="24"/>
          <w:szCs w:val="24"/>
          <w:lang w:val="en-IN" w:eastAsia="en-IN"/>
        </w:rPr>
        <w:drawing>
          <wp:inline distT="0" distB="0" distL="0" distR="0" wp14:anchorId="1495415F" wp14:editId="3CF992C2">
            <wp:extent cx="197441" cy="197441"/>
            <wp:effectExtent l="0" t="0" r="0" b="0"/>
            <wp:docPr id="5" name="image1.png" descr="Marker with solid fill"/>
            <wp:cNvGraphicFramePr/>
            <a:graphic xmlns:a="http://schemas.openxmlformats.org/drawingml/2006/main">
              <a:graphicData uri="http://schemas.openxmlformats.org/drawingml/2006/picture">
                <pic:pic xmlns:pic="http://schemas.openxmlformats.org/drawingml/2006/picture">
                  <pic:nvPicPr>
                    <pic:cNvPr id="0" name="image1.png" descr="Marker with solid fill"/>
                    <pic:cNvPicPr preferRelativeResize="0"/>
                  </pic:nvPicPr>
                  <pic:blipFill>
                    <a:blip r:embed="rId7"/>
                    <a:srcRect/>
                    <a:stretch>
                      <a:fillRect/>
                    </a:stretch>
                  </pic:blipFill>
                  <pic:spPr>
                    <a:xfrm>
                      <a:off x="0" y="0"/>
                      <a:ext cx="197441" cy="197441"/>
                    </a:xfrm>
                    <a:prstGeom prst="rect">
                      <a:avLst/>
                    </a:prstGeom>
                    <a:ln/>
                  </pic:spPr>
                </pic:pic>
              </a:graphicData>
            </a:graphic>
          </wp:inline>
        </w:drawing>
      </w:r>
      <w:r w:rsidR="00C66402">
        <w:rPr>
          <w:rFonts w:ascii="Times New Roman" w:hAnsi="Times New Roman" w:cs="Times New Roman"/>
          <w:b/>
          <w:smallCaps w:val="0"/>
          <w:color w:val="000000"/>
          <w:sz w:val="24"/>
          <w:szCs w:val="24"/>
        </w:rPr>
        <w:t>Chicago</w:t>
      </w:r>
      <w:r w:rsidRPr="00EE7718">
        <w:rPr>
          <w:rFonts w:ascii="Times New Roman" w:hAnsi="Times New Roman" w:cs="Times New Roman"/>
          <w:b/>
          <w:smallCaps w:val="0"/>
          <w:color w:val="000000"/>
          <w:sz w:val="24"/>
          <w:szCs w:val="24"/>
        </w:rPr>
        <w:t xml:space="preserve">, </w:t>
      </w:r>
      <w:r w:rsidR="00C66402">
        <w:rPr>
          <w:rFonts w:ascii="Times New Roman" w:hAnsi="Times New Roman" w:cs="Times New Roman"/>
          <w:b/>
          <w:smallCaps w:val="0"/>
          <w:color w:val="000000"/>
          <w:sz w:val="24"/>
          <w:szCs w:val="24"/>
        </w:rPr>
        <w:t>IL</w:t>
      </w:r>
      <w:r w:rsidRPr="00EE7718">
        <w:rPr>
          <w:rFonts w:ascii="Times New Roman" w:hAnsi="Times New Roman" w:cs="Times New Roman"/>
          <w:b/>
          <w:smallCaps w:val="0"/>
          <w:color w:val="000000"/>
          <w:sz w:val="24"/>
          <w:szCs w:val="24"/>
        </w:rPr>
        <w:t xml:space="preserve">      </w:t>
      </w:r>
      <w:r w:rsidR="00C66402">
        <w:rPr>
          <w:rFonts w:ascii="Times New Roman" w:hAnsi="Times New Roman" w:cs="Times New Roman"/>
          <w:b/>
          <w:smallCaps w:val="0"/>
          <w:color w:val="000000"/>
          <w:sz w:val="24"/>
          <w:szCs w:val="24"/>
        </w:rPr>
        <w:t xml:space="preserve">                                 </w:t>
      </w:r>
      <w:r w:rsidRPr="00EE7718">
        <w:rPr>
          <w:rFonts w:ascii="Times New Roman" w:hAnsi="Times New Roman" w:cs="Times New Roman"/>
          <w:b/>
          <w:smallCaps w:val="0"/>
          <w:color w:val="000000"/>
          <w:sz w:val="24"/>
          <w:szCs w:val="24"/>
        </w:rPr>
        <w:t xml:space="preserve">     </w:t>
      </w:r>
      <w:r w:rsidR="00AE4295">
        <w:rPr>
          <w:rFonts w:ascii="Times New Roman" w:hAnsi="Times New Roman" w:cs="Times New Roman"/>
          <w:b/>
          <w:smallCaps w:val="0"/>
          <w:color w:val="000000"/>
          <w:sz w:val="24"/>
          <w:szCs w:val="24"/>
        </w:rPr>
        <w:t xml:space="preserve">   </w:t>
      </w:r>
      <w:r w:rsidR="00AE4295" w:rsidRPr="00EE7718">
        <w:rPr>
          <w:rFonts w:ascii="Times New Roman" w:hAnsi="Times New Roman" w:cs="Times New Roman"/>
          <w:b/>
          <w:smallCaps w:val="0"/>
          <w:noProof/>
          <w:color w:val="000000"/>
          <w:sz w:val="24"/>
          <w:szCs w:val="24"/>
          <w:lang w:val="en-IN" w:eastAsia="en-IN"/>
        </w:rPr>
        <w:drawing>
          <wp:inline distT="0" distB="0" distL="0" distR="0" wp14:anchorId="6BA04E8A" wp14:editId="7FF1EDB4">
            <wp:extent cx="208033" cy="208033"/>
            <wp:effectExtent l="0" t="0" r="0" b="0"/>
            <wp:docPr id="7" name="image2.png" descr="Daily calendar with solid fill"/>
            <wp:cNvGraphicFramePr/>
            <a:graphic xmlns:a="http://schemas.openxmlformats.org/drawingml/2006/main">
              <a:graphicData uri="http://schemas.openxmlformats.org/drawingml/2006/picture">
                <pic:pic xmlns:pic="http://schemas.openxmlformats.org/drawingml/2006/picture">
                  <pic:nvPicPr>
                    <pic:cNvPr id="0" name="image2.png" descr="Daily calendar with solid fill"/>
                    <pic:cNvPicPr preferRelativeResize="0"/>
                  </pic:nvPicPr>
                  <pic:blipFill>
                    <a:blip r:embed="rId8"/>
                    <a:srcRect/>
                    <a:stretch>
                      <a:fillRect/>
                    </a:stretch>
                  </pic:blipFill>
                  <pic:spPr>
                    <a:xfrm>
                      <a:off x="0" y="0"/>
                      <a:ext cx="208033" cy="208033"/>
                    </a:xfrm>
                    <a:prstGeom prst="rect">
                      <a:avLst/>
                    </a:prstGeom>
                    <a:ln/>
                  </pic:spPr>
                </pic:pic>
              </a:graphicData>
            </a:graphic>
          </wp:inline>
        </w:drawing>
      </w:r>
      <w:r w:rsidR="00AE4295">
        <w:rPr>
          <w:rFonts w:ascii="Times New Roman" w:hAnsi="Times New Roman" w:cs="Times New Roman"/>
          <w:b/>
          <w:smallCaps w:val="0"/>
          <w:color w:val="000000"/>
          <w:sz w:val="24"/>
          <w:szCs w:val="24"/>
        </w:rPr>
        <w:t xml:space="preserve"> </w:t>
      </w:r>
      <w:r w:rsidR="004C2173" w:rsidRPr="00EE7718">
        <w:rPr>
          <w:rFonts w:ascii="Times New Roman" w:hAnsi="Times New Roman" w:cs="Times New Roman"/>
          <w:b/>
          <w:smallCaps w:val="0"/>
          <w:color w:val="000000"/>
          <w:sz w:val="24"/>
          <w:szCs w:val="24"/>
        </w:rPr>
        <w:t>October 2023 – Ongoing</w:t>
      </w:r>
    </w:p>
    <w:p w14:paraId="79935CAF" w14:textId="77777777" w:rsidR="00C66402" w:rsidRPr="00C66402" w:rsidRDefault="00C66402" w:rsidP="00C66402"/>
    <w:p w14:paraId="78DFD083" w14:textId="77777777" w:rsidR="002A26D5" w:rsidRDefault="00A75E48" w:rsidP="002A26D5">
      <w:pPr>
        <w:rPr>
          <w:rFonts w:ascii="Times New Roman" w:eastAsia="Amasis MT Pro" w:hAnsi="Times New Roman" w:cs="Times New Roman"/>
          <w:b/>
        </w:rPr>
      </w:pPr>
      <w:r w:rsidRPr="00EE7718">
        <w:rPr>
          <w:rFonts w:ascii="Times New Roman" w:eastAsia="Amasis MT Pro" w:hAnsi="Times New Roman" w:cs="Times New Roman"/>
          <w:b/>
        </w:rPr>
        <w:t>Roles and Responsibilities:</w:t>
      </w:r>
    </w:p>
    <w:p w14:paraId="0CF356B8" w14:textId="77777777" w:rsidR="00623AFA" w:rsidRDefault="00623AFA" w:rsidP="002A26D5">
      <w:pPr>
        <w:rPr>
          <w:rFonts w:ascii="Times New Roman" w:eastAsia="Amasis MT Pro" w:hAnsi="Times New Roman" w:cs="Times New Roman"/>
          <w:b/>
        </w:rPr>
      </w:pPr>
    </w:p>
    <w:p w14:paraId="32905ED7" w14:textId="671E0A68" w:rsidR="00214807" w:rsidRDefault="00214807" w:rsidP="00214807">
      <w:pPr>
        <w:rPr>
          <w:rFonts w:ascii="Times New Roman" w:eastAsia="Amasis MT Pro" w:hAnsi="Times New Roman" w:cs="Times New Roman"/>
          <w:bCs/>
        </w:rPr>
      </w:pPr>
      <w:proofErr w:type="gramStart"/>
      <w:r w:rsidRPr="00214807">
        <w:rPr>
          <w:rFonts w:ascii="Times New Roman" w:eastAsia="Amasis MT Pro" w:hAnsi="Times New Roman" w:cs="Times New Roman"/>
          <w:b/>
          <w:bCs/>
        </w:rPr>
        <w:t>Project :</w:t>
      </w:r>
      <w:proofErr w:type="gramEnd"/>
      <w:r w:rsidRPr="00214807">
        <w:rPr>
          <w:rFonts w:ascii="Times New Roman" w:eastAsia="Amasis MT Pro" w:hAnsi="Times New Roman" w:cs="Times New Roman"/>
          <w:b/>
        </w:rPr>
        <w:t xml:space="preserve"> </w:t>
      </w:r>
      <w:r w:rsidR="00ED0F81" w:rsidRPr="00ED0F81">
        <w:rPr>
          <w:rFonts w:ascii="Times New Roman" w:eastAsia="Amasis MT Pro" w:hAnsi="Times New Roman" w:cs="Times New Roman"/>
          <w:b/>
        </w:rPr>
        <w:t>Multi-Cloud Enterprise Data Modernization &amp; Lakehouse Architecture</w:t>
      </w:r>
    </w:p>
    <w:p w14:paraId="6E3534C3" w14:textId="77777777" w:rsidR="00623AFA" w:rsidRDefault="00623AFA" w:rsidP="00214807">
      <w:pPr>
        <w:rPr>
          <w:rFonts w:ascii="Times New Roman" w:eastAsia="Amasis MT Pro" w:hAnsi="Times New Roman" w:cs="Times New Roman"/>
          <w:bCs/>
        </w:rPr>
      </w:pPr>
    </w:p>
    <w:p w14:paraId="5081D9BA" w14:textId="07CCC314" w:rsidR="00850799" w:rsidRDefault="00850799" w:rsidP="00850799">
      <w:pPr>
        <w:rPr>
          <w:rFonts w:ascii="Times New Roman" w:eastAsia="Amasis MT Pro" w:hAnsi="Times New Roman" w:cs="Times New Roman"/>
          <w:bCs/>
        </w:rPr>
      </w:pPr>
      <w:r w:rsidRPr="00850799">
        <w:rPr>
          <w:rFonts w:ascii="Times New Roman" w:eastAsia="Amasis MT Pro" w:hAnsi="Times New Roman" w:cs="Times New Roman"/>
          <w:b/>
          <w:bCs/>
        </w:rPr>
        <w:t>Project Overview:</w:t>
      </w:r>
      <w:r w:rsidRPr="00850799">
        <w:rPr>
          <w:rFonts w:ascii="Times New Roman" w:eastAsia="Amasis MT Pro" w:hAnsi="Times New Roman" w:cs="Times New Roman"/>
          <w:bCs/>
        </w:rPr>
        <w:br/>
      </w:r>
      <w:r w:rsidR="001B5844" w:rsidRPr="001B5844">
        <w:rPr>
          <w:rFonts w:ascii="Times New Roman" w:eastAsia="Amasis MT Pro" w:hAnsi="Times New Roman" w:cs="Times New Roman"/>
          <w:bCs/>
        </w:rPr>
        <w:t>This program focuses on transforming legacy client data warehouses and fragmented reporting ecosystems into a unified, cloud-native lakehouse platform. The solution supports strategic consulting engagements, advanced analytics initiatives, financial simulations, and AI-driven forecasting use cases</w:t>
      </w:r>
      <w:r w:rsidRPr="00850799">
        <w:rPr>
          <w:rFonts w:ascii="Times New Roman" w:eastAsia="Amasis MT Pro" w:hAnsi="Times New Roman" w:cs="Times New Roman"/>
          <w:bCs/>
        </w:rPr>
        <w:t>.</w:t>
      </w:r>
    </w:p>
    <w:p w14:paraId="3CEF1835" w14:textId="77777777" w:rsidR="00623AFA" w:rsidRPr="00850799" w:rsidRDefault="00623AFA" w:rsidP="00850799">
      <w:pPr>
        <w:rPr>
          <w:rFonts w:ascii="Times New Roman" w:eastAsia="Amasis MT Pro" w:hAnsi="Times New Roman" w:cs="Times New Roman"/>
          <w:bCs/>
        </w:rPr>
      </w:pPr>
    </w:p>
    <w:p w14:paraId="1E431B9A" w14:textId="09A7440A" w:rsidR="00850799" w:rsidRPr="00850799" w:rsidRDefault="00850799" w:rsidP="00214807">
      <w:pPr>
        <w:rPr>
          <w:rFonts w:ascii="Times New Roman" w:eastAsia="Amasis MT Pro" w:hAnsi="Times New Roman" w:cs="Times New Roman"/>
          <w:bCs/>
        </w:rPr>
      </w:pPr>
      <w:r w:rsidRPr="00850799">
        <w:rPr>
          <w:rFonts w:ascii="Times New Roman" w:eastAsia="Amasis MT Pro" w:hAnsi="Times New Roman" w:cs="Times New Roman"/>
          <w:b/>
          <w:bCs/>
        </w:rPr>
        <w:t>Team Responsibility:</w:t>
      </w:r>
      <w:r w:rsidRPr="00850799">
        <w:rPr>
          <w:rFonts w:ascii="Times New Roman" w:eastAsia="Amasis MT Pro" w:hAnsi="Times New Roman" w:cs="Times New Roman"/>
          <w:bCs/>
        </w:rPr>
        <w:br/>
      </w:r>
      <w:r w:rsidR="001B5844" w:rsidRPr="001B5844">
        <w:rPr>
          <w:rFonts w:ascii="Times New Roman" w:eastAsia="Amasis MT Pro" w:hAnsi="Times New Roman" w:cs="Times New Roman"/>
          <w:bCs/>
        </w:rPr>
        <w:t>The Data Engineering team is responsible for defining platform architecture, building ingestion frameworks, implementing scalable transformation pipelines, designing dimensional models, ensuring governance and compliance, and maintaining production reliability. We collaborate closely with consulting partners, analytics teams, DevOps engineers, and client IT departments</w:t>
      </w:r>
      <w:r w:rsidRPr="00850799">
        <w:rPr>
          <w:rFonts w:ascii="Times New Roman" w:eastAsia="Amasis MT Pro" w:hAnsi="Times New Roman" w:cs="Times New Roman"/>
          <w:bCs/>
        </w:rPr>
        <w:t>.</w:t>
      </w:r>
    </w:p>
    <w:p w14:paraId="71DBE467" w14:textId="5EC745A7" w:rsidR="00CF277B" w:rsidRPr="001353F5" w:rsidRDefault="00CF277B" w:rsidP="00F8626D">
      <w:pPr>
        <w:pStyle w:val="NormalWeb"/>
      </w:pPr>
      <w:r w:rsidRPr="001353F5">
        <w:t>Led the design of a scalable lakehouse platform using AWS S3, Databricks, and Snowflake, bringing together ingestion, transformation, and analytics into a unified architecture that could support multiple client engagements.</w:t>
      </w:r>
    </w:p>
    <w:p w14:paraId="1BD6255A" w14:textId="1DC80D62" w:rsidR="00CF277B" w:rsidRPr="00CF277B" w:rsidRDefault="00CF277B" w:rsidP="00F8626D">
      <w:pPr>
        <w:pStyle w:val="NormalWeb"/>
      </w:pPr>
      <w:r w:rsidRPr="00CF277B">
        <w:t>Built a reusable ingestion framework to handle data from ERP, CRM, finance systems, APIs, and semi-structured files (JSON/XML), with built-in schema validation and error handling to prevent downstream issues.</w:t>
      </w:r>
    </w:p>
    <w:p w14:paraId="0163B0C3" w14:textId="1EB629CB" w:rsidR="00CF277B" w:rsidRPr="00CF277B" w:rsidRDefault="00CF277B" w:rsidP="00F8626D">
      <w:pPr>
        <w:pStyle w:val="NormalWeb"/>
      </w:pPr>
      <w:r w:rsidRPr="00CF277B">
        <w:t>Developed PySpark pipelines processing over 200M+ records weekly, tuning partitions, joins, and cluster configurations to improve job stability and reduce runtime by nearly 40%.</w:t>
      </w:r>
    </w:p>
    <w:p w14:paraId="6880CBC1" w14:textId="4D6E0545" w:rsidR="00CF277B" w:rsidRPr="00CF277B" w:rsidRDefault="00CF277B" w:rsidP="00F8626D">
      <w:pPr>
        <w:pStyle w:val="NormalWeb"/>
      </w:pPr>
      <w:r w:rsidRPr="00CF277B">
        <w:t>Implemented incremental and CDC-style loading patterns using watermark logic and merge operations in Delta Lake to ensure pipelines were idempotent and could safely handle re-runs or backfills.</w:t>
      </w:r>
    </w:p>
    <w:p w14:paraId="30159DAE" w14:textId="10CD0E92" w:rsidR="00CF277B" w:rsidRPr="00CF277B" w:rsidRDefault="00CF277B" w:rsidP="00F8626D">
      <w:pPr>
        <w:pStyle w:val="NormalWeb"/>
      </w:pPr>
      <w:r w:rsidRPr="00CF277B">
        <w:lastRenderedPageBreak/>
        <w:t>Structured the platform using a medallion architecture (Bronze, Silver, Gold) to clearly separate raw ingestion from standardized transformations and business-ready datasets.</w:t>
      </w:r>
    </w:p>
    <w:p w14:paraId="484EF719" w14:textId="25B4BD19" w:rsidR="00CF277B" w:rsidRPr="00CF277B" w:rsidRDefault="00CF277B" w:rsidP="00F8626D">
      <w:pPr>
        <w:pStyle w:val="NormalWeb"/>
      </w:pPr>
      <w:r w:rsidRPr="00CF277B">
        <w:t>Designed dimensional models in Snowflake using star schema and SCD Type II logic, enabling accurate historical tracking across consulting simulations and analytics use cases.</w:t>
      </w:r>
    </w:p>
    <w:p w14:paraId="186A6096" w14:textId="21C73B8E" w:rsidR="00CF277B" w:rsidRPr="00CF277B" w:rsidRDefault="00CF277B" w:rsidP="00F8626D">
      <w:pPr>
        <w:pStyle w:val="NormalWeb"/>
      </w:pPr>
      <w:r w:rsidRPr="00CF277B">
        <w:t>Wrote and optimized complex Snowflake SQL (CTEs, window functions, performance tuning using query history and execution plans) to support high-concurrency analytical workloads.</w:t>
      </w:r>
    </w:p>
    <w:p w14:paraId="4408208D" w14:textId="73447765" w:rsidR="00CF277B" w:rsidRDefault="00CF277B" w:rsidP="00F8626D">
      <w:pPr>
        <w:pStyle w:val="NormalWeb"/>
      </w:pPr>
      <w:r w:rsidRPr="00CF277B">
        <w:t>Integrated dbt into the transformation layer, building modular staging and mart models with incremental logic, tests, and documentation to improve reliability and maintainability.</w:t>
      </w:r>
    </w:p>
    <w:p w14:paraId="30C0ED30" w14:textId="41265686" w:rsidR="00B66B79" w:rsidRPr="00CF277B" w:rsidRDefault="00B66B79" w:rsidP="00F8626D">
      <w:pPr>
        <w:pStyle w:val="NormalWeb"/>
      </w:pPr>
      <w:r w:rsidRPr="00B66B79">
        <w:t>Designed curated datasets optimized for downstream analytics and ML use cases, ensuring feature consistency and reliable refresh cycles for forecasting models.</w:t>
      </w:r>
    </w:p>
    <w:p w14:paraId="4AB6317A" w14:textId="6230F2CB" w:rsidR="00CF277B" w:rsidRPr="00CF277B" w:rsidRDefault="00B66B79" w:rsidP="00F8626D">
      <w:pPr>
        <w:pStyle w:val="NormalWeb"/>
      </w:pPr>
      <w:r w:rsidRPr="00B66B79">
        <w:t>Strengthened governance within Databricks by implementing Unity Catalog, defining catalog/schema-level permissions, RBAC policies, secure service principals, and encryption standards to improve auditability and controlled data access across workspaces</w:t>
      </w:r>
      <w:r w:rsidR="00CF277B" w:rsidRPr="00CF277B">
        <w:t>.</w:t>
      </w:r>
    </w:p>
    <w:p w14:paraId="4A94F3BB" w14:textId="7F9F9200" w:rsidR="00CF277B" w:rsidRPr="00CF277B" w:rsidRDefault="00CF277B" w:rsidP="00F8626D">
      <w:pPr>
        <w:pStyle w:val="NormalWeb"/>
      </w:pPr>
      <w:r w:rsidRPr="00CF277B">
        <w:t xml:space="preserve">Built data quality checks </w:t>
      </w:r>
      <w:proofErr w:type="gramStart"/>
      <w:r w:rsidRPr="00CF277B">
        <w:t>including</w:t>
      </w:r>
      <w:proofErr w:type="gramEnd"/>
      <w:r w:rsidRPr="00CF277B">
        <w:t xml:space="preserve"> row count validation, null monitoring, and reconciliation logic to detect mismatches early and reduce reporting discrepancies.</w:t>
      </w:r>
    </w:p>
    <w:p w14:paraId="23A1A7DA" w14:textId="77777777" w:rsidR="001353F5" w:rsidRPr="001353F5" w:rsidRDefault="001353F5" w:rsidP="00F8626D">
      <w:pPr>
        <w:pStyle w:val="NormalWeb"/>
      </w:pPr>
      <w:r w:rsidRPr="001353F5">
        <w:t>Built structured logging and monitoring frameworks in Databricks and Snowflake to track pipeline health, data freshness, and SLA compliance, enabling faster root cause analysis and reducing production incident resolution time.</w:t>
      </w:r>
    </w:p>
    <w:p w14:paraId="5CB3D465" w14:textId="0A3B6516" w:rsidR="00CF277B" w:rsidRPr="00CF277B" w:rsidRDefault="00CF277B" w:rsidP="00F8626D">
      <w:pPr>
        <w:pStyle w:val="NormalWeb"/>
      </w:pPr>
      <w:r w:rsidRPr="00CF277B">
        <w:t>Implemented CI/CD practices for data workflows using Git-based version control and automated deployments across dev, stage, and production environments.</w:t>
      </w:r>
    </w:p>
    <w:p w14:paraId="1FCD4F7E" w14:textId="60F4DB41" w:rsidR="00002CE2" w:rsidRPr="001353F5" w:rsidRDefault="00CF277B" w:rsidP="00F8626D">
      <w:pPr>
        <w:pStyle w:val="NormalWeb"/>
      </w:pPr>
      <w:r w:rsidRPr="00CF277B">
        <w:t>Worked closely with consulting teams and stakeholders to translate business requirements into scalable data products while mentoring junior engineers on Spark optimization, SQL best practices, and production-grade engineering standards.</w:t>
      </w:r>
    </w:p>
    <w:p w14:paraId="086B10D3" w14:textId="03ED1417" w:rsidR="002F2606" w:rsidRPr="00C93382" w:rsidRDefault="004F1014" w:rsidP="00F8626D">
      <w:pPr>
        <w:rPr>
          <w:rFonts w:ascii="Times New Roman" w:hAnsi="Times New Roman" w:cs="Times New Roman"/>
          <w:bCs/>
          <w:smallCaps/>
          <w:color w:val="000000"/>
        </w:rPr>
      </w:pPr>
      <w:r w:rsidRPr="00C93382">
        <w:rPr>
          <w:rFonts w:ascii="Times New Roman" w:hAnsi="Times New Roman" w:cs="Times New Roman"/>
          <w:bCs/>
          <w:smallCaps/>
          <w:color w:val="000000"/>
        </w:rPr>
        <w:t>______________________________________________________________________________</w:t>
      </w:r>
    </w:p>
    <w:p w14:paraId="4FD93A8A" w14:textId="77777777" w:rsidR="00C93382" w:rsidRPr="00C93382" w:rsidRDefault="00C93382" w:rsidP="00F8626D">
      <w:pPr>
        <w:rPr>
          <w:rFonts w:ascii="Times New Roman" w:hAnsi="Times New Roman" w:cs="Times New Roman"/>
          <w:bCs/>
          <w:smallCaps/>
          <w:color w:val="000000"/>
        </w:rPr>
      </w:pPr>
    </w:p>
    <w:p w14:paraId="2BE925CE" w14:textId="34B43500" w:rsidR="005964B6" w:rsidRPr="001E297E" w:rsidRDefault="00A75E48" w:rsidP="00F8626D">
      <w:pPr>
        <w:rPr>
          <w:rFonts w:ascii="Times New Roman" w:hAnsi="Times New Roman" w:cs="Times New Roman"/>
          <w:b/>
          <w:smallCaps/>
          <w:color w:val="000000"/>
        </w:rPr>
      </w:pPr>
      <w:r w:rsidRPr="001E297E">
        <w:rPr>
          <w:rFonts w:ascii="Times New Roman" w:hAnsi="Times New Roman" w:cs="Times New Roman"/>
          <w:b/>
          <w:bCs/>
        </w:rPr>
        <w:t>TITLE</w:t>
      </w:r>
      <w:r w:rsidRPr="001E297E">
        <w:rPr>
          <w:rFonts w:ascii="Times New Roman" w:hAnsi="Times New Roman" w:cs="Times New Roman"/>
          <w:b/>
          <w:bCs/>
          <w:color w:val="000000"/>
        </w:rPr>
        <w:t>:</w:t>
      </w:r>
      <w:r w:rsidRPr="001E297E">
        <w:rPr>
          <w:rFonts w:ascii="Times New Roman" w:hAnsi="Times New Roman" w:cs="Times New Roman"/>
          <w:b/>
          <w:color w:val="000000"/>
        </w:rPr>
        <w:t xml:space="preserve"> </w:t>
      </w:r>
      <w:r w:rsidR="00B12267">
        <w:rPr>
          <w:rFonts w:ascii="Times New Roman" w:hAnsi="Times New Roman" w:cs="Times New Roman"/>
          <w:b/>
          <w:color w:val="000000"/>
        </w:rPr>
        <w:t>S</w:t>
      </w:r>
      <w:r w:rsidR="00ED0F81">
        <w:rPr>
          <w:rFonts w:ascii="Times New Roman" w:hAnsi="Times New Roman" w:cs="Times New Roman"/>
          <w:b/>
          <w:color w:val="000000"/>
        </w:rPr>
        <w:t>enior</w:t>
      </w:r>
      <w:r w:rsidR="003F0EF8">
        <w:rPr>
          <w:rFonts w:ascii="Times New Roman" w:hAnsi="Times New Roman" w:cs="Times New Roman"/>
          <w:b/>
          <w:color w:val="000000"/>
        </w:rPr>
        <w:t xml:space="preserve"> GCP</w:t>
      </w:r>
      <w:r w:rsidR="00B12267">
        <w:rPr>
          <w:rFonts w:ascii="Times New Roman" w:hAnsi="Times New Roman" w:cs="Times New Roman"/>
          <w:b/>
          <w:color w:val="000000"/>
        </w:rPr>
        <w:t xml:space="preserve"> Data Engineer</w:t>
      </w:r>
    </w:p>
    <w:p w14:paraId="2A5C2076" w14:textId="29ABDCF9" w:rsidR="005964B6" w:rsidRDefault="00A75E48">
      <w:pPr>
        <w:pStyle w:val="Heading3"/>
        <w:rPr>
          <w:rFonts w:ascii="Times New Roman" w:hAnsi="Times New Roman" w:cs="Times New Roman"/>
          <w:b/>
          <w:smallCaps w:val="0"/>
          <w:color w:val="000000"/>
          <w:sz w:val="24"/>
          <w:szCs w:val="24"/>
        </w:rPr>
      </w:pPr>
      <w:r w:rsidRPr="001E297E">
        <w:rPr>
          <w:rFonts w:ascii="Times New Roman" w:hAnsi="Times New Roman" w:cs="Times New Roman"/>
          <w:b/>
          <w:smallCaps w:val="0"/>
          <w:color w:val="000000"/>
          <w:sz w:val="24"/>
          <w:szCs w:val="24"/>
        </w:rPr>
        <w:t xml:space="preserve">CLIENT: </w:t>
      </w:r>
      <w:r w:rsidR="00C66402" w:rsidRPr="00C66402">
        <w:rPr>
          <w:rFonts w:ascii="Times New Roman" w:hAnsi="Times New Roman" w:cs="Times New Roman"/>
          <w:b/>
          <w:smallCaps w:val="0"/>
          <w:color w:val="000000"/>
          <w:sz w:val="24"/>
          <w:szCs w:val="24"/>
        </w:rPr>
        <w:t>UnitedHealth Group</w:t>
      </w:r>
      <w:r w:rsidR="00C66402">
        <w:rPr>
          <w:rFonts w:ascii="Times New Roman" w:hAnsi="Times New Roman" w:cs="Times New Roman"/>
          <w:b/>
          <w:smallCaps w:val="0"/>
          <w:color w:val="000000"/>
          <w:sz w:val="24"/>
          <w:szCs w:val="24"/>
        </w:rPr>
        <w:t xml:space="preserve"> </w:t>
      </w:r>
      <w:r w:rsidRPr="001E297E">
        <w:rPr>
          <w:rFonts w:ascii="Times New Roman" w:hAnsi="Times New Roman" w:cs="Times New Roman"/>
          <w:b/>
          <w:smallCaps w:val="0"/>
          <w:color w:val="000000"/>
          <w:sz w:val="24"/>
          <w:szCs w:val="24"/>
        </w:rPr>
        <w:t xml:space="preserve">                                            </w:t>
      </w:r>
      <w:r w:rsidR="00AE4295">
        <w:rPr>
          <w:rFonts w:ascii="Times New Roman" w:hAnsi="Times New Roman" w:cs="Times New Roman"/>
          <w:b/>
          <w:smallCaps w:val="0"/>
          <w:color w:val="000000"/>
          <w:sz w:val="24"/>
          <w:szCs w:val="24"/>
        </w:rPr>
        <w:t xml:space="preserve">   </w:t>
      </w:r>
      <w:r w:rsidR="00FD13AD">
        <w:rPr>
          <w:rFonts w:ascii="Times New Roman" w:hAnsi="Times New Roman" w:cs="Times New Roman"/>
          <w:b/>
          <w:smallCaps w:val="0"/>
          <w:color w:val="000000"/>
          <w:sz w:val="24"/>
          <w:szCs w:val="24"/>
        </w:rPr>
        <w:t xml:space="preserve">                                   </w:t>
      </w:r>
      <w:r w:rsidR="00FD13AD" w:rsidRPr="001E297E">
        <w:rPr>
          <w:rFonts w:ascii="Times New Roman" w:hAnsi="Times New Roman" w:cs="Times New Roman"/>
          <w:b/>
          <w:smallCaps w:val="0"/>
          <w:noProof/>
          <w:color w:val="000000"/>
          <w:sz w:val="24"/>
          <w:szCs w:val="24"/>
          <w:lang w:val="en-IN" w:eastAsia="en-IN"/>
        </w:rPr>
        <w:drawing>
          <wp:inline distT="0" distB="0" distL="0" distR="0" wp14:anchorId="1C2FF5BB" wp14:editId="76F2CF03">
            <wp:extent cx="208033" cy="208033"/>
            <wp:effectExtent l="0" t="0" r="0" b="0"/>
            <wp:docPr id="9" name="image2.png" descr="Daily calendar with solid fill"/>
            <wp:cNvGraphicFramePr/>
            <a:graphic xmlns:a="http://schemas.openxmlformats.org/drawingml/2006/main">
              <a:graphicData uri="http://schemas.openxmlformats.org/drawingml/2006/picture">
                <pic:pic xmlns:pic="http://schemas.openxmlformats.org/drawingml/2006/picture">
                  <pic:nvPicPr>
                    <pic:cNvPr id="0" name="image2.png" descr="Daily calendar with solid fill"/>
                    <pic:cNvPicPr preferRelativeResize="0"/>
                  </pic:nvPicPr>
                  <pic:blipFill>
                    <a:blip r:embed="rId8"/>
                    <a:srcRect/>
                    <a:stretch>
                      <a:fillRect/>
                    </a:stretch>
                  </pic:blipFill>
                  <pic:spPr>
                    <a:xfrm>
                      <a:off x="0" y="0"/>
                      <a:ext cx="208033" cy="208033"/>
                    </a:xfrm>
                    <a:prstGeom prst="rect">
                      <a:avLst/>
                    </a:prstGeom>
                    <a:ln/>
                  </pic:spPr>
                </pic:pic>
              </a:graphicData>
            </a:graphic>
          </wp:inline>
        </w:drawing>
      </w:r>
      <w:r w:rsidR="004C2173" w:rsidRPr="004C2173">
        <w:rPr>
          <w:rFonts w:ascii="Times New Roman" w:hAnsi="Times New Roman" w:cs="Times New Roman"/>
          <w:b/>
          <w:smallCaps w:val="0"/>
          <w:color w:val="000000"/>
          <w:sz w:val="24"/>
          <w:szCs w:val="24"/>
        </w:rPr>
        <w:t xml:space="preserve"> </w:t>
      </w:r>
      <w:r w:rsidR="004C2173" w:rsidRPr="001E297E">
        <w:rPr>
          <w:rFonts w:ascii="Times New Roman" w:hAnsi="Times New Roman" w:cs="Times New Roman"/>
          <w:b/>
          <w:smallCaps w:val="0"/>
          <w:color w:val="000000"/>
          <w:sz w:val="24"/>
          <w:szCs w:val="24"/>
        </w:rPr>
        <w:t>April 2021– Sep 2023</w:t>
      </w:r>
    </w:p>
    <w:p w14:paraId="506C1A6B" w14:textId="77777777" w:rsidR="009C19FF" w:rsidRDefault="009C19FF" w:rsidP="009C19FF"/>
    <w:p w14:paraId="18335C91" w14:textId="67727B38" w:rsidR="009C19FF" w:rsidRPr="009C19FF" w:rsidRDefault="009C19FF" w:rsidP="009C19FF">
      <w:pPr>
        <w:rPr>
          <w:rFonts w:ascii="Times New Roman" w:eastAsia="Amasis MT Pro" w:hAnsi="Times New Roman" w:cs="Times New Roman"/>
          <w:b/>
        </w:rPr>
      </w:pPr>
      <w:r w:rsidRPr="00EE7718">
        <w:rPr>
          <w:rFonts w:ascii="Times New Roman" w:eastAsia="Amasis MT Pro" w:hAnsi="Times New Roman" w:cs="Times New Roman"/>
          <w:b/>
        </w:rPr>
        <w:t>Roles and Responsibilities:</w:t>
      </w:r>
    </w:p>
    <w:p w14:paraId="60DA085D" w14:textId="77777777" w:rsidR="00623AFA" w:rsidRDefault="00623AFA" w:rsidP="00623AFA">
      <w:pPr>
        <w:rPr>
          <w:b/>
          <w:bCs/>
        </w:rPr>
      </w:pPr>
    </w:p>
    <w:p w14:paraId="0A51F0EA" w14:textId="058312F4" w:rsidR="00623AFA" w:rsidRPr="00B66B79" w:rsidRDefault="00623AFA" w:rsidP="00623AFA">
      <w:pPr>
        <w:rPr>
          <w:rFonts w:ascii="Times New Roman" w:hAnsi="Times New Roman" w:cs="Times New Roman"/>
          <w:b/>
          <w:bCs/>
        </w:rPr>
      </w:pPr>
      <w:r w:rsidRPr="00623AFA">
        <w:rPr>
          <w:rFonts w:ascii="Times New Roman" w:hAnsi="Times New Roman" w:cs="Times New Roman"/>
          <w:b/>
          <w:bCs/>
        </w:rPr>
        <w:t>Project:</w:t>
      </w:r>
      <w:r w:rsidRPr="00623AFA">
        <w:rPr>
          <w:rFonts w:ascii="Times New Roman" w:hAnsi="Times New Roman" w:cs="Times New Roman"/>
        </w:rPr>
        <w:t xml:space="preserve"> </w:t>
      </w:r>
      <w:r w:rsidR="00ED0F81" w:rsidRPr="00B66B79">
        <w:rPr>
          <w:rFonts w:ascii="Times New Roman" w:hAnsi="Times New Roman" w:cs="Times New Roman"/>
          <w:b/>
          <w:bCs/>
        </w:rPr>
        <w:t>Healthcare Claims &amp; Regulatory Analytics Platform</w:t>
      </w:r>
    </w:p>
    <w:p w14:paraId="6CCA9945" w14:textId="77777777" w:rsidR="00623AFA" w:rsidRPr="00623AFA" w:rsidRDefault="00623AFA" w:rsidP="00623AFA">
      <w:pPr>
        <w:rPr>
          <w:rFonts w:ascii="Times New Roman" w:hAnsi="Times New Roman" w:cs="Times New Roman"/>
          <w:b/>
          <w:bCs/>
        </w:rPr>
      </w:pPr>
    </w:p>
    <w:p w14:paraId="6EACB256" w14:textId="3B3507B2" w:rsidR="00623AFA" w:rsidRDefault="00623AFA" w:rsidP="00623AFA">
      <w:pPr>
        <w:rPr>
          <w:rFonts w:ascii="Times New Roman" w:hAnsi="Times New Roman" w:cs="Times New Roman"/>
        </w:rPr>
      </w:pPr>
      <w:r w:rsidRPr="00623AFA">
        <w:rPr>
          <w:rFonts w:ascii="Times New Roman" w:hAnsi="Times New Roman" w:cs="Times New Roman"/>
          <w:b/>
          <w:bCs/>
        </w:rPr>
        <w:t>Project Overview:</w:t>
      </w:r>
      <w:r w:rsidRPr="00623AFA">
        <w:rPr>
          <w:rFonts w:ascii="Times New Roman" w:hAnsi="Times New Roman" w:cs="Times New Roman"/>
        </w:rPr>
        <w:br/>
        <w:t xml:space="preserve">This initiative involved building a large-scale healthcare analytics platform capable of processing </w:t>
      </w:r>
      <w:r w:rsidR="00ED0F81" w:rsidRPr="00ED0F81">
        <w:rPr>
          <w:rFonts w:ascii="Times New Roman" w:hAnsi="Times New Roman" w:cs="Times New Roman"/>
        </w:rPr>
        <w:t xml:space="preserve">10M+ daily </w:t>
      </w:r>
      <w:r w:rsidRPr="00623AFA">
        <w:rPr>
          <w:rFonts w:ascii="Times New Roman" w:hAnsi="Times New Roman" w:cs="Times New Roman"/>
        </w:rPr>
        <w:t>pharmacy claims, eligibility data, provider information, and regulatory datasets. The platform supported actuarial analysis, compliance reporting, operational dashboards, and performance monitoring.</w:t>
      </w:r>
    </w:p>
    <w:p w14:paraId="2F902197" w14:textId="77777777" w:rsidR="00ED0F81" w:rsidRPr="00623AFA" w:rsidRDefault="00ED0F81" w:rsidP="00623AFA">
      <w:pPr>
        <w:rPr>
          <w:rFonts w:ascii="Times New Roman" w:hAnsi="Times New Roman" w:cs="Times New Roman"/>
        </w:rPr>
      </w:pPr>
    </w:p>
    <w:p w14:paraId="2B56136E" w14:textId="7DDF7329" w:rsidR="00B56084" w:rsidRDefault="00623AFA" w:rsidP="00B56084">
      <w:pPr>
        <w:rPr>
          <w:rFonts w:ascii="Times New Roman" w:hAnsi="Times New Roman" w:cs="Times New Roman"/>
        </w:rPr>
      </w:pPr>
      <w:r w:rsidRPr="00623AFA">
        <w:rPr>
          <w:rFonts w:ascii="Times New Roman" w:hAnsi="Times New Roman" w:cs="Times New Roman"/>
          <w:b/>
          <w:bCs/>
        </w:rPr>
        <w:t>Team Responsibility:</w:t>
      </w:r>
      <w:r w:rsidRPr="00623AFA">
        <w:rPr>
          <w:rFonts w:ascii="Times New Roman" w:hAnsi="Times New Roman" w:cs="Times New Roman"/>
        </w:rPr>
        <w:br/>
        <w:t>The Data Engineering team handled ingestion of high-volume healthcare datasets, implementation of regulatory-compliant transformation logic, orchestration of pipelines, data warehouse modeling, and collaboration with compliance and analytics teams.</w:t>
      </w:r>
    </w:p>
    <w:p w14:paraId="5BF55133" w14:textId="77777777" w:rsidR="00623AFA" w:rsidRPr="001E297E" w:rsidRDefault="00623AFA" w:rsidP="00B56084">
      <w:pPr>
        <w:rPr>
          <w:rFonts w:ascii="Times New Roman" w:hAnsi="Times New Roman" w:cs="Times New Roman"/>
        </w:rPr>
      </w:pPr>
    </w:p>
    <w:p w14:paraId="734E308C" w14:textId="4228B16E" w:rsidR="00BD7064" w:rsidRPr="00BF675D" w:rsidRDefault="00A75E48">
      <w:pPr>
        <w:rPr>
          <w:rFonts w:ascii="Times New Roman" w:eastAsia="Amasis MT Pro" w:hAnsi="Times New Roman" w:cs="Times New Roman"/>
          <w:b/>
        </w:rPr>
      </w:pPr>
      <w:r w:rsidRPr="001E297E">
        <w:rPr>
          <w:rFonts w:ascii="Times New Roman" w:eastAsia="Amasis MT Pro" w:hAnsi="Times New Roman" w:cs="Times New Roman"/>
          <w:b/>
        </w:rPr>
        <w:t>Roles and Responsibilities:</w:t>
      </w:r>
    </w:p>
    <w:p w14:paraId="4F5D975A" w14:textId="4883DDCC" w:rsidR="00623AFA" w:rsidRDefault="00623AFA" w:rsidP="00F8626D">
      <w:pPr>
        <w:pStyle w:val="NormalWeb"/>
      </w:pPr>
      <w:r>
        <w:t xml:space="preserve">Architected a GCP-based enterprise data warehouse using BigQuery to process </w:t>
      </w:r>
      <w:r w:rsidR="001B2DDB">
        <w:t>10M+</w:t>
      </w:r>
      <w:r>
        <w:t xml:space="preserve"> of </w:t>
      </w:r>
      <w:r w:rsidR="001B2DDB">
        <w:t xml:space="preserve">daily </w:t>
      </w:r>
      <w:r w:rsidR="001B5844">
        <w:t>pharmacies</w:t>
      </w:r>
      <w:r>
        <w:t xml:space="preserve"> and medical claims, ensuring scalability and reliability during peak reporting cycles.</w:t>
      </w:r>
    </w:p>
    <w:p w14:paraId="54843FFF" w14:textId="635729BE" w:rsidR="00623AFA" w:rsidRDefault="00623AFA" w:rsidP="00F8626D">
      <w:pPr>
        <w:pStyle w:val="NormalWeb"/>
      </w:pPr>
      <w:r>
        <w:t xml:space="preserve">Developed </w:t>
      </w:r>
      <w:r w:rsidR="0027330D" w:rsidRPr="0027330D">
        <w:t xml:space="preserve">distributed </w:t>
      </w:r>
      <w:r>
        <w:t>PySpark pipelines on Dataproc to cleanse, standardize, and validate eligibility, claims, and provider datasets while enforcing HIPAA-aligned data handling practices.</w:t>
      </w:r>
    </w:p>
    <w:p w14:paraId="7097ED7B" w14:textId="015F3215" w:rsidR="00623AFA" w:rsidRDefault="00623AFA" w:rsidP="00F8626D">
      <w:pPr>
        <w:pStyle w:val="NormalWeb"/>
      </w:pPr>
      <w:r>
        <w:t xml:space="preserve">Designed partitioned and clustered BigQuery tables tailored to common query patterns, significantly improving reporting performance and reducing recurring </w:t>
      </w:r>
      <w:proofErr w:type="gramStart"/>
      <w:r>
        <w:t>compute</w:t>
      </w:r>
      <w:proofErr w:type="gramEnd"/>
      <w:r>
        <w:t xml:space="preserve"> costs.</w:t>
      </w:r>
    </w:p>
    <w:p w14:paraId="13430630" w14:textId="72D034F2" w:rsidR="001B2DDB" w:rsidRDefault="001B2DDB" w:rsidP="00F8626D">
      <w:pPr>
        <w:pStyle w:val="NormalWeb"/>
      </w:pPr>
      <w:r w:rsidRPr="001B2DDB">
        <w:t>Developed advanced BigQuery SQL transformations (CTEs, window functions, QUALIFY clauses, execution plan review) to support regulatory extracts and high-volume actuarial reporting workloads.</w:t>
      </w:r>
    </w:p>
    <w:p w14:paraId="0FBD6752" w14:textId="3A3F5F17" w:rsidR="0027330D" w:rsidRPr="001B2DDB" w:rsidRDefault="0027330D" w:rsidP="00F8626D">
      <w:pPr>
        <w:pStyle w:val="NormalWeb"/>
      </w:pPr>
      <w:r>
        <w:t>Implemented incremental load and CDC-style processing patterns to maintain near-real-time freshness for operational dashboards while preserving batch reporting accuracy.</w:t>
      </w:r>
    </w:p>
    <w:p w14:paraId="7FE8B28E" w14:textId="0A519C64" w:rsidR="00623AFA" w:rsidRDefault="00623AFA" w:rsidP="00F8626D">
      <w:pPr>
        <w:pStyle w:val="NormalWeb"/>
      </w:pPr>
      <w:r>
        <w:t>Built and maintained over 40</w:t>
      </w:r>
      <w:r w:rsidR="001B2DDB">
        <w:t>+</w:t>
      </w:r>
      <w:r>
        <w:t xml:space="preserve"> Airflow DAGs orchestrating daily ingestion, transformation, reconciliation, and reporting jobs with clear dependency management and retry logic.</w:t>
      </w:r>
    </w:p>
    <w:p w14:paraId="1D16FC81" w14:textId="55249BA4" w:rsidR="00623AFA" w:rsidRDefault="00623AFA" w:rsidP="00F8626D">
      <w:pPr>
        <w:pStyle w:val="NormalWeb"/>
      </w:pPr>
      <w:r>
        <w:t>Designed SCD Type II logic for member and provider tracking, enabling accurate historical reporting necessary for regulatory and actuarial analysis.</w:t>
      </w:r>
    </w:p>
    <w:p w14:paraId="50117B54" w14:textId="3CE583C1" w:rsidR="001B2DDB" w:rsidRDefault="001B2DDB" w:rsidP="00F8626D">
      <w:pPr>
        <w:pStyle w:val="NormalWeb"/>
      </w:pPr>
      <w:r w:rsidRPr="001B2DDB">
        <w:t>Established enterprise reconciliation frameworks comparing source system aggregates against warehouse-level counts to proactively detect mismatches before regulatory submission deadlines.</w:t>
      </w:r>
    </w:p>
    <w:p w14:paraId="15E1B1B7" w14:textId="7873C541" w:rsidR="00623AFA" w:rsidRDefault="00623AFA" w:rsidP="00F8626D">
      <w:pPr>
        <w:pStyle w:val="NormalWeb"/>
      </w:pPr>
      <w:proofErr w:type="gramStart"/>
      <w:r>
        <w:t>Partnered</w:t>
      </w:r>
      <w:proofErr w:type="gramEnd"/>
      <w:r>
        <w:t xml:space="preserve"> closely with compliance teams to define validation checkpoints, reconciliation logic, and audit-friendly documentation required for CMS and Medicaid reporting standards.</w:t>
      </w:r>
    </w:p>
    <w:p w14:paraId="0E6B6C96" w14:textId="0C635749" w:rsidR="00623AFA" w:rsidRDefault="00623AFA" w:rsidP="00F8626D">
      <w:pPr>
        <w:pStyle w:val="NormalWeb"/>
      </w:pPr>
      <w:r>
        <w:t>Developed comprehensive reconciliation frameworks comparing source data counts against warehouse loads to proactively detect mismatches and data loss.</w:t>
      </w:r>
    </w:p>
    <w:p w14:paraId="4A316552" w14:textId="5A184AFC" w:rsidR="00623AFA" w:rsidRDefault="00623AFA" w:rsidP="00F8626D">
      <w:pPr>
        <w:pStyle w:val="NormalWeb"/>
      </w:pPr>
      <w:r>
        <w:t>Tuned Spark jobs through executor memory adjustments, shuffle partition control, and broadcast joins to improve job stability and runtime performance.</w:t>
      </w:r>
    </w:p>
    <w:p w14:paraId="6408E8C8" w14:textId="569623D2" w:rsidR="00623AFA" w:rsidRDefault="001B2DDB" w:rsidP="00F8626D">
      <w:pPr>
        <w:pStyle w:val="NormalWeb"/>
      </w:pPr>
      <w:r>
        <w:t>Implemented</w:t>
      </w:r>
      <w:r w:rsidRPr="001B2DDB">
        <w:t xml:space="preserve"> data freshness SLAs aligned to regulatory reporting windows and implemented monitoring and alerting to detect delayed loads and production anomalies before impacting reporting timelines.</w:t>
      </w:r>
    </w:p>
    <w:p w14:paraId="44D7335F" w14:textId="60A37498" w:rsidR="00623AFA" w:rsidRDefault="00623AFA" w:rsidP="00F8626D">
      <w:pPr>
        <w:pStyle w:val="NormalWeb"/>
      </w:pPr>
      <w:r>
        <w:t>Collaborated with downstream analytics and ML teams to design feature-ready curated datasets optimized for predictive modeling and cost-containment analysis.</w:t>
      </w:r>
    </w:p>
    <w:p w14:paraId="41B5F099" w14:textId="611C12E1" w:rsidR="0035083B" w:rsidRPr="00623AFA" w:rsidRDefault="00623AFA" w:rsidP="00F8626D">
      <w:pPr>
        <w:pStyle w:val="NormalWeb"/>
      </w:pPr>
      <w:r>
        <w:t>Provided hands-on production support during month-end regulatory cycles, performing root cause analysis and implementing long-term fixes to stabilize recurring jobs.</w:t>
      </w:r>
    </w:p>
    <w:p w14:paraId="27BD86EA" w14:textId="00073D8B" w:rsidR="00030EEA" w:rsidRPr="00C93382" w:rsidRDefault="00030EEA" w:rsidP="00F8626D">
      <w:pPr>
        <w:rPr>
          <w:b/>
          <w:bCs/>
        </w:rPr>
      </w:pPr>
      <w:r w:rsidRPr="00C93382">
        <w:rPr>
          <w:b/>
          <w:bCs/>
        </w:rPr>
        <w:t>___________________________________________________________________________________</w:t>
      </w:r>
    </w:p>
    <w:p w14:paraId="61CA40E4" w14:textId="77777777" w:rsidR="00C93382" w:rsidRDefault="00C93382" w:rsidP="00F8626D">
      <w:pPr>
        <w:rPr>
          <w:rFonts w:ascii="Times New Roman" w:hAnsi="Times New Roman" w:cs="Times New Roman"/>
          <w:b/>
          <w:bCs/>
        </w:rPr>
      </w:pPr>
    </w:p>
    <w:p w14:paraId="3B613776" w14:textId="6AC34F68" w:rsidR="00C93382" w:rsidRPr="00C93382" w:rsidRDefault="00F43716" w:rsidP="00F8626D">
      <w:pPr>
        <w:rPr>
          <w:rFonts w:ascii="Times New Roman" w:hAnsi="Times New Roman" w:cs="Times New Roman"/>
          <w:b/>
          <w:color w:val="000000"/>
        </w:rPr>
      </w:pPr>
      <w:r w:rsidRPr="001E297E">
        <w:rPr>
          <w:rFonts w:ascii="Times New Roman" w:hAnsi="Times New Roman" w:cs="Times New Roman"/>
          <w:b/>
          <w:bCs/>
        </w:rPr>
        <w:t>TITLE</w:t>
      </w:r>
      <w:r w:rsidRPr="001E297E">
        <w:rPr>
          <w:rFonts w:ascii="Times New Roman" w:hAnsi="Times New Roman" w:cs="Times New Roman"/>
          <w:b/>
          <w:bCs/>
          <w:color w:val="000000"/>
        </w:rPr>
        <w:t>:</w:t>
      </w:r>
      <w:r w:rsidRPr="001E297E">
        <w:rPr>
          <w:rFonts w:ascii="Times New Roman" w:hAnsi="Times New Roman" w:cs="Times New Roman"/>
          <w:b/>
          <w:color w:val="000000"/>
        </w:rPr>
        <w:t xml:space="preserve"> </w:t>
      </w:r>
      <w:r w:rsidR="00ED0F81">
        <w:rPr>
          <w:rFonts w:ascii="Times New Roman" w:hAnsi="Times New Roman" w:cs="Times New Roman"/>
          <w:b/>
          <w:color w:val="000000"/>
        </w:rPr>
        <w:t xml:space="preserve">Senior </w:t>
      </w:r>
      <w:r w:rsidRPr="001E297E">
        <w:rPr>
          <w:rFonts w:ascii="Times New Roman" w:hAnsi="Times New Roman" w:cs="Times New Roman"/>
          <w:b/>
          <w:color w:val="000000"/>
        </w:rPr>
        <w:t xml:space="preserve">Data Engineer </w:t>
      </w:r>
    </w:p>
    <w:p w14:paraId="34E3A970" w14:textId="73ACAFE3" w:rsidR="005964B6" w:rsidRDefault="00A75E48">
      <w:pPr>
        <w:pStyle w:val="Heading3"/>
        <w:rPr>
          <w:rFonts w:ascii="Times New Roman" w:hAnsi="Times New Roman" w:cs="Times New Roman"/>
          <w:b/>
          <w:smallCaps w:val="0"/>
          <w:color w:val="000000"/>
          <w:sz w:val="24"/>
          <w:szCs w:val="24"/>
        </w:rPr>
      </w:pPr>
      <w:r w:rsidRPr="001E297E">
        <w:rPr>
          <w:rFonts w:ascii="Times New Roman" w:hAnsi="Times New Roman" w:cs="Times New Roman"/>
          <w:b/>
          <w:smallCaps w:val="0"/>
          <w:color w:val="000000"/>
          <w:sz w:val="24"/>
          <w:szCs w:val="24"/>
        </w:rPr>
        <w:t xml:space="preserve">CLIENT: </w:t>
      </w:r>
      <w:r w:rsidR="000D5321" w:rsidRPr="000D5321">
        <w:rPr>
          <w:rFonts w:ascii="Times New Roman" w:hAnsi="Times New Roman" w:cs="Times New Roman"/>
          <w:b/>
          <w:smallCaps w:val="0"/>
          <w:color w:val="000000"/>
          <w:sz w:val="24"/>
          <w:szCs w:val="24"/>
        </w:rPr>
        <w:t>Johnson &amp; Johnson</w:t>
      </w:r>
      <w:r w:rsidRPr="001E297E">
        <w:rPr>
          <w:rFonts w:ascii="Times New Roman" w:hAnsi="Times New Roman" w:cs="Times New Roman"/>
          <w:b/>
          <w:smallCaps w:val="0"/>
          <w:color w:val="000000"/>
          <w:sz w:val="24"/>
          <w:szCs w:val="24"/>
        </w:rPr>
        <w:t xml:space="preserve"> </w:t>
      </w:r>
      <w:r w:rsidRPr="001E297E">
        <w:rPr>
          <w:rFonts w:ascii="Times New Roman" w:hAnsi="Times New Roman" w:cs="Times New Roman"/>
          <w:b/>
          <w:color w:val="000000"/>
          <w:sz w:val="24"/>
          <w:szCs w:val="24"/>
        </w:rPr>
        <w:t xml:space="preserve">                                                       </w:t>
      </w:r>
      <w:r w:rsidR="00F9689A">
        <w:rPr>
          <w:rFonts w:ascii="Times New Roman" w:hAnsi="Times New Roman" w:cs="Times New Roman"/>
          <w:b/>
          <w:color w:val="000000"/>
          <w:sz w:val="24"/>
          <w:szCs w:val="24"/>
        </w:rPr>
        <w:t xml:space="preserve">          </w:t>
      </w:r>
      <w:r w:rsidR="00920476" w:rsidRPr="001E297E">
        <w:rPr>
          <w:rFonts w:ascii="Times New Roman" w:hAnsi="Times New Roman" w:cs="Times New Roman"/>
          <w:b/>
          <w:color w:val="000000"/>
          <w:sz w:val="24"/>
          <w:szCs w:val="24"/>
        </w:rPr>
        <w:t xml:space="preserve">   </w:t>
      </w:r>
      <w:r w:rsidRPr="001E297E">
        <w:rPr>
          <w:rFonts w:ascii="Times New Roman" w:hAnsi="Times New Roman" w:cs="Times New Roman"/>
          <w:b/>
          <w:color w:val="000000"/>
          <w:sz w:val="24"/>
          <w:szCs w:val="24"/>
        </w:rPr>
        <w:t xml:space="preserve">  </w:t>
      </w:r>
      <w:r w:rsidR="00AE4295">
        <w:rPr>
          <w:rFonts w:ascii="Times New Roman" w:hAnsi="Times New Roman" w:cs="Times New Roman"/>
          <w:b/>
          <w:color w:val="000000"/>
          <w:sz w:val="24"/>
          <w:szCs w:val="24"/>
        </w:rPr>
        <w:t xml:space="preserve">  </w:t>
      </w:r>
      <w:r w:rsidR="00FD13AD">
        <w:rPr>
          <w:rFonts w:ascii="Times New Roman" w:hAnsi="Times New Roman" w:cs="Times New Roman"/>
          <w:b/>
          <w:color w:val="000000"/>
          <w:sz w:val="24"/>
          <w:szCs w:val="24"/>
        </w:rPr>
        <w:t xml:space="preserve">                                 </w:t>
      </w:r>
      <w:r w:rsidR="00AD3B96">
        <w:rPr>
          <w:rFonts w:ascii="Times New Roman" w:hAnsi="Times New Roman" w:cs="Times New Roman"/>
          <w:b/>
          <w:color w:val="000000"/>
          <w:sz w:val="24"/>
          <w:szCs w:val="24"/>
        </w:rPr>
        <w:t xml:space="preserve"> </w:t>
      </w:r>
      <w:r w:rsidR="00AE4295" w:rsidRPr="001E297E">
        <w:rPr>
          <w:rFonts w:ascii="Times New Roman" w:hAnsi="Times New Roman" w:cs="Times New Roman"/>
          <w:b/>
          <w:noProof/>
          <w:color w:val="000000"/>
          <w:sz w:val="24"/>
          <w:szCs w:val="24"/>
          <w:lang w:val="en-IN" w:eastAsia="en-IN"/>
        </w:rPr>
        <w:drawing>
          <wp:inline distT="0" distB="0" distL="0" distR="0" wp14:anchorId="618D837F" wp14:editId="0CFA88CA">
            <wp:extent cx="208033" cy="208033"/>
            <wp:effectExtent l="0" t="0" r="0" b="0"/>
            <wp:docPr id="4" name="image2.png" descr="Daily calendar with solid fill"/>
            <wp:cNvGraphicFramePr/>
            <a:graphic xmlns:a="http://schemas.openxmlformats.org/drawingml/2006/main">
              <a:graphicData uri="http://schemas.openxmlformats.org/drawingml/2006/picture">
                <pic:pic xmlns:pic="http://schemas.openxmlformats.org/drawingml/2006/picture">
                  <pic:nvPicPr>
                    <pic:cNvPr id="0" name="image2.png" descr="Daily calendar with solid fill"/>
                    <pic:cNvPicPr preferRelativeResize="0"/>
                  </pic:nvPicPr>
                  <pic:blipFill>
                    <a:blip r:embed="rId8"/>
                    <a:srcRect/>
                    <a:stretch>
                      <a:fillRect/>
                    </a:stretch>
                  </pic:blipFill>
                  <pic:spPr>
                    <a:xfrm>
                      <a:off x="0" y="0"/>
                      <a:ext cx="208033" cy="208033"/>
                    </a:xfrm>
                    <a:prstGeom prst="rect">
                      <a:avLst/>
                    </a:prstGeom>
                    <a:ln/>
                  </pic:spPr>
                </pic:pic>
              </a:graphicData>
            </a:graphic>
          </wp:inline>
        </w:drawing>
      </w:r>
      <w:r w:rsidR="00AE4295">
        <w:rPr>
          <w:rFonts w:ascii="Times New Roman" w:hAnsi="Times New Roman" w:cs="Times New Roman"/>
          <w:b/>
          <w:color w:val="000000"/>
          <w:sz w:val="24"/>
          <w:szCs w:val="24"/>
        </w:rPr>
        <w:t xml:space="preserve"> </w:t>
      </w:r>
      <w:r w:rsidR="00AD3B96">
        <w:rPr>
          <w:rFonts w:ascii="Times New Roman" w:hAnsi="Times New Roman" w:cs="Times New Roman"/>
          <w:b/>
          <w:smallCaps w:val="0"/>
          <w:color w:val="000000"/>
          <w:sz w:val="24"/>
          <w:szCs w:val="24"/>
        </w:rPr>
        <w:t>Aug</w:t>
      </w:r>
      <w:r w:rsidRPr="001E297E">
        <w:rPr>
          <w:rFonts w:ascii="Times New Roman" w:hAnsi="Times New Roman" w:cs="Times New Roman"/>
          <w:b/>
          <w:smallCaps w:val="0"/>
          <w:color w:val="000000"/>
          <w:sz w:val="24"/>
          <w:szCs w:val="24"/>
        </w:rPr>
        <w:t xml:space="preserve"> </w:t>
      </w:r>
      <w:r w:rsidR="00AD3B96">
        <w:rPr>
          <w:rFonts w:ascii="Times New Roman" w:hAnsi="Times New Roman" w:cs="Times New Roman"/>
          <w:b/>
          <w:smallCaps w:val="0"/>
          <w:color w:val="000000"/>
          <w:sz w:val="24"/>
          <w:szCs w:val="24"/>
        </w:rPr>
        <w:t>2018</w:t>
      </w:r>
      <w:r w:rsidRPr="001E297E">
        <w:rPr>
          <w:rFonts w:ascii="Times New Roman" w:hAnsi="Times New Roman" w:cs="Times New Roman"/>
          <w:b/>
          <w:smallCaps w:val="0"/>
          <w:color w:val="000000"/>
          <w:sz w:val="24"/>
          <w:szCs w:val="24"/>
        </w:rPr>
        <w:t xml:space="preserve"> –April </w:t>
      </w:r>
      <w:r w:rsidR="00AD3B96">
        <w:rPr>
          <w:rFonts w:ascii="Times New Roman" w:hAnsi="Times New Roman" w:cs="Times New Roman"/>
          <w:b/>
          <w:smallCaps w:val="0"/>
          <w:color w:val="000000"/>
          <w:sz w:val="24"/>
          <w:szCs w:val="24"/>
        </w:rPr>
        <w:t>2020</w:t>
      </w:r>
    </w:p>
    <w:p w14:paraId="637E777F" w14:textId="424B5885" w:rsidR="009C19FF" w:rsidRDefault="00FD13AD" w:rsidP="009C19FF">
      <w:pPr>
        <w:rPr>
          <w:rFonts w:ascii="Times New Roman" w:eastAsia="Amasis MT Pro" w:hAnsi="Times New Roman" w:cs="Times New Roman"/>
          <w:b/>
        </w:rPr>
      </w:pPr>
      <w:r>
        <w:rPr>
          <w:rFonts w:ascii="Times New Roman" w:eastAsia="Amasis MT Pro" w:hAnsi="Times New Roman" w:cs="Times New Roman"/>
          <w:b/>
        </w:rPr>
        <w:t xml:space="preserve">  </w:t>
      </w:r>
    </w:p>
    <w:p w14:paraId="2DEE0D67" w14:textId="66EB1481" w:rsidR="009C19FF" w:rsidRDefault="009C19FF" w:rsidP="009C19FF">
      <w:pPr>
        <w:rPr>
          <w:rFonts w:ascii="Times New Roman" w:eastAsia="Amasis MT Pro" w:hAnsi="Times New Roman" w:cs="Times New Roman"/>
          <w:b/>
        </w:rPr>
      </w:pPr>
      <w:r w:rsidRPr="00EE7718">
        <w:rPr>
          <w:rFonts w:ascii="Times New Roman" w:eastAsia="Amasis MT Pro" w:hAnsi="Times New Roman" w:cs="Times New Roman"/>
          <w:b/>
        </w:rPr>
        <w:t>Roles and Responsibilities:</w:t>
      </w:r>
    </w:p>
    <w:p w14:paraId="4C2F7FB2" w14:textId="77777777" w:rsidR="00623AFA" w:rsidRDefault="00623AFA" w:rsidP="00623AFA"/>
    <w:p w14:paraId="77F21C9A" w14:textId="10BDAB09" w:rsidR="00623AFA" w:rsidRPr="00623AFA" w:rsidRDefault="00623AFA" w:rsidP="00623AFA">
      <w:pPr>
        <w:rPr>
          <w:rFonts w:ascii="Times New Roman" w:hAnsi="Times New Roman" w:cs="Times New Roman"/>
        </w:rPr>
      </w:pPr>
      <w:r w:rsidRPr="00623AFA">
        <w:rPr>
          <w:rFonts w:ascii="Times New Roman" w:hAnsi="Times New Roman" w:cs="Times New Roman"/>
          <w:b/>
          <w:bCs/>
        </w:rPr>
        <w:t>Project</w:t>
      </w:r>
      <w:r w:rsidRPr="00623AFA">
        <w:rPr>
          <w:rFonts w:ascii="Times New Roman" w:hAnsi="Times New Roman" w:cs="Times New Roman"/>
        </w:rPr>
        <w:t>: Global Supply Chain Data Platform Transformation</w:t>
      </w:r>
    </w:p>
    <w:p w14:paraId="1A9B65CA" w14:textId="77777777" w:rsidR="00623AFA" w:rsidRPr="00623AFA" w:rsidRDefault="00623AFA" w:rsidP="00623AFA">
      <w:pPr>
        <w:rPr>
          <w:rFonts w:ascii="Times New Roman" w:hAnsi="Times New Roman" w:cs="Times New Roman"/>
        </w:rPr>
      </w:pPr>
    </w:p>
    <w:p w14:paraId="6AC6E112" w14:textId="788F45E8" w:rsidR="00623AFA" w:rsidRPr="00623AFA" w:rsidRDefault="00623AFA" w:rsidP="00623AFA">
      <w:pPr>
        <w:rPr>
          <w:rFonts w:ascii="Times New Roman" w:hAnsi="Times New Roman" w:cs="Times New Roman"/>
        </w:rPr>
      </w:pPr>
      <w:r w:rsidRPr="00623AFA">
        <w:rPr>
          <w:rFonts w:ascii="Times New Roman" w:hAnsi="Times New Roman" w:cs="Times New Roman"/>
          <w:b/>
          <w:bCs/>
        </w:rPr>
        <w:t>Project Overview:</w:t>
      </w:r>
      <w:r w:rsidRPr="00623AFA">
        <w:rPr>
          <w:rFonts w:ascii="Times New Roman" w:hAnsi="Times New Roman" w:cs="Times New Roman"/>
        </w:rPr>
        <w:br/>
        <w:t>This program aimed to modernize global supply chain reporting systems by consolidating manufacturing, logistics, and inventory data into a</w:t>
      </w:r>
      <w:r w:rsidR="00ED0F81">
        <w:rPr>
          <w:rFonts w:ascii="Times New Roman" w:hAnsi="Times New Roman" w:cs="Times New Roman"/>
        </w:rPr>
        <w:t xml:space="preserve">n </w:t>
      </w:r>
      <w:r w:rsidR="00ED0F81" w:rsidRPr="00ED0F81">
        <w:rPr>
          <w:rFonts w:ascii="Times New Roman" w:hAnsi="Times New Roman" w:cs="Times New Roman"/>
        </w:rPr>
        <w:t>Azure-based lakehouse architecture supporting global supply chain analytics, finance reporting, and operational dashboards</w:t>
      </w:r>
      <w:r w:rsidRPr="00623AFA">
        <w:rPr>
          <w:rFonts w:ascii="Times New Roman" w:hAnsi="Times New Roman" w:cs="Times New Roman"/>
        </w:rPr>
        <w:t>.</w:t>
      </w:r>
    </w:p>
    <w:p w14:paraId="15692F66" w14:textId="77777777" w:rsidR="00623AFA" w:rsidRPr="00623AFA" w:rsidRDefault="00623AFA" w:rsidP="00623AFA">
      <w:pPr>
        <w:rPr>
          <w:rFonts w:ascii="Times New Roman" w:hAnsi="Times New Roman" w:cs="Times New Roman"/>
        </w:rPr>
      </w:pPr>
    </w:p>
    <w:p w14:paraId="1CE81038" w14:textId="0382CB2C" w:rsidR="005964B6" w:rsidRDefault="00623AFA" w:rsidP="00623AFA">
      <w:pPr>
        <w:rPr>
          <w:rFonts w:ascii="Times New Roman" w:hAnsi="Times New Roman" w:cs="Times New Roman"/>
        </w:rPr>
      </w:pPr>
      <w:r w:rsidRPr="00623AFA">
        <w:rPr>
          <w:rFonts w:ascii="Times New Roman" w:hAnsi="Times New Roman" w:cs="Times New Roman"/>
          <w:b/>
          <w:bCs/>
        </w:rPr>
        <w:t>Team Responsibility:</w:t>
      </w:r>
      <w:r w:rsidRPr="00623AFA">
        <w:rPr>
          <w:rFonts w:ascii="Times New Roman" w:hAnsi="Times New Roman" w:cs="Times New Roman"/>
        </w:rPr>
        <w:br/>
      </w:r>
      <w:r w:rsidR="00411170" w:rsidRPr="00411170">
        <w:rPr>
          <w:rFonts w:ascii="Times New Roman" w:hAnsi="Times New Roman" w:cs="Times New Roman"/>
        </w:rPr>
        <w:t>The team was responsible for ingesting SAP and manufacturing data, developing scalable transformation pipelines, modeling KPIs, implementing governance standards, and supporting forecasting dashboards used by operations leadership</w:t>
      </w:r>
      <w:r w:rsidRPr="00623AFA">
        <w:rPr>
          <w:rFonts w:ascii="Times New Roman" w:hAnsi="Times New Roman" w:cs="Times New Roman"/>
        </w:rPr>
        <w:t>.</w:t>
      </w:r>
    </w:p>
    <w:p w14:paraId="06BEBDE3" w14:textId="77777777" w:rsidR="00623AFA" w:rsidRPr="00623AFA" w:rsidRDefault="00623AFA" w:rsidP="00623AFA">
      <w:pPr>
        <w:rPr>
          <w:rFonts w:ascii="Times New Roman" w:hAnsi="Times New Roman" w:cs="Times New Roman"/>
        </w:rPr>
      </w:pPr>
    </w:p>
    <w:p w14:paraId="0E321C31" w14:textId="4F5189D2" w:rsidR="005372C0" w:rsidRPr="001E297E" w:rsidRDefault="00A75E48" w:rsidP="0053408A">
      <w:pPr>
        <w:rPr>
          <w:rFonts w:ascii="Times New Roman" w:eastAsia="Amasis MT Pro" w:hAnsi="Times New Roman" w:cs="Times New Roman"/>
          <w:b/>
        </w:rPr>
      </w:pPr>
      <w:r w:rsidRPr="001E297E">
        <w:rPr>
          <w:rFonts w:ascii="Times New Roman" w:eastAsia="Amasis MT Pro" w:hAnsi="Times New Roman" w:cs="Times New Roman"/>
          <w:b/>
        </w:rPr>
        <w:t>Roles and Responsibilities:</w:t>
      </w:r>
      <w:r w:rsidR="00F9689A">
        <w:rPr>
          <w:rFonts w:ascii="Times New Roman" w:eastAsia="Amasis MT Pro" w:hAnsi="Times New Roman" w:cs="Times New Roman"/>
          <w:b/>
        </w:rPr>
        <w:t xml:space="preserve"> </w:t>
      </w:r>
    </w:p>
    <w:p w14:paraId="03744A3C" w14:textId="77777777" w:rsidR="008F0B3A" w:rsidRPr="0053408A" w:rsidRDefault="008F0B3A" w:rsidP="0053408A">
      <w:pPr>
        <w:rPr>
          <w:rFonts w:asciiTheme="majorHAnsi" w:eastAsia="Amasis MT Pro" w:hAnsiTheme="majorHAnsi" w:cstheme="majorHAnsi"/>
          <w:b/>
        </w:rPr>
      </w:pPr>
    </w:p>
    <w:p w14:paraId="0A9B41A9" w14:textId="720A8509" w:rsidR="00411170" w:rsidRPr="00AE4295" w:rsidRDefault="00F43716" w:rsidP="00F8626D">
      <w:pPr>
        <w:pStyle w:val="ListParagraph"/>
        <w:rPr>
          <w:rFonts w:ascii="Times New Roman" w:hAnsi="Times New Roman" w:cs="Times New Roman"/>
        </w:rPr>
      </w:pPr>
      <w:r w:rsidRPr="00AE4295">
        <w:rPr>
          <w:rFonts w:ascii="Times New Roman" w:hAnsi="Times New Roman" w:cs="Times New Roman"/>
        </w:rPr>
        <w:t>Led</w:t>
      </w:r>
      <w:r w:rsidR="00EB3477" w:rsidRPr="00AE4295">
        <w:rPr>
          <w:rFonts w:ascii="Times New Roman" w:hAnsi="Times New Roman" w:cs="Times New Roman"/>
        </w:rPr>
        <w:t xml:space="preserve"> </w:t>
      </w:r>
      <w:r w:rsidR="00411170" w:rsidRPr="00AE4295">
        <w:rPr>
          <w:rFonts w:ascii="Times New Roman" w:hAnsi="Times New Roman" w:cs="Times New Roman"/>
        </w:rPr>
        <w:t>the design and implementation of an Azure-based data architecture using ADLS Gen2 for storage, Azure Data Factory for orchestration, Databricks for distributed transformations, and Synapse for analytics consumption.</w:t>
      </w:r>
    </w:p>
    <w:p w14:paraId="01329C4F" w14:textId="1901C116" w:rsidR="00411170" w:rsidRPr="00411170" w:rsidRDefault="00411170" w:rsidP="00F8626D">
      <w:pPr>
        <w:pStyle w:val="ListParagraph"/>
        <w:rPr>
          <w:rFonts w:ascii="Times New Roman" w:hAnsi="Times New Roman" w:cs="Times New Roman"/>
        </w:rPr>
      </w:pPr>
      <w:r w:rsidRPr="00411170">
        <w:rPr>
          <w:rFonts w:ascii="Times New Roman" w:hAnsi="Times New Roman" w:cs="Times New Roman"/>
        </w:rPr>
        <w:t>Built ingestion pipelines integrating SAP, logistics feeds, plant systems, and vendor datasets, defining detailed source-to-target mapping documentation to ensure data consistency and traceability.</w:t>
      </w:r>
    </w:p>
    <w:p w14:paraId="0DA320C0" w14:textId="403AF003" w:rsidR="00411170" w:rsidRPr="00411170" w:rsidRDefault="00411170" w:rsidP="00F8626D">
      <w:pPr>
        <w:pStyle w:val="ListParagraph"/>
        <w:rPr>
          <w:rFonts w:ascii="Times New Roman" w:hAnsi="Times New Roman" w:cs="Times New Roman"/>
        </w:rPr>
      </w:pPr>
      <w:r w:rsidRPr="00411170">
        <w:rPr>
          <w:rFonts w:ascii="Times New Roman" w:hAnsi="Times New Roman" w:cs="Times New Roman"/>
        </w:rPr>
        <w:t>Implemented a medallion architecture separating raw ingestion from cleansed and curated layers, improving data governance and enabling more efficient troubleshooting across environments.</w:t>
      </w:r>
    </w:p>
    <w:p w14:paraId="462C1302" w14:textId="682B5A7F" w:rsidR="00411170" w:rsidRPr="00411170" w:rsidRDefault="00411170" w:rsidP="00F8626D">
      <w:pPr>
        <w:pStyle w:val="ListParagraph"/>
        <w:rPr>
          <w:rFonts w:ascii="Times New Roman" w:hAnsi="Times New Roman" w:cs="Times New Roman"/>
        </w:rPr>
      </w:pPr>
      <w:r w:rsidRPr="00411170">
        <w:rPr>
          <w:rFonts w:ascii="Times New Roman" w:hAnsi="Times New Roman" w:cs="Times New Roman"/>
        </w:rPr>
        <w:t>Developed scalable PySpark transformation workflows to process high-volume manufacturing and inventory datasets while consistently meeting SLA commitments.</w:t>
      </w:r>
    </w:p>
    <w:p w14:paraId="23E20DFB" w14:textId="240D1F75" w:rsidR="00411170" w:rsidRPr="00411170" w:rsidRDefault="00411170" w:rsidP="00F8626D">
      <w:pPr>
        <w:pStyle w:val="ListParagraph"/>
        <w:rPr>
          <w:rFonts w:ascii="Times New Roman" w:hAnsi="Times New Roman" w:cs="Times New Roman"/>
        </w:rPr>
      </w:pPr>
      <w:r w:rsidRPr="00411170">
        <w:rPr>
          <w:rFonts w:ascii="Times New Roman" w:hAnsi="Times New Roman" w:cs="Times New Roman"/>
        </w:rPr>
        <w:t>Designed dimensional data models supporting key operational KPIs including inventory turnover, lead time variance, fill rates, and backorder trends.</w:t>
      </w:r>
    </w:p>
    <w:p w14:paraId="323F14AD" w14:textId="14F748A1" w:rsidR="00411170" w:rsidRPr="00411170" w:rsidRDefault="00411170" w:rsidP="00F8626D">
      <w:pPr>
        <w:pStyle w:val="ListParagraph"/>
        <w:rPr>
          <w:rFonts w:ascii="Times New Roman" w:hAnsi="Times New Roman" w:cs="Times New Roman"/>
        </w:rPr>
      </w:pPr>
      <w:r w:rsidRPr="00411170">
        <w:rPr>
          <w:rFonts w:ascii="Times New Roman" w:hAnsi="Times New Roman" w:cs="Times New Roman"/>
        </w:rPr>
        <w:t>Introduced incremental load strategies that reduced nightly batch window duration by over 30%, ensuring operational dashboards were refreshed earlier in the business day.</w:t>
      </w:r>
    </w:p>
    <w:p w14:paraId="3908F70E" w14:textId="2EA3F3DA" w:rsidR="00411170" w:rsidRPr="00411170" w:rsidRDefault="00411170" w:rsidP="00F8626D">
      <w:pPr>
        <w:pStyle w:val="ListParagraph"/>
        <w:rPr>
          <w:rFonts w:ascii="Times New Roman" w:hAnsi="Times New Roman" w:cs="Times New Roman"/>
        </w:rPr>
      </w:pPr>
      <w:r w:rsidRPr="00411170">
        <w:rPr>
          <w:rFonts w:ascii="Times New Roman" w:hAnsi="Times New Roman" w:cs="Times New Roman"/>
        </w:rPr>
        <w:t>Integrated IoT event streams from plant systems to enable near-real-time visibility into manufacturing operations and production bottlenecks.</w:t>
      </w:r>
    </w:p>
    <w:p w14:paraId="27FAB57F" w14:textId="2E1AF91F" w:rsidR="00411170" w:rsidRPr="00411170" w:rsidRDefault="00411170" w:rsidP="00F8626D">
      <w:pPr>
        <w:pStyle w:val="ListParagraph"/>
        <w:rPr>
          <w:rFonts w:ascii="Times New Roman" w:hAnsi="Times New Roman" w:cs="Times New Roman"/>
        </w:rPr>
      </w:pPr>
      <w:r w:rsidRPr="00411170">
        <w:rPr>
          <w:rFonts w:ascii="Times New Roman" w:hAnsi="Times New Roman" w:cs="Times New Roman"/>
        </w:rPr>
        <w:t>Automated reconciliation processes that significantly reduced manual validation efforts across supply chain reporting teams.</w:t>
      </w:r>
    </w:p>
    <w:p w14:paraId="581181B5" w14:textId="6B5FB11A" w:rsidR="00411170" w:rsidRPr="00411170" w:rsidRDefault="00411170" w:rsidP="00F8626D">
      <w:pPr>
        <w:pStyle w:val="ListParagraph"/>
        <w:rPr>
          <w:rFonts w:ascii="Times New Roman" w:hAnsi="Times New Roman" w:cs="Times New Roman"/>
        </w:rPr>
      </w:pPr>
      <w:r w:rsidRPr="00411170">
        <w:rPr>
          <w:rFonts w:ascii="Times New Roman" w:hAnsi="Times New Roman" w:cs="Times New Roman"/>
        </w:rPr>
        <w:t>Conducted cross-functional workshops with business stakeholders to align KPI definitions with technical implementation, minimizing rework and eliminating metric inconsistencies.</w:t>
      </w:r>
    </w:p>
    <w:p w14:paraId="32A9DBEA" w14:textId="73D6EBA5" w:rsidR="00411170" w:rsidRPr="00411170" w:rsidRDefault="00411170" w:rsidP="00F8626D">
      <w:pPr>
        <w:pStyle w:val="ListParagraph"/>
        <w:rPr>
          <w:rFonts w:ascii="Times New Roman" w:hAnsi="Times New Roman" w:cs="Times New Roman"/>
        </w:rPr>
      </w:pPr>
      <w:r w:rsidRPr="00411170">
        <w:rPr>
          <w:rFonts w:ascii="Times New Roman" w:hAnsi="Times New Roman" w:cs="Times New Roman"/>
        </w:rPr>
        <w:t>Established governance controls including RBAC policies, data lineage documentation, and audit tracking mechanisms to ensure enterprise compliance standards were met.</w:t>
      </w:r>
    </w:p>
    <w:p w14:paraId="39666DB6" w14:textId="02D79244" w:rsidR="00411170" w:rsidRPr="00411170" w:rsidRDefault="00411170" w:rsidP="00F8626D">
      <w:pPr>
        <w:pStyle w:val="ListParagraph"/>
        <w:rPr>
          <w:rFonts w:ascii="Times New Roman" w:hAnsi="Times New Roman" w:cs="Times New Roman"/>
        </w:rPr>
      </w:pPr>
      <w:r w:rsidRPr="00411170">
        <w:rPr>
          <w:rFonts w:ascii="Times New Roman" w:hAnsi="Times New Roman" w:cs="Times New Roman"/>
        </w:rPr>
        <w:t>Mentored engineers on Spark performance optimization, execution tuning, and scalable design patterns to improve maintainability and knowledge sharing across the team.</w:t>
      </w:r>
    </w:p>
    <w:p w14:paraId="21C591A9" w14:textId="273158EE" w:rsidR="00F43716" w:rsidRPr="00411170" w:rsidRDefault="00411170" w:rsidP="00F8626D">
      <w:pPr>
        <w:pStyle w:val="ListParagraph"/>
        <w:rPr>
          <w:rFonts w:ascii="Times New Roman" w:hAnsi="Times New Roman" w:cs="Times New Roman"/>
        </w:rPr>
      </w:pPr>
      <w:r w:rsidRPr="00411170">
        <w:rPr>
          <w:rFonts w:ascii="Times New Roman" w:hAnsi="Times New Roman" w:cs="Times New Roman"/>
        </w:rPr>
        <w:t>Improved pipeline observability by introducing structured logging and monitoring dashboards for proactive failure detection and SLA tracking.</w:t>
      </w:r>
    </w:p>
    <w:p w14:paraId="38607039" w14:textId="5AF122F3" w:rsidR="00F43716" w:rsidRDefault="00F43716" w:rsidP="00F8626D">
      <w:pPr>
        <w:rPr>
          <w:rFonts w:ascii="Times New Roman" w:hAnsi="Times New Roman" w:cs="Times New Roman"/>
          <w:sz w:val="22"/>
          <w:szCs w:val="22"/>
        </w:rPr>
      </w:pPr>
    </w:p>
    <w:p w14:paraId="61EC7A71" w14:textId="77777777" w:rsidR="00F43716" w:rsidRDefault="00F43716" w:rsidP="00F43716">
      <w:pPr>
        <w:pStyle w:val="Heading3"/>
        <w:rPr>
          <w:rFonts w:ascii="Times New Roman" w:hAnsi="Times New Roman" w:cs="Times New Roman"/>
          <w:b/>
          <w:smallCaps w:val="0"/>
          <w:color w:val="000000"/>
          <w:sz w:val="24"/>
          <w:szCs w:val="24"/>
        </w:rPr>
      </w:pPr>
    </w:p>
    <w:p w14:paraId="6843E17C" w14:textId="01ACEC28" w:rsidR="00F43716" w:rsidRPr="001E297E" w:rsidRDefault="00F43716" w:rsidP="00F43716">
      <w:pPr>
        <w:pStyle w:val="Heading3"/>
        <w:rPr>
          <w:rFonts w:ascii="Times New Roman" w:hAnsi="Times New Roman" w:cs="Times New Roman"/>
          <w:b/>
          <w:smallCaps w:val="0"/>
          <w:color w:val="000000"/>
          <w:sz w:val="24"/>
          <w:szCs w:val="24"/>
        </w:rPr>
      </w:pPr>
      <w:r w:rsidRPr="001E297E">
        <w:rPr>
          <w:rFonts w:ascii="Times New Roman" w:hAnsi="Times New Roman" w:cs="Times New Roman"/>
          <w:b/>
          <w:smallCaps w:val="0"/>
          <w:color w:val="000000"/>
          <w:sz w:val="24"/>
          <w:szCs w:val="24"/>
        </w:rPr>
        <w:t>TITLE</w:t>
      </w:r>
      <w:r w:rsidRPr="001E297E">
        <w:rPr>
          <w:rFonts w:ascii="Times New Roman" w:hAnsi="Times New Roman" w:cs="Times New Roman"/>
          <w:b/>
          <w:color w:val="000000"/>
          <w:sz w:val="24"/>
          <w:szCs w:val="24"/>
        </w:rPr>
        <w:t xml:space="preserve">: </w:t>
      </w:r>
      <w:r w:rsidRPr="001E297E">
        <w:rPr>
          <w:rFonts w:ascii="Times New Roman" w:hAnsi="Times New Roman" w:cs="Times New Roman"/>
          <w:b/>
          <w:smallCaps w:val="0"/>
          <w:color w:val="000000"/>
          <w:sz w:val="24"/>
          <w:szCs w:val="24"/>
        </w:rPr>
        <w:t xml:space="preserve">AWS Data Engineer         </w:t>
      </w:r>
    </w:p>
    <w:p w14:paraId="0F2E3003" w14:textId="29B90833" w:rsidR="00F43716" w:rsidRPr="001E297E" w:rsidRDefault="00F43716" w:rsidP="00F43716">
      <w:pPr>
        <w:pStyle w:val="Heading3"/>
        <w:rPr>
          <w:rFonts w:ascii="Times New Roman" w:hAnsi="Times New Roman" w:cs="Times New Roman"/>
          <w:b/>
          <w:smallCaps w:val="0"/>
          <w:color w:val="000000"/>
          <w:sz w:val="24"/>
          <w:szCs w:val="24"/>
        </w:rPr>
      </w:pPr>
      <w:r w:rsidRPr="001E297E">
        <w:rPr>
          <w:rFonts w:ascii="Times New Roman" w:hAnsi="Times New Roman" w:cs="Times New Roman"/>
          <w:b/>
          <w:smallCaps w:val="0"/>
          <w:color w:val="000000"/>
          <w:sz w:val="24"/>
          <w:szCs w:val="24"/>
        </w:rPr>
        <w:t xml:space="preserve">CLIENT: </w:t>
      </w:r>
      <w:r w:rsidR="00F9689A">
        <w:rPr>
          <w:rFonts w:ascii="Times New Roman" w:hAnsi="Times New Roman" w:cs="Times New Roman"/>
          <w:b/>
          <w:smallCaps w:val="0"/>
          <w:color w:val="000000"/>
          <w:sz w:val="24"/>
          <w:szCs w:val="24"/>
        </w:rPr>
        <w:t>DBS Bank</w:t>
      </w:r>
      <w:r w:rsidR="000D5321">
        <w:rPr>
          <w:rFonts w:ascii="Times New Roman" w:hAnsi="Times New Roman" w:cs="Times New Roman"/>
          <w:b/>
          <w:smallCaps w:val="0"/>
          <w:color w:val="000000"/>
          <w:sz w:val="24"/>
          <w:szCs w:val="24"/>
        </w:rPr>
        <w:t xml:space="preserve"> </w:t>
      </w:r>
      <w:r w:rsidR="00F9689A">
        <w:rPr>
          <w:rFonts w:ascii="Times New Roman" w:hAnsi="Times New Roman" w:cs="Times New Roman"/>
          <w:b/>
          <w:color w:val="000000"/>
          <w:sz w:val="24"/>
          <w:szCs w:val="24"/>
        </w:rPr>
        <w:t xml:space="preserve">        </w:t>
      </w:r>
      <w:r w:rsidR="00F9689A">
        <w:rPr>
          <w:rFonts w:ascii="Times New Roman" w:hAnsi="Times New Roman" w:cs="Times New Roman"/>
          <w:b/>
          <w:noProof/>
          <w:color w:val="000000"/>
          <w:sz w:val="24"/>
          <w:szCs w:val="24"/>
          <w:lang w:val="en-IN" w:eastAsia="en-IN"/>
        </w:rPr>
        <w:t xml:space="preserve">                                                                                             </w:t>
      </w:r>
      <w:r w:rsidRPr="001E297E">
        <w:rPr>
          <w:rFonts w:ascii="Times New Roman" w:hAnsi="Times New Roman" w:cs="Times New Roman"/>
          <w:b/>
          <w:color w:val="000000"/>
          <w:sz w:val="24"/>
          <w:szCs w:val="24"/>
        </w:rPr>
        <w:t xml:space="preserve"> </w:t>
      </w:r>
      <w:r w:rsidR="00AE4295">
        <w:rPr>
          <w:rFonts w:ascii="Times New Roman" w:hAnsi="Times New Roman" w:cs="Times New Roman"/>
          <w:b/>
          <w:color w:val="000000"/>
          <w:sz w:val="24"/>
          <w:szCs w:val="24"/>
        </w:rPr>
        <w:t xml:space="preserve"> </w:t>
      </w:r>
      <w:r w:rsidR="00FD13AD">
        <w:rPr>
          <w:rFonts w:ascii="Times New Roman" w:hAnsi="Times New Roman" w:cs="Times New Roman"/>
          <w:b/>
          <w:color w:val="000000"/>
          <w:sz w:val="24"/>
          <w:szCs w:val="24"/>
        </w:rPr>
        <w:t xml:space="preserve">                    </w:t>
      </w:r>
      <w:r w:rsidR="00AE4295">
        <w:rPr>
          <w:rFonts w:ascii="Times New Roman" w:hAnsi="Times New Roman" w:cs="Times New Roman"/>
          <w:b/>
          <w:color w:val="000000"/>
          <w:sz w:val="24"/>
          <w:szCs w:val="24"/>
        </w:rPr>
        <w:t xml:space="preserve"> </w:t>
      </w:r>
      <w:r w:rsidR="00AE4295" w:rsidRPr="001E297E">
        <w:rPr>
          <w:rFonts w:ascii="Times New Roman" w:hAnsi="Times New Roman" w:cs="Times New Roman"/>
          <w:b/>
          <w:noProof/>
          <w:color w:val="000000"/>
          <w:sz w:val="24"/>
          <w:szCs w:val="24"/>
          <w:lang w:val="en-IN" w:eastAsia="en-IN"/>
        </w:rPr>
        <w:drawing>
          <wp:inline distT="0" distB="0" distL="0" distR="0" wp14:anchorId="2AD8EA97" wp14:editId="5EAC7B1F">
            <wp:extent cx="208033" cy="208033"/>
            <wp:effectExtent l="0" t="0" r="0" b="0"/>
            <wp:docPr id="348841250" name="image2.png" descr="Daily calendar with solid fill"/>
            <wp:cNvGraphicFramePr/>
            <a:graphic xmlns:a="http://schemas.openxmlformats.org/drawingml/2006/main">
              <a:graphicData uri="http://schemas.openxmlformats.org/drawingml/2006/picture">
                <pic:pic xmlns:pic="http://schemas.openxmlformats.org/drawingml/2006/picture">
                  <pic:nvPicPr>
                    <pic:cNvPr id="0" name="image2.png" descr="Daily calendar with solid fill"/>
                    <pic:cNvPicPr preferRelativeResize="0"/>
                  </pic:nvPicPr>
                  <pic:blipFill>
                    <a:blip r:embed="rId8"/>
                    <a:srcRect/>
                    <a:stretch>
                      <a:fillRect/>
                    </a:stretch>
                  </pic:blipFill>
                  <pic:spPr>
                    <a:xfrm>
                      <a:off x="0" y="0"/>
                      <a:ext cx="208033" cy="208033"/>
                    </a:xfrm>
                    <a:prstGeom prst="rect">
                      <a:avLst/>
                    </a:prstGeom>
                    <a:ln/>
                  </pic:spPr>
                </pic:pic>
              </a:graphicData>
            </a:graphic>
          </wp:inline>
        </w:drawing>
      </w:r>
      <w:r w:rsidR="00A70738">
        <w:rPr>
          <w:rFonts w:ascii="Times New Roman" w:hAnsi="Times New Roman" w:cs="Times New Roman"/>
          <w:b/>
          <w:smallCaps w:val="0"/>
          <w:color w:val="000000"/>
          <w:sz w:val="24"/>
          <w:szCs w:val="24"/>
        </w:rPr>
        <w:t>Apr</w:t>
      </w:r>
      <w:r w:rsidR="00223FA4">
        <w:rPr>
          <w:rFonts w:ascii="Times New Roman" w:hAnsi="Times New Roman" w:cs="Times New Roman"/>
          <w:b/>
          <w:smallCaps w:val="0"/>
          <w:color w:val="000000"/>
          <w:sz w:val="24"/>
          <w:szCs w:val="24"/>
        </w:rPr>
        <w:t>il</w:t>
      </w:r>
      <w:r w:rsidRPr="001E297E">
        <w:rPr>
          <w:rFonts w:ascii="Times New Roman" w:hAnsi="Times New Roman" w:cs="Times New Roman"/>
          <w:b/>
          <w:smallCaps w:val="0"/>
          <w:color w:val="000000"/>
          <w:sz w:val="24"/>
          <w:szCs w:val="24"/>
        </w:rPr>
        <w:t xml:space="preserve"> 201</w:t>
      </w:r>
      <w:r w:rsidR="00AF138A">
        <w:rPr>
          <w:rFonts w:ascii="Times New Roman" w:hAnsi="Times New Roman" w:cs="Times New Roman"/>
          <w:b/>
          <w:smallCaps w:val="0"/>
          <w:color w:val="000000"/>
          <w:sz w:val="24"/>
          <w:szCs w:val="24"/>
        </w:rPr>
        <w:t>5</w:t>
      </w:r>
      <w:r w:rsidRPr="001E297E">
        <w:rPr>
          <w:rFonts w:ascii="Times New Roman" w:hAnsi="Times New Roman" w:cs="Times New Roman"/>
          <w:b/>
          <w:smallCaps w:val="0"/>
          <w:color w:val="000000"/>
          <w:sz w:val="24"/>
          <w:szCs w:val="24"/>
        </w:rPr>
        <w:t xml:space="preserve"> –</w:t>
      </w:r>
      <w:r w:rsidR="00F9689A">
        <w:rPr>
          <w:rFonts w:ascii="Times New Roman" w:hAnsi="Times New Roman" w:cs="Times New Roman"/>
          <w:b/>
          <w:smallCaps w:val="0"/>
          <w:color w:val="000000"/>
          <w:sz w:val="24"/>
          <w:szCs w:val="24"/>
        </w:rPr>
        <w:t xml:space="preserve"> June</w:t>
      </w:r>
      <w:r w:rsidRPr="001E297E">
        <w:rPr>
          <w:rFonts w:ascii="Times New Roman" w:hAnsi="Times New Roman" w:cs="Times New Roman"/>
          <w:b/>
          <w:smallCaps w:val="0"/>
          <w:color w:val="000000"/>
          <w:sz w:val="24"/>
          <w:szCs w:val="24"/>
        </w:rPr>
        <w:t xml:space="preserve"> 20</w:t>
      </w:r>
      <w:r w:rsidR="00B12267">
        <w:rPr>
          <w:rFonts w:ascii="Times New Roman" w:hAnsi="Times New Roman" w:cs="Times New Roman"/>
          <w:b/>
          <w:smallCaps w:val="0"/>
          <w:color w:val="000000"/>
          <w:sz w:val="24"/>
          <w:szCs w:val="24"/>
        </w:rPr>
        <w:t>1</w:t>
      </w:r>
      <w:r w:rsidR="00AF138A">
        <w:rPr>
          <w:rFonts w:ascii="Times New Roman" w:hAnsi="Times New Roman" w:cs="Times New Roman"/>
          <w:b/>
          <w:smallCaps w:val="0"/>
          <w:color w:val="000000"/>
          <w:sz w:val="24"/>
          <w:szCs w:val="24"/>
        </w:rPr>
        <w:t>8</w:t>
      </w:r>
    </w:p>
    <w:p w14:paraId="79F48E05" w14:textId="77777777" w:rsidR="00F43716" w:rsidRPr="001E297E" w:rsidRDefault="00F43716" w:rsidP="00F43716">
      <w:pPr>
        <w:pStyle w:val="Heading3"/>
        <w:rPr>
          <w:rFonts w:ascii="Times New Roman" w:hAnsi="Times New Roman" w:cs="Times New Roman"/>
          <w:b/>
          <w:smallCaps w:val="0"/>
          <w:color w:val="000000"/>
          <w:sz w:val="24"/>
          <w:szCs w:val="24"/>
        </w:rPr>
      </w:pPr>
    </w:p>
    <w:p w14:paraId="35F95917" w14:textId="77777777" w:rsidR="00F43716" w:rsidRDefault="00F43716" w:rsidP="00F43716">
      <w:pPr>
        <w:rPr>
          <w:rFonts w:ascii="Times New Roman" w:eastAsia="Amasis MT Pro" w:hAnsi="Times New Roman" w:cs="Times New Roman"/>
          <w:b/>
        </w:rPr>
      </w:pPr>
      <w:r w:rsidRPr="001E297E">
        <w:rPr>
          <w:rFonts w:ascii="Times New Roman" w:eastAsia="Amasis MT Pro" w:hAnsi="Times New Roman" w:cs="Times New Roman"/>
          <w:b/>
        </w:rPr>
        <w:t>Roles and Responsibilities:</w:t>
      </w:r>
    </w:p>
    <w:p w14:paraId="7588742D" w14:textId="77777777" w:rsidR="00623AFA" w:rsidRDefault="00623AFA" w:rsidP="00F43716">
      <w:pPr>
        <w:rPr>
          <w:rFonts w:ascii="Times New Roman" w:eastAsia="Amasis MT Pro" w:hAnsi="Times New Roman" w:cs="Times New Roman"/>
          <w:b/>
        </w:rPr>
      </w:pPr>
    </w:p>
    <w:p w14:paraId="70631750" w14:textId="24D2FB55" w:rsidR="00623AFA" w:rsidRDefault="00623AFA" w:rsidP="00F43716">
      <w:pPr>
        <w:rPr>
          <w:rFonts w:ascii="Times New Roman" w:eastAsia="Amasis MT Pro" w:hAnsi="Times New Roman" w:cs="Times New Roman"/>
          <w:bCs/>
        </w:rPr>
      </w:pPr>
      <w:r w:rsidRPr="00623AFA">
        <w:rPr>
          <w:rFonts w:ascii="Times New Roman" w:eastAsia="Amasis MT Pro" w:hAnsi="Times New Roman" w:cs="Times New Roman"/>
          <w:b/>
        </w:rPr>
        <w:t xml:space="preserve">Project: </w:t>
      </w:r>
      <w:r w:rsidRPr="00623AFA">
        <w:rPr>
          <w:rFonts w:ascii="Times New Roman" w:eastAsia="Amasis MT Pro" w:hAnsi="Times New Roman" w:cs="Times New Roman"/>
          <w:bCs/>
        </w:rPr>
        <w:t>Enterprise Risk, AML &amp; Regulatory Reporting Data Platform</w:t>
      </w:r>
    </w:p>
    <w:p w14:paraId="036AD7BF" w14:textId="77777777" w:rsidR="00623AFA" w:rsidRDefault="00623AFA" w:rsidP="00F43716">
      <w:pPr>
        <w:rPr>
          <w:rFonts w:ascii="Times New Roman" w:eastAsia="Amasis MT Pro" w:hAnsi="Times New Roman" w:cs="Times New Roman"/>
          <w:bCs/>
        </w:rPr>
      </w:pPr>
    </w:p>
    <w:p w14:paraId="476E148A" w14:textId="77777777" w:rsidR="00623AFA" w:rsidRDefault="00623AFA" w:rsidP="00623AFA">
      <w:pPr>
        <w:rPr>
          <w:rFonts w:ascii="Times New Roman" w:eastAsia="Amasis MT Pro" w:hAnsi="Times New Roman" w:cs="Times New Roman"/>
          <w:bCs/>
        </w:rPr>
      </w:pPr>
      <w:r w:rsidRPr="00623AFA">
        <w:rPr>
          <w:rFonts w:ascii="Times New Roman" w:eastAsia="Amasis MT Pro" w:hAnsi="Times New Roman" w:cs="Times New Roman"/>
          <w:b/>
          <w:bCs/>
        </w:rPr>
        <w:t>Project Overview:</w:t>
      </w:r>
      <w:r w:rsidRPr="00623AFA">
        <w:rPr>
          <w:rFonts w:ascii="Times New Roman" w:eastAsia="Amasis MT Pro" w:hAnsi="Times New Roman" w:cs="Times New Roman"/>
          <w:bCs/>
        </w:rPr>
        <w:br/>
        <w:t>This initiative focused on building and enhancing the enterprise data platform supporting risk analytics, Anti-</w:t>
      </w:r>
      <w:r w:rsidRPr="00623AFA">
        <w:rPr>
          <w:rFonts w:ascii="Times New Roman" w:eastAsia="Amasis MT Pro" w:hAnsi="Times New Roman" w:cs="Times New Roman"/>
          <w:bCs/>
        </w:rPr>
        <w:lastRenderedPageBreak/>
        <w:t>Money Laundering (AML) monitoring, and regulatory reporting submissions. The platform ingested high-volume transactional banking data from core banking systems, card systems, and payment gateways to produce compliance-ready datasets for internal risk teams and regulatory bodies.</w:t>
      </w:r>
    </w:p>
    <w:p w14:paraId="6A467290" w14:textId="77777777" w:rsidR="00623AFA" w:rsidRPr="00623AFA" w:rsidRDefault="00623AFA" w:rsidP="00623AFA">
      <w:pPr>
        <w:rPr>
          <w:rFonts w:ascii="Times New Roman" w:eastAsia="Amasis MT Pro" w:hAnsi="Times New Roman" w:cs="Times New Roman"/>
          <w:bCs/>
        </w:rPr>
      </w:pPr>
    </w:p>
    <w:p w14:paraId="39DBAA30" w14:textId="181F6703" w:rsidR="00F43716" w:rsidRPr="00623AFA" w:rsidRDefault="00623AFA" w:rsidP="00F43716">
      <w:pPr>
        <w:rPr>
          <w:rFonts w:ascii="Times New Roman" w:eastAsia="Amasis MT Pro" w:hAnsi="Times New Roman" w:cs="Times New Roman"/>
          <w:bCs/>
        </w:rPr>
      </w:pPr>
      <w:r w:rsidRPr="00623AFA">
        <w:rPr>
          <w:rFonts w:ascii="Times New Roman" w:eastAsia="Amasis MT Pro" w:hAnsi="Times New Roman" w:cs="Times New Roman"/>
          <w:b/>
          <w:bCs/>
        </w:rPr>
        <w:t>Team Responsibility:</w:t>
      </w:r>
      <w:r w:rsidRPr="00623AFA">
        <w:rPr>
          <w:rFonts w:ascii="Times New Roman" w:eastAsia="Amasis MT Pro" w:hAnsi="Times New Roman" w:cs="Times New Roman"/>
          <w:bCs/>
        </w:rPr>
        <w:br/>
        <w:t>The Data Engineering team was responsible for ingestion of core banking feeds, transformation logic development, risk metric calculations, performance tuning of batch jobs, reconciliation processes, and ensuring regulatory audit readiness. The team worked closely with Risk Analysts, Compliance Officers, Reporting Teams, QA, and Database Administrators.</w:t>
      </w:r>
    </w:p>
    <w:p w14:paraId="08EAE78E" w14:textId="01FCA85C" w:rsidR="00623AFA" w:rsidRDefault="00623AFA" w:rsidP="00F8626D">
      <w:pPr>
        <w:pStyle w:val="NormalWeb"/>
      </w:pPr>
      <w:r>
        <w:t>Designed and developed SQL and Python-based ETL pipelines to ingest high-volume transactional data from core banking systems into the centralized enterprise data warehouse, ensuring data integrity and consistency across daily reporting cycles.</w:t>
      </w:r>
    </w:p>
    <w:p w14:paraId="36C1F832" w14:textId="6E36FDB4" w:rsidR="00623AFA" w:rsidRDefault="00623AFA" w:rsidP="00F8626D">
      <w:pPr>
        <w:pStyle w:val="NormalWeb"/>
      </w:pPr>
      <w:r>
        <w:t>Built transformation workflows to standardize raw transactional feeds, apply complex banking business rules, and calculate risk indicators required for AML monitoring and internal compliance dashboards.</w:t>
      </w:r>
    </w:p>
    <w:p w14:paraId="4A5B6630" w14:textId="2353F486" w:rsidR="00623AFA" w:rsidRDefault="00623AFA" w:rsidP="00F8626D">
      <w:pPr>
        <w:pStyle w:val="NormalWeb"/>
      </w:pPr>
      <w:r>
        <w:t>Implemented incremental batch processing logic to efficiently load daily deltas instead of full refreshes, significantly reducing processing time and stabilizing overnight batch windows.</w:t>
      </w:r>
    </w:p>
    <w:p w14:paraId="2F6C18FA" w14:textId="2DCEB372" w:rsidR="00623AFA" w:rsidRDefault="00623AFA" w:rsidP="00F8626D">
      <w:pPr>
        <w:pStyle w:val="NormalWeb"/>
      </w:pPr>
      <w:r>
        <w:t>Developed data marts specifically structured for risk analytics and AML reporting, enabling faster generation of suspicious activity monitoring reports and compliance summaries.</w:t>
      </w:r>
    </w:p>
    <w:p w14:paraId="61070AFB" w14:textId="3BD9B5B4" w:rsidR="00623AFA" w:rsidRDefault="00623AFA" w:rsidP="00F8626D">
      <w:pPr>
        <w:pStyle w:val="NormalWeb"/>
      </w:pPr>
      <w:r>
        <w:t>Partnered directly with Risk and Compliance teams to understand regulatory requirements and translate them into traceable, auditable transformation logic within the data pipelines.</w:t>
      </w:r>
    </w:p>
    <w:p w14:paraId="663D290E" w14:textId="56A6FDD1" w:rsidR="00623AFA" w:rsidRDefault="00623AFA" w:rsidP="00F8626D">
      <w:pPr>
        <w:pStyle w:val="NormalWeb"/>
      </w:pPr>
      <w:r>
        <w:t>Designed reconciliation frameworks comparing source transaction counts with warehouse-level aggregations, proactively identifying mismatches and preventing reporting inaccuracies during month-end submissions.</w:t>
      </w:r>
    </w:p>
    <w:p w14:paraId="535CF12D" w14:textId="5AD69EFE" w:rsidR="00623AFA" w:rsidRDefault="00623AFA" w:rsidP="00F8626D">
      <w:pPr>
        <w:pStyle w:val="NormalWeb"/>
      </w:pPr>
      <w:r>
        <w:t xml:space="preserve">Tuned complex stored procedures and SQL queries by analyzing execution plans, optimizing </w:t>
      </w:r>
      <w:proofErr w:type="gramStart"/>
      <w:r>
        <w:t>joins</w:t>
      </w:r>
      <w:proofErr w:type="gramEnd"/>
      <w:r>
        <w:t>, and implementing indexing strategies to improve query performance on multi-million record datasets.</w:t>
      </w:r>
    </w:p>
    <w:p w14:paraId="2F9D2530" w14:textId="62F180C4" w:rsidR="00623AFA" w:rsidRDefault="00623AFA" w:rsidP="00F8626D">
      <w:pPr>
        <w:pStyle w:val="NormalWeb"/>
      </w:pPr>
      <w:r>
        <w:t>Automated ingestion processes from multiple upstream systems, including core banking and payment platforms, reducing manual intervention and lowering operational risk.</w:t>
      </w:r>
    </w:p>
    <w:p w14:paraId="3AA8741C" w14:textId="011D848C" w:rsidR="00623AFA" w:rsidRDefault="00623AFA" w:rsidP="00F8626D">
      <w:pPr>
        <w:pStyle w:val="NormalWeb"/>
      </w:pPr>
      <w:r>
        <w:t>Reduced reporting latency from T+2 to T+1 by restructuring batch dependencies and parallelizing independent transformation jobs within the processing workflow.</w:t>
      </w:r>
    </w:p>
    <w:p w14:paraId="6B7B2F8F" w14:textId="1C6319E3" w:rsidR="00623AFA" w:rsidRDefault="00623AFA" w:rsidP="00F8626D">
      <w:pPr>
        <w:pStyle w:val="NormalWeb"/>
      </w:pPr>
      <w:r>
        <w:t>Conducted detailed data profiling exercises to identify anomalies, missing values, and inconsistencies before data reached reporting layers, strengthening audit readiness.</w:t>
      </w:r>
    </w:p>
    <w:p w14:paraId="6FDC7589" w14:textId="60B121E9" w:rsidR="00623AFA" w:rsidRDefault="00623AFA" w:rsidP="00F8626D">
      <w:pPr>
        <w:pStyle w:val="NormalWeb"/>
      </w:pPr>
      <w:r>
        <w:t>Provided production support during regulatory submission periods, performing root cause analysis on failed jobs, validating corrections, and ensuring reporting timelines were not impacted.</w:t>
      </w:r>
    </w:p>
    <w:p w14:paraId="410BFA3B" w14:textId="160AA043" w:rsidR="00F43716" w:rsidRDefault="00623AFA" w:rsidP="00F8626D">
      <w:pPr>
        <w:pStyle w:val="NormalWeb"/>
      </w:pPr>
      <w:r>
        <w:t>Collaborated with database administrators and infrastructure teams to ensure storage optimization, backup procedures, and performance benchmarks were aligned with enterprise standards.</w:t>
      </w:r>
    </w:p>
    <w:p w14:paraId="2CC45497" w14:textId="54618AE7" w:rsidR="00791ABF" w:rsidRDefault="00791ABF" w:rsidP="00F8626D">
      <w:pPr>
        <w:pStyle w:val="NormalWeb"/>
      </w:pPr>
      <w:r>
        <w:t>Designed and implemented near real-time risk ingestion pipelines using AWS S3 and EMR, enabling faster detection of high-risk transaction patterns and reducing latency in AML alert generation.</w:t>
      </w:r>
    </w:p>
    <w:p w14:paraId="4DDCC818" w14:textId="5109DF8C" w:rsidR="00791ABF" w:rsidRPr="00623AFA" w:rsidRDefault="00791ABF" w:rsidP="00F8626D">
      <w:pPr>
        <w:pStyle w:val="NormalWeb"/>
      </w:pPr>
      <w:r>
        <w:lastRenderedPageBreak/>
        <w:t>Built scalable event-driven processing workflows integrating transactional banking feeds with downstream risk scoring logic, ensuring consistent fraud signal propagation across compliance and monitoring systems.</w:t>
      </w:r>
    </w:p>
    <w:p w14:paraId="37675FB8" w14:textId="3A87B29A" w:rsidR="0025395E" w:rsidRDefault="0025395E" w:rsidP="00F8626D">
      <w:r>
        <w:t>_________________________________________________________________________________________</w:t>
      </w:r>
    </w:p>
    <w:p w14:paraId="5A9819B7" w14:textId="77777777" w:rsidR="00623AFA" w:rsidRDefault="00623AFA" w:rsidP="00FC080D">
      <w:pPr>
        <w:rPr>
          <w:b/>
          <w:sz w:val="32"/>
          <w:szCs w:val="32"/>
        </w:rPr>
      </w:pPr>
    </w:p>
    <w:p w14:paraId="4BB62E88" w14:textId="30B2E8C2" w:rsidR="00144858" w:rsidRPr="00CF277B" w:rsidRDefault="00FC080D" w:rsidP="00FC080D">
      <w:pPr>
        <w:rPr>
          <w:rFonts w:ascii="Times New Roman" w:hAnsi="Times New Roman" w:cs="Times New Roman"/>
          <w:b/>
          <w:sz w:val="26"/>
          <w:szCs w:val="26"/>
        </w:rPr>
      </w:pPr>
      <w:r w:rsidRPr="00CF277B">
        <w:rPr>
          <w:rFonts w:ascii="Times New Roman" w:hAnsi="Times New Roman" w:cs="Times New Roman"/>
          <w:b/>
          <w:sz w:val="26"/>
          <w:szCs w:val="26"/>
        </w:rPr>
        <w:t>TECHNICAL SKILLS:</w:t>
      </w:r>
    </w:p>
    <w:p w14:paraId="5113F355" w14:textId="77777777" w:rsidR="007232D3" w:rsidRPr="007232D3" w:rsidRDefault="007232D3" w:rsidP="00F8626D">
      <w:pPr>
        <w:rPr>
          <w:rFonts w:ascii="Times New Roman" w:hAnsi="Times New Roman" w:cs="Times New Roman"/>
          <w:b/>
          <w:bCs/>
          <w:sz w:val="22"/>
          <w:szCs w:val="22"/>
        </w:rPr>
      </w:pPr>
      <w:r w:rsidRPr="007232D3">
        <w:rPr>
          <w:rFonts w:ascii="Times New Roman" w:hAnsi="Times New Roman" w:cs="Times New Roman"/>
          <w:b/>
          <w:bCs/>
          <w:sz w:val="22"/>
          <w:szCs w:val="22"/>
        </w:rPr>
        <w:t>Cloud Platforms</w:t>
      </w:r>
    </w:p>
    <w:p w14:paraId="056AE91C"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b/>
          <w:bCs/>
          <w:sz w:val="22"/>
          <w:szCs w:val="22"/>
        </w:rPr>
        <w:t>Azure:</w:t>
      </w:r>
      <w:r w:rsidRPr="007232D3">
        <w:rPr>
          <w:rFonts w:ascii="Times New Roman" w:hAnsi="Times New Roman" w:cs="Times New Roman"/>
          <w:sz w:val="22"/>
          <w:szCs w:val="22"/>
        </w:rPr>
        <w:t xml:space="preserve"> Data Factory, Databricks, Synapse Analytics, ADLS Gen2, Event Hubs, Logic Apps, Functions, Key Vault, Microsoft Fabric</w:t>
      </w:r>
    </w:p>
    <w:p w14:paraId="717D99DB"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b/>
          <w:bCs/>
          <w:sz w:val="22"/>
          <w:szCs w:val="22"/>
        </w:rPr>
        <w:t>AWS:</w:t>
      </w:r>
      <w:r w:rsidRPr="007232D3">
        <w:rPr>
          <w:rFonts w:ascii="Times New Roman" w:hAnsi="Times New Roman" w:cs="Times New Roman"/>
          <w:sz w:val="22"/>
          <w:szCs w:val="22"/>
        </w:rPr>
        <w:t xml:space="preserve"> Glue, Redshift, S3, EMR, Lambda, Step Functions, MSK (Kafka), ECS, Lake Formation, CDK</w:t>
      </w:r>
    </w:p>
    <w:p w14:paraId="7A8459B8"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b/>
          <w:bCs/>
          <w:sz w:val="22"/>
          <w:szCs w:val="22"/>
        </w:rPr>
        <w:t>GCP:</w:t>
      </w:r>
      <w:r w:rsidRPr="007232D3">
        <w:rPr>
          <w:rFonts w:ascii="Times New Roman" w:hAnsi="Times New Roman" w:cs="Times New Roman"/>
          <w:sz w:val="22"/>
          <w:szCs w:val="22"/>
        </w:rPr>
        <w:t xml:space="preserve"> BigQuery, Dataproc, Dataflow, Cloud Storage, Cloud Composer (Airflow)</w:t>
      </w:r>
    </w:p>
    <w:p w14:paraId="4272EF17" w14:textId="77777777" w:rsidR="007232D3" w:rsidRPr="007232D3" w:rsidRDefault="007232D3" w:rsidP="00F8626D">
      <w:pPr>
        <w:rPr>
          <w:rFonts w:ascii="Times New Roman" w:hAnsi="Times New Roman" w:cs="Times New Roman"/>
          <w:b/>
          <w:bCs/>
          <w:sz w:val="22"/>
          <w:szCs w:val="22"/>
        </w:rPr>
      </w:pPr>
      <w:r w:rsidRPr="007232D3">
        <w:rPr>
          <w:rFonts w:ascii="Times New Roman" w:hAnsi="Times New Roman" w:cs="Times New Roman"/>
          <w:b/>
          <w:bCs/>
          <w:sz w:val="22"/>
          <w:szCs w:val="22"/>
        </w:rPr>
        <w:t>Programming &amp; Data Engineering</w:t>
      </w:r>
    </w:p>
    <w:p w14:paraId="4E4B19F3"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Python, PySpark, SQL, Shell Scripting, PowerShell</w:t>
      </w:r>
    </w:p>
    <w:p w14:paraId="322F5BE4" w14:textId="30C058CE" w:rsid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Spark (Batch &amp; Structured Streaming), Delta Lake, Delta Live Tables</w:t>
      </w:r>
    </w:p>
    <w:p w14:paraId="7A513A00" w14:textId="6E031F3E" w:rsidR="00CF277B" w:rsidRPr="007232D3" w:rsidRDefault="00CF277B" w:rsidP="00F8626D">
      <w:pPr>
        <w:rPr>
          <w:rFonts w:ascii="Times New Roman" w:hAnsi="Times New Roman" w:cs="Times New Roman"/>
          <w:sz w:val="22"/>
          <w:szCs w:val="22"/>
        </w:rPr>
      </w:pPr>
      <w:r w:rsidRPr="00CF277B">
        <w:rPr>
          <w:rFonts w:ascii="Times New Roman" w:hAnsi="Times New Roman" w:cs="Times New Roman"/>
          <w:sz w:val="22"/>
          <w:szCs w:val="22"/>
        </w:rPr>
        <w:t>Advanced SQL (window functions, CTEs, query tuning, execution plans)</w:t>
      </w:r>
    </w:p>
    <w:p w14:paraId="5DE500C9" w14:textId="77777777" w:rsidR="007232D3" w:rsidRPr="007232D3" w:rsidRDefault="007232D3" w:rsidP="00F8626D">
      <w:pPr>
        <w:rPr>
          <w:rFonts w:ascii="Times New Roman" w:hAnsi="Times New Roman" w:cs="Times New Roman"/>
          <w:b/>
          <w:bCs/>
          <w:sz w:val="22"/>
          <w:szCs w:val="22"/>
        </w:rPr>
      </w:pPr>
      <w:r w:rsidRPr="007232D3">
        <w:rPr>
          <w:rFonts w:ascii="Times New Roman" w:hAnsi="Times New Roman" w:cs="Times New Roman"/>
          <w:b/>
          <w:bCs/>
          <w:sz w:val="22"/>
          <w:szCs w:val="22"/>
        </w:rPr>
        <w:t>Data Modeling &amp; Warehousing</w:t>
      </w:r>
    </w:p>
    <w:p w14:paraId="355BF962"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Star &amp; Snowflake schemas, SCD Type 1 &amp; 2</w:t>
      </w:r>
    </w:p>
    <w:p w14:paraId="247B00B1"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Snowflake, Redshift, Synapse Analytics, BigQuery</w:t>
      </w:r>
    </w:p>
    <w:p w14:paraId="1DD642D8"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Data marts, semantic layers, analytics optimization</w:t>
      </w:r>
    </w:p>
    <w:p w14:paraId="3FCF2951" w14:textId="77777777" w:rsidR="007232D3" w:rsidRPr="007232D3" w:rsidRDefault="007232D3" w:rsidP="00F8626D">
      <w:pPr>
        <w:rPr>
          <w:rFonts w:ascii="Times New Roman" w:hAnsi="Times New Roman" w:cs="Times New Roman"/>
          <w:b/>
          <w:bCs/>
          <w:sz w:val="22"/>
          <w:szCs w:val="22"/>
        </w:rPr>
      </w:pPr>
      <w:r w:rsidRPr="007232D3">
        <w:rPr>
          <w:rFonts w:ascii="Times New Roman" w:hAnsi="Times New Roman" w:cs="Times New Roman"/>
          <w:b/>
          <w:bCs/>
          <w:sz w:val="22"/>
          <w:szCs w:val="22"/>
        </w:rPr>
        <w:t>ETL / ELT &amp; Orchestration</w:t>
      </w:r>
    </w:p>
    <w:p w14:paraId="0970E1E5"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Azure Data Factory (metadata-driven frameworks)</w:t>
      </w:r>
    </w:p>
    <w:p w14:paraId="4A96BD05"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Apache Airflow, Databricks Workflows</w:t>
      </w:r>
    </w:p>
    <w:p w14:paraId="13DE56D0" w14:textId="77777777" w:rsid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AWS Step Functions, dbt Core &amp; dbt Cloud</w:t>
      </w:r>
    </w:p>
    <w:p w14:paraId="0C53384E" w14:textId="2417FC82" w:rsidR="00CF277B" w:rsidRPr="00CF277B" w:rsidRDefault="00CF277B" w:rsidP="00F8626D">
      <w:pPr>
        <w:rPr>
          <w:rFonts w:ascii="Times New Roman" w:hAnsi="Times New Roman" w:cs="Times New Roman"/>
          <w:sz w:val="22"/>
          <w:szCs w:val="22"/>
        </w:rPr>
      </w:pPr>
      <w:r w:rsidRPr="00CF277B">
        <w:rPr>
          <w:rFonts w:ascii="Times New Roman" w:hAnsi="Times New Roman" w:cs="Times New Roman"/>
          <w:sz w:val="22"/>
          <w:szCs w:val="22"/>
        </w:rPr>
        <w:t>Fivetran connectors, dbt incremental models, dbt tests/docs</w:t>
      </w:r>
    </w:p>
    <w:p w14:paraId="53B535EA" w14:textId="77777777" w:rsidR="007232D3" w:rsidRPr="007232D3" w:rsidRDefault="007232D3" w:rsidP="00F8626D">
      <w:pPr>
        <w:rPr>
          <w:rFonts w:ascii="Times New Roman" w:hAnsi="Times New Roman" w:cs="Times New Roman"/>
          <w:b/>
          <w:bCs/>
          <w:sz w:val="22"/>
          <w:szCs w:val="22"/>
        </w:rPr>
      </w:pPr>
      <w:r w:rsidRPr="007232D3">
        <w:rPr>
          <w:rFonts w:ascii="Times New Roman" w:hAnsi="Times New Roman" w:cs="Times New Roman"/>
          <w:b/>
          <w:bCs/>
          <w:sz w:val="22"/>
          <w:szCs w:val="22"/>
        </w:rPr>
        <w:t>Streaming &amp; Real-Time Processing</w:t>
      </w:r>
    </w:p>
    <w:p w14:paraId="69E22F5E"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Kafka, AWS MSK, Event Hubs, Kinesis</w:t>
      </w:r>
    </w:p>
    <w:p w14:paraId="25400F6D"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Databricks Autoloader, Structured Streaming</w:t>
      </w:r>
    </w:p>
    <w:p w14:paraId="259CA01E" w14:textId="77777777" w:rsidR="007232D3" w:rsidRPr="007232D3" w:rsidRDefault="007232D3" w:rsidP="00F8626D">
      <w:pPr>
        <w:rPr>
          <w:rFonts w:ascii="Times New Roman" w:hAnsi="Times New Roman" w:cs="Times New Roman"/>
          <w:b/>
          <w:bCs/>
          <w:sz w:val="22"/>
          <w:szCs w:val="22"/>
        </w:rPr>
      </w:pPr>
      <w:r w:rsidRPr="007232D3">
        <w:rPr>
          <w:rFonts w:ascii="Times New Roman" w:hAnsi="Times New Roman" w:cs="Times New Roman"/>
          <w:b/>
          <w:bCs/>
          <w:sz w:val="22"/>
          <w:szCs w:val="22"/>
        </w:rPr>
        <w:t>CI/CD &amp; Infrastructure as Code</w:t>
      </w:r>
    </w:p>
    <w:p w14:paraId="04B7585F"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Azure DevOps, GitHub Actions, Jenkins</w:t>
      </w:r>
    </w:p>
    <w:p w14:paraId="08C5F434"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Terraform, AWS CDK, Azure ARM Templates</w:t>
      </w:r>
    </w:p>
    <w:p w14:paraId="2D363181"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Docker, Git</w:t>
      </w:r>
    </w:p>
    <w:p w14:paraId="1315E7B3" w14:textId="77777777" w:rsidR="007232D3" w:rsidRPr="007232D3" w:rsidRDefault="007232D3" w:rsidP="00F8626D">
      <w:pPr>
        <w:rPr>
          <w:rFonts w:ascii="Times New Roman" w:hAnsi="Times New Roman" w:cs="Times New Roman"/>
          <w:b/>
          <w:bCs/>
          <w:sz w:val="22"/>
          <w:szCs w:val="22"/>
        </w:rPr>
      </w:pPr>
      <w:r w:rsidRPr="007232D3">
        <w:rPr>
          <w:rFonts w:ascii="Times New Roman" w:hAnsi="Times New Roman" w:cs="Times New Roman"/>
          <w:b/>
          <w:bCs/>
          <w:sz w:val="22"/>
          <w:szCs w:val="22"/>
        </w:rPr>
        <w:t>Security, Governance &amp; Monitoring</w:t>
      </w:r>
    </w:p>
    <w:p w14:paraId="4A667C98"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Azure RBAC, IAM, Private Endpoints, VPC</w:t>
      </w:r>
    </w:p>
    <w:p w14:paraId="58C6A065"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Encryption at rest &amp; in transit, HIPAA compliance</w:t>
      </w:r>
    </w:p>
    <w:p w14:paraId="57041FFA" w14:textId="77777777" w:rsidR="007232D3"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Azure Monitor, Log Analytics, CloudWatch, GCP Monitoring</w:t>
      </w:r>
    </w:p>
    <w:p w14:paraId="544B9921" w14:textId="77777777" w:rsid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Unity Catalog, Purview, Glue Data Catalog</w:t>
      </w:r>
    </w:p>
    <w:p w14:paraId="007904E1" w14:textId="355BD531" w:rsidR="00CF277B" w:rsidRPr="00CF277B" w:rsidRDefault="00CF277B" w:rsidP="00F8626D">
      <w:pPr>
        <w:rPr>
          <w:rFonts w:ascii="Times New Roman" w:hAnsi="Times New Roman" w:cs="Times New Roman"/>
          <w:sz w:val="22"/>
          <w:szCs w:val="22"/>
        </w:rPr>
      </w:pPr>
      <w:r>
        <w:rPr>
          <w:rFonts w:ascii="Times New Roman" w:hAnsi="Times New Roman" w:cs="Times New Roman"/>
          <w:sz w:val="22"/>
          <w:szCs w:val="22"/>
        </w:rPr>
        <w:t>D</w:t>
      </w:r>
      <w:r w:rsidRPr="00CF277B">
        <w:rPr>
          <w:rFonts w:ascii="Times New Roman" w:hAnsi="Times New Roman" w:cs="Times New Roman"/>
          <w:sz w:val="22"/>
          <w:szCs w:val="22"/>
        </w:rPr>
        <w:t>ata lineage, column masking, row-level security, service principals, secrets management</w:t>
      </w:r>
    </w:p>
    <w:p w14:paraId="49A8C7BD" w14:textId="77777777" w:rsidR="00CF277B" w:rsidRDefault="00CF277B" w:rsidP="00F8626D">
      <w:pPr>
        <w:rPr>
          <w:rFonts w:ascii="Times New Roman" w:hAnsi="Times New Roman" w:cs="Times New Roman"/>
          <w:b/>
          <w:bCs/>
          <w:sz w:val="22"/>
          <w:szCs w:val="22"/>
        </w:rPr>
      </w:pPr>
    </w:p>
    <w:p w14:paraId="733E629F" w14:textId="6877A41F" w:rsidR="007232D3" w:rsidRPr="007232D3" w:rsidRDefault="00CF277B" w:rsidP="00F8626D">
      <w:pPr>
        <w:rPr>
          <w:rFonts w:ascii="Times New Roman" w:hAnsi="Times New Roman" w:cs="Times New Roman"/>
          <w:b/>
          <w:bCs/>
          <w:sz w:val="22"/>
          <w:szCs w:val="22"/>
        </w:rPr>
      </w:pPr>
      <w:r>
        <w:rPr>
          <w:rFonts w:ascii="Times New Roman" w:hAnsi="Times New Roman" w:cs="Times New Roman"/>
          <w:b/>
          <w:bCs/>
          <w:sz w:val="22"/>
          <w:szCs w:val="22"/>
        </w:rPr>
        <w:t xml:space="preserve"> </w:t>
      </w:r>
      <w:r w:rsidR="007232D3" w:rsidRPr="007232D3">
        <w:rPr>
          <w:rFonts w:ascii="Times New Roman" w:hAnsi="Times New Roman" w:cs="Times New Roman"/>
          <w:b/>
          <w:bCs/>
          <w:sz w:val="22"/>
          <w:szCs w:val="22"/>
        </w:rPr>
        <w:t>BI &amp; Analytics</w:t>
      </w:r>
    </w:p>
    <w:p w14:paraId="64ADE9D4" w14:textId="301B2556" w:rsidR="00432A9F" w:rsidRPr="007232D3" w:rsidRDefault="007232D3" w:rsidP="00F8626D">
      <w:pPr>
        <w:rPr>
          <w:rFonts w:ascii="Times New Roman" w:hAnsi="Times New Roman" w:cs="Times New Roman"/>
          <w:sz w:val="22"/>
          <w:szCs w:val="22"/>
        </w:rPr>
      </w:pPr>
      <w:r w:rsidRPr="007232D3">
        <w:rPr>
          <w:rFonts w:ascii="Times New Roman" w:hAnsi="Times New Roman" w:cs="Times New Roman"/>
          <w:sz w:val="22"/>
          <w:szCs w:val="22"/>
        </w:rPr>
        <w:t>Power BI, Tableau, Looker (exposure)</w:t>
      </w:r>
    </w:p>
    <w:p w14:paraId="63F57CA9" w14:textId="3E8A5949" w:rsidR="00FC080D" w:rsidRDefault="00FC080D" w:rsidP="001679EF">
      <w:pPr>
        <w:pStyle w:val="Heading3"/>
        <w:rPr>
          <w:b/>
          <w:smallCaps w:val="0"/>
          <w:color w:val="000000"/>
          <w:sz w:val="32"/>
          <w:szCs w:val="32"/>
        </w:rPr>
      </w:pPr>
      <w:r>
        <w:rPr>
          <w:b/>
          <w:smallCaps w:val="0"/>
          <w:color w:val="000000"/>
          <w:sz w:val="32"/>
          <w:szCs w:val="32"/>
        </w:rPr>
        <w:t>__________________________________________________________________</w:t>
      </w:r>
    </w:p>
    <w:p w14:paraId="736A8E1A" w14:textId="6583FEB0" w:rsidR="0084137D" w:rsidRPr="00ED0F81" w:rsidRDefault="0084137D" w:rsidP="00401597">
      <w:pPr>
        <w:rPr>
          <w:rFonts w:ascii="Times New Roman" w:hAnsi="Times New Roman" w:cs="Times New Roman"/>
          <w:b/>
          <w:sz w:val="32"/>
          <w:szCs w:val="32"/>
        </w:rPr>
      </w:pPr>
      <w:r w:rsidRPr="00ED0F81">
        <w:rPr>
          <w:rFonts w:ascii="Times New Roman" w:hAnsi="Times New Roman" w:cs="Times New Roman"/>
          <w:b/>
          <w:sz w:val="32"/>
          <w:szCs w:val="32"/>
        </w:rPr>
        <w:t>C</w:t>
      </w:r>
      <w:r w:rsidR="00E62A0D">
        <w:rPr>
          <w:rFonts w:ascii="Times New Roman" w:hAnsi="Times New Roman" w:cs="Times New Roman"/>
          <w:b/>
          <w:sz w:val="32"/>
          <w:szCs w:val="32"/>
        </w:rPr>
        <w:t>ERTIFICATIONS</w:t>
      </w:r>
      <w:r w:rsidRPr="00ED0F81">
        <w:rPr>
          <w:rFonts w:ascii="Times New Roman" w:hAnsi="Times New Roman" w:cs="Times New Roman"/>
          <w:b/>
          <w:sz w:val="32"/>
          <w:szCs w:val="32"/>
        </w:rPr>
        <w:t>:</w:t>
      </w:r>
    </w:p>
    <w:p w14:paraId="5913B9A3" w14:textId="69A890B7" w:rsidR="00D127AA" w:rsidRPr="00ED0F81" w:rsidRDefault="00D127AA" w:rsidP="00F8626D">
      <w:pPr>
        <w:pStyle w:val="ListParagraph"/>
        <w:rPr>
          <w:rFonts w:ascii="Times New Roman" w:hAnsi="Times New Roman" w:cs="Times New Roman"/>
        </w:rPr>
      </w:pPr>
      <w:r w:rsidRPr="00ED0F81">
        <w:rPr>
          <w:rFonts w:ascii="Times New Roman" w:hAnsi="Times New Roman" w:cs="Times New Roman"/>
        </w:rPr>
        <w:t>AWS Certified Data Engineer</w:t>
      </w:r>
      <w:r w:rsidR="00AE4295">
        <w:rPr>
          <w:rFonts w:ascii="Times New Roman" w:hAnsi="Times New Roman" w:cs="Times New Roman"/>
        </w:rPr>
        <w:t xml:space="preserve"> </w:t>
      </w:r>
    </w:p>
    <w:p w14:paraId="64C583D8" w14:textId="02C4ACE1" w:rsidR="00D127AA" w:rsidRPr="00ED0F81" w:rsidRDefault="00D127AA" w:rsidP="00F8626D">
      <w:pPr>
        <w:pStyle w:val="ListParagraph"/>
        <w:rPr>
          <w:rFonts w:ascii="Times New Roman" w:hAnsi="Times New Roman" w:cs="Times New Roman"/>
        </w:rPr>
      </w:pPr>
      <w:r w:rsidRPr="00ED0F81">
        <w:rPr>
          <w:rFonts w:ascii="Times New Roman" w:hAnsi="Times New Roman" w:cs="Times New Roman"/>
        </w:rPr>
        <w:t xml:space="preserve">Microsoft Certified: Azure Data Engineer Associate </w:t>
      </w:r>
    </w:p>
    <w:p w14:paraId="62864E7E" w14:textId="62602469" w:rsidR="00D127AA" w:rsidRPr="00ED0F81" w:rsidRDefault="00D127AA" w:rsidP="00F8626D">
      <w:pPr>
        <w:pStyle w:val="ListParagraph"/>
        <w:rPr>
          <w:rFonts w:ascii="Times New Roman" w:hAnsi="Times New Roman" w:cs="Times New Roman"/>
        </w:rPr>
      </w:pPr>
      <w:r w:rsidRPr="00ED0F81">
        <w:rPr>
          <w:rFonts w:ascii="Times New Roman" w:hAnsi="Times New Roman" w:cs="Times New Roman"/>
        </w:rPr>
        <w:t>Databricks Certified Data Engineer – Professional</w:t>
      </w:r>
    </w:p>
    <w:p w14:paraId="557E2CF6" w14:textId="1D61AEB5" w:rsidR="00D127AA" w:rsidRPr="00ED0F81" w:rsidRDefault="00D127AA" w:rsidP="00F8626D">
      <w:pPr>
        <w:pStyle w:val="ListParagraph"/>
        <w:rPr>
          <w:rFonts w:ascii="Times New Roman" w:hAnsi="Times New Roman" w:cs="Times New Roman"/>
        </w:rPr>
      </w:pPr>
      <w:r w:rsidRPr="00ED0F81">
        <w:rPr>
          <w:rFonts w:ascii="Times New Roman" w:hAnsi="Times New Roman" w:cs="Times New Roman"/>
        </w:rPr>
        <w:t>Snowflake SnowPro Advanced: Data Engineer</w:t>
      </w:r>
    </w:p>
    <w:p w14:paraId="7859443B" w14:textId="645A1ED8" w:rsidR="00D127AA" w:rsidRPr="00ED0F81" w:rsidRDefault="00D127AA" w:rsidP="00F8626D">
      <w:pPr>
        <w:pStyle w:val="ListParagraph"/>
        <w:rPr>
          <w:rFonts w:ascii="Times New Roman" w:hAnsi="Times New Roman" w:cs="Times New Roman"/>
        </w:rPr>
      </w:pPr>
      <w:r w:rsidRPr="00ED0F81">
        <w:rPr>
          <w:rFonts w:ascii="Times New Roman" w:hAnsi="Times New Roman" w:cs="Times New Roman"/>
        </w:rPr>
        <w:t>dbt Analytics Engineering Certification</w:t>
      </w:r>
    </w:p>
    <w:p w14:paraId="4195BDD1" w14:textId="14E584EB" w:rsidR="00401597" w:rsidRPr="00ED0F81" w:rsidRDefault="00401597" w:rsidP="00F8626D">
      <w:pPr>
        <w:rPr>
          <w:rFonts w:ascii="Times New Roman" w:hAnsi="Times New Roman" w:cs="Times New Roman"/>
          <w:b/>
          <w:sz w:val="20"/>
        </w:rPr>
      </w:pPr>
      <w:r w:rsidRPr="00ED0F81">
        <w:rPr>
          <w:rFonts w:ascii="Times New Roman" w:hAnsi="Times New Roman" w:cs="Times New Roman"/>
          <w:b/>
          <w:sz w:val="20"/>
        </w:rPr>
        <w:t>_____________________________________________________________________________________________________</w:t>
      </w:r>
    </w:p>
    <w:p w14:paraId="16A65DDB" w14:textId="5DC1E561" w:rsidR="00DE0335" w:rsidRPr="00ED0F81" w:rsidRDefault="00DE0335" w:rsidP="00DE0335">
      <w:pPr>
        <w:rPr>
          <w:rFonts w:ascii="Times New Roman" w:hAnsi="Times New Roman" w:cs="Times New Roman"/>
          <w:b/>
          <w:sz w:val="32"/>
          <w:szCs w:val="32"/>
        </w:rPr>
      </w:pPr>
      <w:r w:rsidRPr="00ED0F81">
        <w:rPr>
          <w:rFonts w:ascii="Times New Roman" w:hAnsi="Times New Roman" w:cs="Times New Roman"/>
          <w:b/>
          <w:sz w:val="32"/>
          <w:szCs w:val="32"/>
        </w:rPr>
        <w:t>E</w:t>
      </w:r>
      <w:r w:rsidR="007B5FFD">
        <w:rPr>
          <w:rFonts w:ascii="Times New Roman" w:hAnsi="Times New Roman" w:cs="Times New Roman"/>
          <w:b/>
          <w:sz w:val="32"/>
          <w:szCs w:val="32"/>
        </w:rPr>
        <w:t>DUCATION:</w:t>
      </w:r>
    </w:p>
    <w:p w14:paraId="600AACD5" w14:textId="2681F617" w:rsidR="005964B6" w:rsidRPr="00ED0F81" w:rsidRDefault="00DE0335" w:rsidP="007D6CE5">
      <w:pPr>
        <w:rPr>
          <w:rFonts w:ascii="Times New Roman" w:hAnsi="Times New Roman" w:cs="Times New Roman"/>
          <w:b/>
        </w:rPr>
      </w:pPr>
      <w:r w:rsidRPr="00ED0F81">
        <w:rPr>
          <w:rFonts w:ascii="Times New Roman" w:hAnsi="Times New Roman" w:cs="Times New Roman"/>
          <w:color w:val="252525"/>
        </w:rPr>
        <w:t>MASTER</w:t>
      </w:r>
      <w:r w:rsidR="000D5321" w:rsidRPr="00ED0F81">
        <w:rPr>
          <w:rFonts w:ascii="Times New Roman" w:hAnsi="Times New Roman" w:cs="Times New Roman"/>
          <w:color w:val="252525"/>
          <w:spacing w:val="-15"/>
        </w:rPr>
        <w:t xml:space="preserve">’S </w:t>
      </w:r>
      <w:r w:rsidR="000D5321" w:rsidRPr="00ED0F81">
        <w:rPr>
          <w:rFonts w:ascii="Times New Roman" w:hAnsi="Times New Roman" w:cs="Times New Roman"/>
          <w:color w:val="252525"/>
        </w:rPr>
        <w:t>IN COMPUTER SCIENCE</w:t>
      </w:r>
      <w:r w:rsidRPr="00ED0F81">
        <w:rPr>
          <w:rFonts w:ascii="Times New Roman" w:hAnsi="Times New Roman" w:cs="Times New Roman"/>
          <w:color w:val="252525"/>
        </w:rPr>
        <w:t>|</w:t>
      </w:r>
      <w:r w:rsidRPr="00ED0F81">
        <w:rPr>
          <w:rFonts w:ascii="Times New Roman" w:hAnsi="Times New Roman" w:cs="Times New Roman"/>
          <w:color w:val="252525"/>
          <w:spacing w:val="-15"/>
        </w:rPr>
        <w:t xml:space="preserve"> </w:t>
      </w:r>
      <w:r w:rsidR="000D5321" w:rsidRPr="00ED0F81">
        <w:rPr>
          <w:rFonts w:ascii="Times New Roman" w:hAnsi="Times New Roman" w:cs="Times New Roman"/>
          <w:color w:val="252525"/>
        </w:rPr>
        <w:t>CONCORDIA UNIVERSITY OF WISCONSIN, WI</w:t>
      </w:r>
    </w:p>
    <w:sectPr w:rsidR="005964B6" w:rsidRPr="00ED0F81">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676F3"/>
    <w:multiLevelType w:val="multilevel"/>
    <w:tmpl w:val="5148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40B7E"/>
    <w:multiLevelType w:val="multilevel"/>
    <w:tmpl w:val="242A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F7441"/>
    <w:multiLevelType w:val="multilevel"/>
    <w:tmpl w:val="5DAE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56D06"/>
    <w:multiLevelType w:val="multilevel"/>
    <w:tmpl w:val="BA62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D2A14"/>
    <w:multiLevelType w:val="multilevel"/>
    <w:tmpl w:val="1628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94605"/>
    <w:multiLevelType w:val="hybridMultilevel"/>
    <w:tmpl w:val="E1D8AE4E"/>
    <w:lvl w:ilvl="0" w:tplc="7168168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340A70"/>
    <w:multiLevelType w:val="hybridMultilevel"/>
    <w:tmpl w:val="47A014D0"/>
    <w:lvl w:ilvl="0" w:tplc="DD3A7B38">
      <w:numFmt w:val="bullet"/>
      <w:lvlText w:val=""/>
      <w:lvlJc w:val="left"/>
      <w:pPr>
        <w:ind w:left="840" w:hanging="361"/>
      </w:pPr>
      <w:rPr>
        <w:rFonts w:ascii="Symbol" w:eastAsia="Symbol" w:hAnsi="Symbol" w:cs="Symbol" w:hint="default"/>
        <w:b w:val="0"/>
        <w:bCs w:val="0"/>
        <w:i w:val="0"/>
        <w:iCs w:val="0"/>
        <w:spacing w:val="0"/>
        <w:w w:val="99"/>
        <w:sz w:val="20"/>
        <w:szCs w:val="20"/>
        <w:lang w:val="en-US" w:eastAsia="en-US" w:bidi="ar-SA"/>
      </w:rPr>
    </w:lvl>
    <w:lvl w:ilvl="1" w:tplc="71681680">
      <w:numFmt w:val="bullet"/>
      <w:lvlText w:val="•"/>
      <w:lvlJc w:val="left"/>
      <w:pPr>
        <w:ind w:left="1860" w:hanging="361"/>
      </w:pPr>
      <w:rPr>
        <w:rFonts w:hint="default"/>
        <w:lang w:val="en-US" w:eastAsia="en-US" w:bidi="ar-SA"/>
      </w:rPr>
    </w:lvl>
    <w:lvl w:ilvl="2" w:tplc="769843E2">
      <w:numFmt w:val="bullet"/>
      <w:lvlText w:val="•"/>
      <w:lvlJc w:val="left"/>
      <w:pPr>
        <w:ind w:left="2880" w:hanging="361"/>
      </w:pPr>
      <w:rPr>
        <w:rFonts w:hint="default"/>
        <w:lang w:val="en-US" w:eastAsia="en-US" w:bidi="ar-SA"/>
      </w:rPr>
    </w:lvl>
    <w:lvl w:ilvl="3" w:tplc="A006B55A">
      <w:numFmt w:val="bullet"/>
      <w:lvlText w:val="•"/>
      <w:lvlJc w:val="left"/>
      <w:pPr>
        <w:ind w:left="3900" w:hanging="361"/>
      </w:pPr>
      <w:rPr>
        <w:rFonts w:hint="default"/>
        <w:lang w:val="en-US" w:eastAsia="en-US" w:bidi="ar-SA"/>
      </w:rPr>
    </w:lvl>
    <w:lvl w:ilvl="4" w:tplc="E1E0D21E">
      <w:numFmt w:val="bullet"/>
      <w:lvlText w:val="•"/>
      <w:lvlJc w:val="left"/>
      <w:pPr>
        <w:ind w:left="4920" w:hanging="361"/>
      </w:pPr>
      <w:rPr>
        <w:rFonts w:hint="default"/>
        <w:lang w:val="en-US" w:eastAsia="en-US" w:bidi="ar-SA"/>
      </w:rPr>
    </w:lvl>
    <w:lvl w:ilvl="5" w:tplc="65F84932">
      <w:numFmt w:val="bullet"/>
      <w:lvlText w:val="•"/>
      <w:lvlJc w:val="left"/>
      <w:pPr>
        <w:ind w:left="5940" w:hanging="361"/>
      </w:pPr>
      <w:rPr>
        <w:rFonts w:hint="default"/>
        <w:lang w:val="en-US" w:eastAsia="en-US" w:bidi="ar-SA"/>
      </w:rPr>
    </w:lvl>
    <w:lvl w:ilvl="6" w:tplc="97FE54F6">
      <w:numFmt w:val="bullet"/>
      <w:lvlText w:val="•"/>
      <w:lvlJc w:val="left"/>
      <w:pPr>
        <w:ind w:left="6960" w:hanging="361"/>
      </w:pPr>
      <w:rPr>
        <w:rFonts w:hint="default"/>
        <w:lang w:val="en-US" w:eastAsia="en-US" w:bidi="ar-SA"/>
      </w:rPr>
    </w:lvl>
    <w:lvl w:ilvl="7" w:tplc="E4E234DC">
      <w:numFmt w:val="bullet"/>
      <w:lvlText w:val="•"/>
      <w:lvlJc w:val="left"/>
      <w:pPr>
        <w:ind w:left="7980" w:hanging="361"/>
      </w:pPr>
      <w:rPr>
        <w:rFonts w:hint="default"/>
        <w:lang w:val="en-US" w:eastAsia="en-US" w:bidi="ar-SA"/>
      </w:rPr>
    </w:lvl>
    <w:lvl w:ilvl="8" w:tplc="5ECC3E5A">
      <w:numFmt w:val="bullet"/>
      <w:lvlText w:val="•"/>
      <w:lvlJc w:val="left"/>
      <w:pPr>
        <w:ind w:left="9000" w:hanging="361"/>
      </w:pPr>
      <w:rPr>
        <w:rFonts w:hint="default"/>
        <w:lang w:val="en-US" w:eastAsia="en-US" w:bidi="ar-SA"/>
      </w:rPr>
    </w:lvl>
  </w:abstractNum>
  <w:abstractNum w:abstractNumId="8" w15:restartNumberingAfterBreak="0">
    <w:nsid w:val="1CCA1751"/>
    <w:multiLevelType w:val="multilevel"/>
    <w:tmpl w:val="8A20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5386B"/>
    <w:multiLevelType w:val="multilevel"/>
    <w:tmpl w:val="2E0E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C651A"/>
    <w:multiLevelType w:val="multilevel"/>
    <w:tmpl w:val="BF3841F2"/>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3D027A9"/>
    <w:multiLevelType w:val="multilevel"/>
    <w:tmpl w:val="9422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B1895"/>
    <w:multiLevelType w:val="hybridMultilevel"/>
    <w:tmpl w:val="D180965E"/>
    <w:lvl w:ilvl="0" w:tplc="7168168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F06B51"/>
    <w:multiLevelType w:val="hybridMultilevel"/>
    <w:tmpl w:val="9A3A2C40"/>
    <w:lvl w:ilvl="0" w:tplc="593267E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032BC"/>
    <w:multiLevelType w:val="multilevel"/>
    <w:tmpl w:val="46D2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E0E1F"/>
    <w:multiLevelType w:val="hybridMultilevel"/>
    <w:tmpl w:val="CCF6A070"/>
    <w:lvl w:ilvl="0" w:tplc="7168168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4B5529"/>
    <w:multiLevelType w:val="multilevel"/>
    <w:tmpl w:val="997E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C7D8B"/>
    <w:multiLevelType w:val="multilevel"/>
    <w:tmpl w:val="145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A75BC"/>
    <w:multiLevelType w:val="hybridMultilevel"/>
    <w:tmpl w:val="ED324B1A"/>
    <w:lvl w:ilvl="0" w:tplc="2682B73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C5FA4"/>
    <w:multiLevelType w:val="hybridMultilevel"/>
    <w:tmpl w:val="7F4ADE3C"/>
    <w:lvl w:ilvl="0" w:tplc="2682B73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4D3D5F"/>
    <w:multiLevelType w:val="multilevel"/>
    <w:tmpl w:val="262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13580"/>
    <w:multiLevelType w:val="hybridMultilevel"/>
    <w:tmpl w:val="65D62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BA255C"/>
    <w:multiLevelType w:val="hybridMultilevel"/>
    <w:tmpl w:val="D0C6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87FF2"/>
    <w:multiLevelType w:val="hybridMultilevel"/>
    <w:tmpl w:val="955C70E2"/>
    <w:lvl w:ilvl="0" w:tplc="593267E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DF7E27"/>
    <w:multiLevelType w:val="hybridMultilevel"/>
    <w:tmpl w:val="FFB0C310"/>
    <w:lvl w:ilvl="0" w:tplc="0750F0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CA1402"/>
    <w:multiLevelType w:val="multilevel"/>
    <w:tmpl w:val="9528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842EC"/>
    <w:multiLevelType w:val="hybridMultilevel"/>
    <w:tmpl w:val="417C952E"/>
    <w:lvl w:ilvl="0" w:tplc="0750F0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452F3E"/>
    <w:multiLevelType w:val="hybridMultilevel"/>
    <w:tmpl w:val="89CCC580"/>
    <w:lvl w:ilvl="0" w:tplc="2682B73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2E1A29"/>
    <w:multiLevelType w:val="multilevel"/>
    <w:tmpl w:val="8D10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B58EE"/>
    <w:multiLevelType w:val="hybridMultilevel"/>
    <w:tmpl w:val="F176EAA6"/>
    <w:lvl w:ilvl="0" w:tplc="593267E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CF2A83"/>
    <w:multiLevelType w:val="multilevel"/>
    <w:tmpl w:val="364E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47D31"/>
    <w:multiLevelType w:val="multilevel"/>
    <w:tmpl w:val="208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F580A"/>
    <w:multiLevelType w:val="hybridMultilevel"/>
    <w:tmpl w:val="9334A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1520AA"/>
    <w:multiLevelType w:val="multilevel"/>
    <w:tmpl w:val="AF86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371B0"/>
    <w:multiLevelType w:val="multilevel"/>
    <w:tmpl w:val="9E0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296670"/>
    <w:multiLevelType w:val="multilevel"/>
    <w:tmpl w:val="690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C7226"/>
    <w:multiLevelType w:val="hybridMultilevel"/>
    <w:tmpl w:val="D0EA2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1638D2"/>
    <w:multiLevelType w:val="multilevel"/>
    <w:tmpl w:val="3930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F56B75"/>
    <w:multiLevelType w:val="hybridMultilevel"/>
    <w:tmpl w:val="86E0E6AC"/>
    <w:lvl w:ilvl="0" w:tplc="0750F0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317309">
    <w:abstractNumId w:val="10"/>
  </w:num>
  <w:num w:numId="2" w16cid:durableId="1723015827">
    <w:abstractNumId w:val="20"/>
  </w:num>
  <w:num w:numId="3" w16cid:durableId="1302465244">
    <w:abstractNumId w:val="0"/>
  </w:num>
  <w:num w:numId="4" w16cid:durableId="1239899789">
    <w:abstractNumId w:val="7"/>
  </w:num>
  <w:num w:numId="5" w16cid:durableId="1337153271">
    <w:abstractNumId w:val="4"/>
  </w:num>
  <w:num w:numId="6" w16cid:durableId="1337727962">
    <w:abstractNumId w:val="33"/>
  </w:num>
  <w:num w:numId="7" w16cid:durableId="140658214">
    <w:abstractNumId w:val="16"/>
  </w:num>
  <w:num w:numId="8" w16cid:durableId="90586021">
    <w:abstractNumId w:val="37"/>
  </w:num>
  <w:num w:numId="9" w16cid:durableId="1914700871">
    <w:abstractNumId w:val="6"/>
  </w:num>
  <w:num w:numId="10" w16cid:durableId="1603755874">
    <w:abstractNumId w:val="15"/>
  </w:num>
  <w:num w:numId="11" w16cid:durableId="995457156">
    <w:abstractNumId w:val="27"/>
  </w:num>
  <w:num w:numId="12" w16cid:durableId="894507438">
    <w:abstractNumId w:val="18"/>
  </w:num>
  <w:num w:numId="13" w16cid:durableId="1371688146">
    <w:abstractNumId w:val="19"/>
  </w:num>
  <w:num w:numId="14" w16cid:durableId="321668585">
    <w:abstractNumId w:val="12"/>
  </w:num>
  <w:num w:numId="15" w16cid:durableId="1414546234">
    <w:abstractNumId w:val="22"/>
  </w:num>
  <w:num w:numId="16" w16cid:durableId="168837857">
    <w:abstractNumId w:val="32"/>
  </w:num>
  <w:num w:numId="17" w16cid:durableId="123473446">
    <w:abstractNumId w:val="36"/>
  </w:num>
  <w:num w:numId="18" w16cid:durableId="367344098">
    <w:abstractNumId w:val="21"/>
  </w:num>
  <w:num w:numId="19" w16cid:durableId="534731006">
    <w:abstractNumId w:val="26"/>
  </w:num>
  <w:num w:numId="20" w16cid:durableId="566184589">
    <w:abstractNumId w:val="13"/>
  </w:num>
  <w:num w:numId="21" w16cid:durableId="933827369">
    <w:abstractNumId w:val="29"/>
  </w:num>
  <w:num w:numId="22" w16cid:durableId="292492202">
    <w:abstractNumId w:val="23"/>
  </w:num>
  <w:num w:numId="23" w16cid:durableId="1843738190">
    <w:abstractNumId w:val="24"/>
  </w:num>
  <w:num w:numId="24" w16cid:durableId="338196235">
    <w:abstractNumId w:val="38"/>
  </w:num>
  <w:num w:numId="25" w16cid:durableId="461771668">
    <w:abstractNumId w:val="14"/>
  </w:num>
  <w:num w:numId="26" w16cid:durableId="25178278">
    <w:abstractNumId w:val="2"/>
  </w:num>
  <w:num w:numId="27" w16cid:durableId="1161434005">
    <w:abstractNumId w:val="17"/>
  </w:num>
  <w:num w:numId="28" w16cid:durableId="1112743276">
    <w:abstractNumId w:val="35"/>
  </w:num>
  <w:num w:numId="29" w16cid:durableId="1494177224">
    <w:abstractNumId w:val="9"/>
  </w:num>
  <w:num w:numId="30" w16cid:durableId="1844315416">
    <w:abstractNumId w:val="11"/>
  </w:num>
  <w:num w:numId="31" w16cid:durableId="1671983717">
    <w:abstractNumId w:val="31"/>
  </w:num>
  <w:num w:numId="32" w16cid:durableId="1252853981">
    <w:abstractNumId w:val="34"/>
  </w:num>
  <w:num w:numId="33" w16cid:durableId="931821764">
    <w:abstractNumId w:val="1"/>
  </w:num>
  <w:num w:numId="34" w16cid:durableId="372077561">
    <w:abstractNumId w:val="5"/>
  </w:num>
  <w:num w:numId="35" w16cid:durableId="14039770">
    <w:abstractNumId w:val="3"/>
  </w:num>
  <w:num w:numId="36" w16cid:durableId="507713731">
    <w:abstractNumId w:val="25"/>
  </w:num>
  <w:num w:numId="37" w16cid:durableId="92359201">
    <w:abstractNumId w:val="8"/>
  </w:num>
  <w:num w:numId="38" w16cid:durableId="1378746889">
    <w:abstractNumId w:val="28"/>
  </w:num>
  <w:num w:numId="39" w16cid:durableId="103981512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B6"/>
    <w:rsid w:val="0000005C"/>
    <w:rsid w:val="0000128A"/>
    <w:rsid w:val="00002CE2"/>
    <w:rsid w:val="00025216"/>
    <w:rsid w:val="00030EEA"/>
    <w:rsid w:val="0004481F"/>
    <w:rsid w:val="00045287"/>
    <w:rsid w:val="00046BE6"/>
    <w:rsid w:val="000577CA"/>
    <w:rsid w:val="00061DF6"/>
    <w:rsid w:val="00067FE3"/>
    <w:rsid w:val="000720AB"/>
    <w:rsid w:val="000730C2"/>
    <w:rsid w:val="0008217A"/>
    <w:rsid w:val="00082D24"/>
    <w:rsid w:val="000953A8"/>
    <w:rsid w:val="000A0263"/>
    <w:rsid w:val="000A6227"/>
    <w:rsid w:val="000B3E9E"/>
    <w:rsid w:val="000B451D"/>
    <w:rsid w:val="000B6673"/>
    <w:rsid w:val="000C3999"/>
    <w:rsid w:val="000C51EC"/>
    <w:rsid w:val="000D3BF4"/>
    <w:rsid w:val="000D5321"/>
    <w:rsid w:val="000D5D53"/>
    <w:rsid w:val="00100427"/>
    <w:rsid w:val="001127A1"/>
    <w:rsid w:val="00121AE0"/>
    <w:rsid w:val="001226B0"/>
    <w:rsid w:val="00123472"/>
    <w:rsid w:val="0012480E"/>
    <w:rsid w:val="001353F5"/>
    <w:rsid w:val="00144858"/>
    <w:rsid w:val="00162D65"/>
    <w:rsid w:val="00166FC7"/>
    <w:rsid w:val="001679EF"/>
    <w:rsid w:val="00183E4E"/>
    <w:rsid w:val="001B2A3A"/>
    <w:rsid w:val="001B2DDB"/>
    <w:rsid w:val="001B3A9B"/>
    <w:rsid w:val="001B5844"/>
    <w:rsid w:val="001C0D35"/>
    <w:rsid w:val="001D754F"/>
    <w:rsid w:val="001E297E"/>
    <w:rsid w:val="001F373C"/>
    <w:rsid w:val="001F6FC3"/>
    <w:rsid w:val="00201CAF"/>
    <w:rsid w:val="00207F61"/>
    <w:rsid w:val="002140AE"/>
    <w:rsid w:val="00214807"/>
    <w:rsid w:val="00223FA4"/>
    <w:rsid w:val="00234BF9"/>
    <w:rsid w:val="00236736"/>
    <w:rsid w:val="0024306D"/>
    <w:rsid w:val="00252DDF"/>
    <w:rsid w:val="0025395E"/>
    <w:rsid w:val="00255424"/>
    <w:rsid w:val="00256A91"/>
    <w:rsid w:val="00266EA1"/>
    <w:rsid w:val="0027330D"/>
    <w:rsid w:val="0027346C"/>
    <w:rsid w:val="0027798F"/>
    <w:rsid w:val="002841B2"/>
    <w:rsid w:val="0028763A"/>
    <w:rsid w:val="002944EA"/>
    <w:rsid w:val="002A26D5"/>
    <w:rsid w:val="002A2898"/>
    <w:rsid w:val="002A7248"/>
    <w:rsid w:val="002A7D02"/>
    <w:rsid w:val="002C0C26"/>
    <w:rsid w:val="002C155C"/>
    <w:rsid w:val="002E73A1"/>
    <w:rsid w:val="002F2606"/>
    <w:rsid w:val="0031132B"/>
    <w:rsid w:val="00334E7C"/>
    <w:rsid w:val="00342857"/>
    <w:rsid w:val="0034773D"/>
    <w:rsid w:val="0035083B"/>
    <w:rsid w:val="003631FB"/>
    <w:rsid w:val="00376095"/>
    <w:rsid w:val="00380801"/>
    <w:rsid w:val="00391978"/>
    <w:rsid w:val="0039454B"/>
    <w:rsid w:val="003B3925"/>
    <w:rsid w:val="003B7450"/>
    <w:rsid w:val="003C0FBD"/>
    <w:rsid w:val="003D358D"/>
    <w:rsid w:val="003E5012"/>
    <w:rsid w:val="003F0EF8"/>
    <w:rsid w:val="003F796A"/>
    <w:rsid w:val="00401597"/>
    <w:rsid w:val="00411170"/>
    <w:rsid w:val="00416BED"/>
    <w:rsid w:val="00422DF6"/>
    <w:rsid w:val="00430C62"/>
    <w:rsid w:val="00431DF4"/>
    <w:rsid w:val="00432A9F"/>
    <w:rsid w:val="00435498"/>
    <w:rsid w:val="004532DE"/>
    <w:rsid w:val="00480272"/>
    <w:rsid w:val="00482C32"/>
    <w:rsid w:val="00491BBD"/>
    <w:rsid w:val="00495AA4"/>
    <w:rsid w:val="00497FE5"/>
    <w:rsid w:val="004A20CE"/>
    <w:rsid w:val="004B2C86"/>
    <w:rsid w:val="004B489F"/>
    <w:rsid w:val="004C2173"/>
    <w:rsid w:val="004C3D14"/>
    <w:rsid w:val="004C401C"/>
    <w:rsid w:val="004C62D5"/>
    <w:rsid w:val="004D1095"/>
    <w:rsid w:val="004E4149"/>
    <w:rsid w:val="004F1014"/>
    <w:rsid w:val="004F1864"/>
    <w:rsid w:val="004F5ABA"/>
    <w:rsid w:val="00512B99"/>
    <w:rsid w:val="00515437"/>
    <w:rsid w:val="00517347"/>
    <w:rsid w:val="00521FBC"/>
    <w:rsid w:val="0052286C"/>
    <w:rsid w:val="00523996"/>
    <w:rsid w:val="00525574"/>
    <w:rsid w:val="0053408A"/>
    <w:rsid w:val="005372C0"/>
    <w:rsid w:val="005378AF"/>
    <w:rsid w:val="00542068"/>
    <w:rsid w:val="00544156"/>
    <w:rsid w:val="005533F3"/>
    <w:rsid w:val="00561654"/>
    <w:rsid w:val="0056180F"/>
    <w:rsid w:val="00570364"/>
    <w:rsid w:val="00572CBD"/>
    <w:rsid w:val="00574144"/>
    <w:rsid w:val="0057483A"/>
    <w:rsid w:val="00582F16"/>
    <w:rsid w:val="00584F15"/>
    <w:rsid w:val="005964B6"/>
    <w:rsid w:val="005A4691"/>
    <w:rsid w:val="005B51E4"/>
    <w:rsid w:val="005C30B1"/>
    <w:rsid w:val="005C664C"/>
    <w:rsid w:val="005C68D4"/>
    <w:rsid w:val="005D52B1"/>
    <w:rsid w:val="005F329B"/>
    <w:rsid w:val="005F4117"/>
    <w:rsid w:val="005F4556"/>
    <w:rsid w:val="00611CE8"/>
    <w:rsid w:val="00623AFA"/>
    <w:rsid w:val="00632099"/>
    <w:rsid w:val="00650BD9"/>
    <w:rsid w:val="006548B2"/>
    <w:rsid w:val="006639E2"/>
    <w:rsid w:val="006834B7"/>
    <w:rsid w:val="00684E25"/>
    <w:rsid w:val="006970EC"/>
    <w:rsid w:val="006B36A2"/>
    <w:rsid w:val="006B665B"/>
    <w:rsid w:val="006D5D73"/>
    <w:rsid w:val="0071321E"/>
    <w:rsid w:val="007232D3"/>
    <w:rsid w:val="00730211"/>
    <w:rsid w:val="00740091"/>
    <w:rsid w:val="007551B4"/>
    <w:rsid w:val="00764AAC"/>
    <w:rsid w:val="00774C88"/>
    <w:rsid w:val="00775D0A"/>
    <w:rsid w:val="007840D3"/>
    <w:rsid w:val="00785687"/>
    <w:rsid w:val="00785791"/>
    <w:rsid w:val="007860E1"/>
    <w:rsid w:val="007861DA"/>
    <w:rsid w:val="00791ABF"/>
    <w:rsid w:val="007947CE"/>
    <w:rsid w:val="00795094"/>
    <w:rsid w:val="007A5E92"/>
    <w:rsid w:val="007B5FFD"/>
    <w:rsid w:val="007C653E"/>
    <w:rsid w:val="007D01E0"/>
    <w:rsid w:val="007D6CE5"/>
    <w:rsid w:val="007E0356"/>
    <w:rsid w:val="007E4DF1"/>
    <w:rsid w:val="007F3AC9"/>
    <w:rsid w:val="00803B21"/>
    <w:rsid w:val="00807992"/>
    <w:rsid w:val="00820C3F"/>
    <w:rsid w:val="00825BEC"/>
    <w:rsid w:val="0084137D"/>
    <w:rsid w:val="00850799"/>
    <w:rsid w:val="00860B05"/>
    <w:rsid w:val="008674D1"/>
    <w:rsid w:val="00881F6D"/>
    <w:rsid w:val="00897ED7"/>
    <w:rsid w:val="008B0242"/>
    <w:rsid w:val="008B524A"/>
    <w:rsid w:val="008B760A"/>
    <w:rsid w:val="008D2BC3"/>
    <w:rsid w:val="008E4FD9"/>
    <w:rsid w:val="008F0B3A"/>
    <w:rsid w:val="009112E7"/>
    <w:rsid w:val="00915068"/>
    <w:rsid w:val="00920476"/>
    <w:rsid w:val="009229D8"/>
    <w:rsid w:val="00931087"/>
    <w:rsid w:val="00932EF7"/>
    <w:rsid w:val="0093630C"/>
    <w:rsid w:val="00940E1F"/>
    <w:rsid w:val="0094562A"/>
    <w:rsid w:val="0094744C"/>
    <w:rsid w:val="00954E49"/>
    <w:rsid w:val="00956250"/>
    <w:rsid w:val="009576EB"/>
    <w:rsid w:val="00964448"/>
    <w:rsid w:val="009651DC"/>
    <w:rsid w:val="00975822"/>
    <w:rsid w:val="00987281"/>
    <w:rsid w:val="009872CB"/>
    <w:rsid w:val="009A5670"/>
    <w:rsid w:val="009B5BE8"/>
    <w:rsid w:val="009B6594"/>
    <w:rsid w:val="009C19FF"/>
    <w:rsid w:val="009C2ECA"/>
    <w:rsid w:val="009C40FF"/>
    <w:rsid w:val="009C6259"/>
    <w:rsid w:val="009E2226"/>
    <w:rsid w:val="00A0095A"/>
    <w:rsid w:val="00A00AEF"/>
    <w:rsid w:val="00A04DB1"/>
    <w:rsid w:val="00A10AA5"/>
    <w:rsid w:val="00A16617"/>
    <w:rsid w:val="00A16AB2"/>
    <w:rsid w:val="00A24AAA"/>
    <w:rsid w:val="00A33C0A"/>
    <w:rsid w:val="00A37FC4"/>
    <w:rsid w:val="00A605B8"/>
    <w:rsid w:val="00A60F27"/>
    <w:rsid w:val="00A62A70"/>
    <w:rsid w:val="00A70738"/>
    <w:rsid w:val="00A72BFA"/>
    <w:rsid w:val="00A75E48"/>
    <w:rsid w:val="00A77AB2"/>
    <w:rsid w:val="00A82D20"/>
    <w:rsid w:val="00A8528A"/>
    <w:rsid w:val="00AA1483"/>
    <w:rsid w:val="00AB2CC5"/>
    <w:rsid w:val="00AB5B78"/>
    <w:rsid w:val="00AD3B96"/>
    <w:rsid w:val="00AE1667"/>
    <w:rsid w:val="00AE2C08"/>
    <w:rsid w:val="00AE4295"/>
    <w:rsid w:val="00AF138A"/>
    <w:rsid w:val="00AF340E"/>
    <w:rsid w:val="00AF3489"/>
    <w:rsid w:val="00B02150"/>
    <w:rsid w:val="00B0493D"/>
    <w:rsid w:val="00B12267"/>
    <w:rsid w:val="00B13305"/>
    <w:rsid w:val="00B152C1"/>
    <w:rsid w:val="00B257C0"/>
    <w:rsid w:val="00B56084"/>
    <w:rsid w:val="00B61D87"/>
    <w:rsid w:val="00B62D8B"/>
    <w:rsid w:val="00B66B79"/>
    <w:rsid w:val="00B80DE7"/>
    <w:rsid w:val="00B85FE4"/>
    <w:rsid w:val="00B93D8E"/>
    <w:rsid w:val="00BB265C"/>
    <w:rsid w:val="00BD11B0"/>
    <w:rsid w:val="00BD7064"/>
    <w:rsid w:val="00BE15F6"/>
    <w:rsid w:val="00BE39D6"/>
    <w:rsid w:val="00BE4BFA"/>
    <w:rsid w:val="00BF6321"/>
    <w:rsid w:val="00BF675D"/>
    <w:rsid w:val="00C106C9"/>
    <w:rsid w:val="00C156AD"/>
    <w:rsid w:val="00C45E8D"/>
    <w:rsid w:val="00C472C0"/>
    <w:rsid w:val="00C47A0F"/>
    <w:rsid w:val="00C613A2"/>
    <w:rsid w:val="00C66402"/>
    <w:rsid w:val="00C75614"/>
    <w:rsid w:val="00C864AA"/>
    <w:rsid w:val="00C90057"/>
    <w:rsid w:val="00C909D3"/>
    <w:rsid w:val="00C93382"/>
    <w:rsid w:val="00CA0A75"/>
    <w:rsid w:val="00CA2196"/>
    <w:rsid w:val="00CB3FD0"/>
    <w:rsid w:val="00CD5341"/>
    <w:rsid w:val="00CE5644"/>
    <w:rsid w:val="00CF277B"/>
    <w:rsid w:val="00CF406F"/>
    <w:rsid w:val="00D03071"/>
    <w:rsid w:val="00D12254"/>
    <w:rsid w:val="00D127AA"/>
    <w:rsid w:val="00D2013F"/>
    <w:rsid w:val="00D2477A"/>
    <w:rsid w:val="00D26C24"/>
    <w:rsid w:val="00D35980"/>
    <w:rsid w:val="00D369FD"/>
    <w:rsid w:val="00D411B4"/>
    <w:rsid w:val="00D4514E"/>
    <w:rsid w:val="00D61904"/>
    <w:rsid w:val="00D734AB"/>
    <w:rsid w:val="00D8170E"/>
    <w:rsid w:val="00D84513"/>
    <w:rsid w:val="00D94DF9"/>
    <w:rsid w:val="00DC38E4"/>
    <w:rsid w:val="00DC4794"/>
    <w:rsid w:val="00DE0335"/>
    <w:rsid w:val="00DE4101"/>
    <w:rsid w:val="00DE6EB7"/>
    <w:rsid w:val="00DE72E0"/>
    <w:rsid w:val="00DF4702"/>
    <w:rsid w:val="00E0168E"/>
    <w:rsid w:val="00E026EF"/>
    <w:rsid w:val="00E1132E"/>
    <w:rsid w:val="00E14425"/>
    <w:rsid w:val="00E16E40"/>
    <w:rsid w:val="00E17990"/>
    <w:rsid w:val="00E24970"/>
    <w:rsid w:val="00E25BCC"/>
    <w:rsid w:val="00E52673"/>
    <w:rsid w:val="00E53E90"/>
    <w:rsid w:val="00E56850"/>
    <w:rsid w:val="00E56C1A"/>
    <w:rsid w:val="00E57BEB"/>
    <w:rsid w:val="00E62A0D"/>
    <w:rsid w:val="00E65F5E"/>
    <w:rsid w:val="00E73D79"/>
    <w:rsid w:val="00E767DF"/>
    <w:rsid w:val="00E961FF"/>
    <w:rsid w:val="00EA41F2"/>
    <w:rsid w:val="00EB3477"/>
    <w:rsid w:val="00EB74A0"/>
    <w:rsid w:val="00EC1312"/>
    <w:rsid w:val="00EC5E7F"/>
    <w:rsid w:val="00ED0F81"/>
    <w:rsid w:val="00ED2E86"/>
    <w:rsid w:val="00ED4497"/>
    <w:rsid w:val="00ED66DA"/>
    <w:rsid w:val="00EE1FB8"/>
    <w:rsid w:val="00EE5E81"/>
    <w:rsid w:val="00EE7718"/>
    <w:rsid w:val="00EF13FF"/>
    <w:rsid w:val="00EF6748"/>
    <w:rsid w:val="00F124CA"/>
    <w:rsid w:val="00F175FB"/>
    <w:rsid w:val="00F31583"/>
    <w:rsid w:val="00F337D6"/>
    <w:rsid w:val="00F4171D"/>
    <w:rsid w:val="00F43716"/>
    <w:rsid w:val="00F501AD"/>
    <w:rsid w:val="00F624C3"/>
    <w:rsid w:val="00F726BB"/>
    <w:rsid w:val="00F7611B"/>
    <w:rsid w:val="00F8626D"/>
    <w:rsid w:val="00F9689A"/>
    <w:rsid w:val="00FA45C1"/>
    <w:rsid w:val="00FB1D68"/>
    <w:rsid w:val="00FB355E"/>
    <w:rsid w:val="00FC080D"/>
    <w:rsid w:val="00FD030B"/>
    <w:rsid w:val="00FD13AD"/>
    <w:rsid w:val="00FD778A"/>
    <w:rsid w:val="00FE3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E607B"/>
  <w15:docId w15:val="{DB1F9A01-357E-420D-8346-83192770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9F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outlineLvl w:val="2"/>
    </w:pPr>
    <w:rPr>
      <w:smallCaps/>
      <w:color w:val="595959"/>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smallCaps/>
      <w:color w:val="595959"/>
      <w:sz w:val="70"/>
      <w:szCs w:val="7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Pr>
  </w:style>
  <w:style w:type="table" w:customStyle="1" w:styleId="a0">
    <w:basedOn w:val="TableNormal"/>
    <w:rPr>
      <w:sz w:val="22"/>
      <w:szCs w:val="22"/>
    </w:rPr>
    <w:tblPr>
      <w:tblStyleRowBandSize w:val="1"/>
      <w:tblStyleColBandSize w:val="1"/>
    </w:tblPr>
  </w:style>
  <w:style w:type="table" w:customStyle="1" w:styleId="a1">
    <w:basedOn w:val="TableNormal"/>
    <w:rPr>
      <w:sz w:val="22"/>
      <w:szCs w:val="22"/>
    </w:rPr>
    <w:tblPr>
      <w:tblStyleRowBandSize w:val="1"/>
      <w:tblStyleColBandSize w:val="1"/>
    </w:tblPr>
  </w:style>
  <w:style w:type="character" w:styleId="Strong">
    <w:name w:val="Strong"/>
    <w:basedOn w:val="DefaultParagraphFont"/>
    <w:uiPriority w:val="22"/>
    <w:qFormat/>
    <w:rsid w:val="00F124CA"/>
    <w:rPr>
      <w:b/>
      <w:bCs/>
    </w:rPr>
  </w:style>
  <w:style w:type="character" w:styleId="Hyperlink">
    <w:name w:val="Hyperlink"/>
    <w:basedOn w:val="DefaultParagraphFont"/>
    <w:uiPriority w:val="99"/>
    <w:unhideWhenUsed/>
    <w:rsid w:val="00334E7C"/>
    <w:rPr>
      <w:color w:val="0000FF"/>
      <w:u w:val="single"/>
    </w:rPr>
  </w:style>
  <w:style w:type="character" w:styleId="FollowedHyperlink">
    <w:name w:val="FollowedHyperlink"/>
    <w:basedOn w:val="DefaultParagraphFont"/>
    <w:uiPriority w:val="99"/>
    <w:semiHidden/>
    <w:unhideWhenUsed/>
    <w:rsid w:val="00334E7C"/>
    <w:rPr>
      <w:color w:val="800080" w:themeColor="followedHyperlink"/>
      <w:u w:val="single"/>
    </w:rPr>
  </w:style>
  <w:style w:type="character" w:customStyle="1" w:styleId="UnresolvedMention1">
    <w:name w:val="Unresolved Mention1"/>
    <w:basedOn w:val="DefaultParagraphFont"/>
    <w:uiPriority w:val="99"/>
    <w:semiHidden/>
    <w:unhideWhenUsed/>
    <w:rsid w:val="00A37FC4"/>
    <w:rPr>
      <w:color w:val="605E5C"/>
      <w:shd w:val="clear" w:color="auto" w:fill="E1DFDD"/>
    </w:rPr>
  </w:style>
  <w:style w:type="paragraph" w:styleId="NormalWeb">
    <w:name w:val="Normal (Web)"/>
    <w:basedOn w:val="Normal"/>
    <w:uiPriority w:val="99"/>
    <w:unhideWhenUsed/>
    <w:rsid w:val="003C0FBD"/>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B5B78"/>
    <w:rPr>
      <w:rFonts w:ascii="Tahoma" w:hAnsi="Tahoma" w:cs="Tahoma"/>
      <w:sz w:val="16"/>
      <w:szCs w:val="16"/>
    </w:rPr>
  </w:style>
  <w:style w:type="character" w:customStyle="1" w:styleId="BalloonTextChar">
    <w:name w:val="Balloon Text Char"/>
    <w:basedOn w:val="DefaultParagraphFont"/>
    <w:link w:val="BalloonText"/>
    <w:uiPriority w:val="99"/>
    <w:semiHidden/>
    <w:rsid w:val="00AB5B78"/>
    <w:rPr>
      <w:rFonts w:ascii="Tahoma" w:hAnsi="Tahoma" w:cs="Tahoma"/>
      <w:sz w:val="16"/>
      <w:szCs w:val="16"/>
    </w:rPr>
  </w:style>
  <w:style w:type="paragraph" w:styleId="ListParagraph">
    <w:name w:val="List Paragraph"/>
    <w:basedOn w:val="Normal"/>
    <w:uiPriority w:val="1"/>
    <w:qFormat/>
    <w:rsid w:val="00FC080D"/>
    <w:pPr>
      <w:ind w:left="720"/>
      <w:contextualSpacing/>
    </w:pPr>
  </w:style>
  <w:style w:type="character" w:customStyle="1" w:styleId="UnresolvedMention2">
    <w:name w:val="Unresolved Mention2"/>
    <w:basedOn w:val="DefaultParagraphFont"/>
    <w:uiPriority w:val="99"/>
    <w:semiHidden/>
    <w:unhideWhenUsed/>
    <w:rsid w:val="00897ED7"/>
    <w:rPr>
      <w:color w:val="605E5C"/>
      <w:shd w:val="clear" w:color="auto" w:fill="E1DFDD"/>
    </w:rPr>
  </w:style>
  <w:style w:type="paragraph" w:customStyle="1" w:styleId="p1">
    <w:name w:val="p1"/>
    <w:basedOn w:val="Normal"/>
    <w:rsid w:val="00A24AAA"/>
    <w:rPr>
      <w:rFonts w:ascii="Times" w:eastAsia="Times New Roman" w:hAnsi="Times" w:cs="Times New Roman"/>
      <w:color w:val="000000"/>
      <w:sz w:val="15"/>
      <w:szCs w:val="15"/>
    </w:rPr>
  </w:style>
  <w:style w:type="table" w:styleId="TableGrid">
    <w:name w:val="Table Grid"/>
    <w:basedOn w:val="TableNormal"/>
    <w:uiPriority w:val="39"/>
    <w:rsid w:val="00CD5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AE2C08"/>
    <w:rPr>
      <w:color w:val="605E5C"/>
      <w:shd w:val="clear" w:color="auto" w:fill="E1DFDD"/>
    </w:rPr>
  </w:style>
  <w:style w:type="character" w:styleId="UnresolvedMention">
    <w:name w:val="Unresolved Mention"/>
    <w:basedOn w:val="DefaultParagraphFont"/>
    <w:uiPriority w:val="99"/>
    <w:semiHidden/>
    <w:unhideWhenUsed/>
    <w:rsid w:val="001B58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03106">
      <w:bodyDiv w:val="1"/>
      <w:marLeft w:val="0"/>
      <w:marRight w:val="0"/>
      <w:marTop w:val="0"/>
      <w:marBottom w:val="0"/>
      <w:divBdr>
        <w:top w:val="none" w:sz="0" w:space="0" w:color="auto"/>
        <w:left w:val="none" w:sz="0" w:space="0" w:color="auto"/>
        <w:bottom w:val="none" w:sz="0" w:space="0" w:color="auto"/>
        <w:right w:val="none" w:sz="0" w:space="0" w:color="auto"/>
      </w:divBdr>
    </w:div>
    <w:div w:id="343484122">
      <w:bodyDiv w:val="1"/>
      <w:marLeft w:val="0"/>
      <w:marRight w:val="0"/>
      <w:marTop w:val="0"/>
      <w:marBottom w:val="0"/>
      <w:divBdr>
        <w:top w:val="none" w:sz="0" w:space="0" w:color="auto"/>
        <w:left w:val="none" w:sz="0" w:space="0" w:color="auto"/>
        <w:bottom w:val="none" w:sz="0" w:space="0" w:color="auto"/>
        <w:right w:val="none" w:sz="0" w:space="0" w:color="auto"/>
      </w:divBdr>
    </w:div>
    <w:div w:id="347680496">
      <w:bodyDiv w:val="1"/>
      <w:marLeft w:val="0"/>
      <w:marRight w:val="0"/>
      <w:marTop w:val="0"/>
      <w:marBottom w:val="0"/>
      <w:divBdr>
        <w:top w:val="none" w:sz="0" w:space="0" w:color="auto"/>
        <w:left w:val="none" w:sz="0" w:space="0" w:color="auto"/>
        <w:bottom w:val="none" w:sz="0" w:space="0" w:color="auto"/>
        <w:right w:val="none" w:sz="0" w:space="0" w:color="auto"/>
      </w:divBdr>
    </w:div>
    <w:div w:id="377630216">
      <w:bodyDiv w:val="1"/>
      <w:marLeft w:val="0"/>
      <w:marRight w:val="0"/>
      <w:marTop w:val="0"/>
      <w:marBottom w:val="0"/>
      <w:divBdr>
        <w:top w:val="none" w:sz="0" w:space="0" w:color="auto"/>
        <w:left w:val="none" w:sz="0" w:space="0" w:color="auto"/>
        <w:bottom w:val="none" w:sz="0" w:space="0" w:color="auto"/>
        <w:right w:val="none" w:sz="0" w:space="0" w:color="auto"/>
      </w:divBdr>
    </w:div>
    <w:div w:id="474492189">
      <w:bodyDiv w:val="1"/>
      <w:marLeft w:val="0"/>
      <w:marRight w:val="0"/>
      <w:marTop w:val="0"/>
      <w:marBottom w:val="0"/>
      <w:divBdr>
        <w:top w:val="none" w:sz="0" w:space="0" w:color="auto"/>
        <w:left w:val="none" w:sz="0" w:space="0" w:color="auto"/>
        <w:bottom w:val="none" w:sz="0" w:space="0" w:color="auto"/>
        <w:right w:val="none" w:sz="0" w:space="0" w:color="auto"/>
      </w:divBdr>
    </w:div>
    <w:div w:id="498425410">
      <w:bodyDiv w:val="1"/>
      <w:marLeft w:val="0"/>
      <w:marRight w:val="0"/>
      <w:marTop w:val="0"/>
      <w:marBottom w:val="0"/>
      <w:divBdr>
        <w:top w:val="none" w:sz="0" w:space="0" w:color="auto"/>
        <w:left w:val="none" w:sz="0" w:space="0" w:color="auto"/>
        <w:bottom w:val="none" w:sz="0" w:space="0" w:color="auto"/>
        <w:right w:val="none" w:sz="0" w:space="0" w:color="auto"/>
      </w:divBdr>
    </w:div>
    <w:div w:id="687412089">
      <w:bodyDiv w:val="1"/>
      <w:marLeft w:val="0"/>
      <w:marRight w:val="0"/>
      <w:marTop w:val="0"/>
      <w:marBottom w:val="0"/>
      <w:divBdr>
        <w:top w:val="none" w:sz="0" w:space="0" w:color="auto"/>
        <w:left w:val="none" w:sz="0" w:space="0" w:color="auto"/>
        <w:bottom w:val="none" w:sz="0" w:space="0" w:color="auto"/>
        <w:right w:val="none" w:sz="0" w:space="0" w:color="auto"/>
      </w:divBdr>
    </w:div>
    <w:div w:id="724984385">
      <w:bodyDiv w:val="1"/>
      <w:marLeft w:val="0"/>
      <w:marRight w:val="0"/>
      <w:marTop w:val="0"/>
      <w:marBottom w:val="0"/>
      <w:divBdr>
        <w:top w:val="none" w:sz="0" w:space="0" w:color="auto"/>
        <w:left w:val="none" w:sz="0" w:space="0" w:color="auto"/>
        <w:bottom w:val="none" w:sz="0" w:space="0" w:color="auto"/>
        <w:right w:val="none" w:sz="0" w:space="0" w:color="auto"/>
      </w:divBdr>
    </w:div>
    <w:div w:id="755521551">
      <w:bodyDiv w:val="1"/>
      <w:marLeft w:val="0"/>
      <w:marRight w:val="0"/>
      <w:marTop w:val="0"/>
      <w:marBottom w:val="0"/>
      <w:divBdr>
        <w:top w:val="none" w:sz="0" w:space="0" w:color="auto"/>
        <w:left w:val="none" w:sz="0" w:space="0" w:color="auto"/>
        <w:bottom w:val="none" w:sz="0" w:space="0" w:color="auto"/>
        <w:right w:val="none" w:sz="0" w:space="0" w:color="auto"/>
      </w:divBdr>
    </w:div>
    <w:div w:id="837890236">
      <w:bodyDiv w:val="1"/>
      <w:marLeft w:val="0"/>
      <w:marRight w:val="0"/>
      <w:marTop w:val="0"/>
      <w:marBottom w:val="0"/>
      <w:divBdr>
        <w:top w:val="none" w:sz="0" w:space="0" w:color="auto"/>
        <w:left w:val="none" w:sz="0" w:space="0" w:color="auto"/>
        <w:bottom w:val="none" w:sz="0" w:space="0" w:color="auto"/>
        <w:right w:val="none" w:sz="0" w:space="0" w:color="auto"/>
      </w:divBdr>
    </w:div>
    <w:div w:id="864367146">
      <w:bodyDiv w:val="1"/>
      <w:marLeft w:val="0"/>
      <w:marRight w:val="0"/>
      <w:marTop w:val="0"/>
      <w:marBottom w:val="0"/>
      <w:divBdr>
        <w:top w:val="none" w:sz="0" w:space="0" w:color="auto"/>
        <w:left w:val="none" w:sz="0" w:space="0" w:color="auto"/>
        <w:bottom w:val="none" w:sz="0" w:space="0" w:color="auto"/>
        <w:right w:val="none" w:sz="0" w:space="0" w:color="auto"/>
      </w:divBdr>
    </w:div>
    <w:div w:id="1038167938">
      <w:bodyDiv w:val="1"/>
      <w:marLeft w:val="0"/>
      <w:marRight w:val="0"/>
      <w:marTop w:val="0"/>
      <w:marBottom w:val="0"/>
      <w:divBdr>
        <w:top w:val="none" w:sz="0" w:space="0" w:color="auto"/>
        <w:left w:val="none" w:sz="0" w:space="0" w:color="auto"/>
        <w:bottom w:val="none" w:sz="0" w:space="0" w:color="auto"/>
        <w:right w:val="none" w:sz="0" w:space="0" w:color="auto"/>
      </w:divBdr>
    </w:div>
    <w:div w:id="1240823831">
      <w:bodyDiv w:val="1"/>
      <w:marLeft w:val="0"/>
      <w:marRight w:val="0"/>
      <w:marTop w:val="0"/>
      <w:marBottom w:val="0"/>
      <w:divBdr>
        <w:top w:val="none" w:sz="0" w:space="0" w:color="auto"/>
        <w:left w:val="none" w:sz="0" w:space="0" w:color="auto"/>
        <w:bottom w:val="none" w:sz="0" w:space="0" w:color="auto"/>
        <w:right w:val="none" w:sz="0" w:space="0" w:color="auto"/>
      </w:divBdr>
    </w:div>
    <w:div w:id="1636329922">
      <w:bodyDiv w:val="1"/>
      <w:marLeft w:val="0"/>
      <w:marRight w:val="0"/>
      <w:marTop w:val="0"/>
      <w:marBottom w:val="0"/>
      <w:divBdr>
        <w:top w:val="none" w:sz="0" w:space="0" w:color="auto"/>
        <w:left w:val="none" w:sz="0" w:space="0" w:color="auto"/>
        <w:bottom w:val="none" w:sz="0" w:space="0" w:color="auto"/>
        <w:right w:val="none" w:sz="0" w:space="0" w:color="auto"/>
      </w:divBdr>
    </w:div>
    <w:div w:id="1676221443">
      <w:bodyDiv w:val="1"/>
      <w:marLeft w:val="0"/>
      <w:marRight w:val="0"/>
      <w:marTop w:val="0"/>
      <w:marBottom w:val="0"/>
      <w:divBdr>
        <w:top w:val="none" w:sz="0" w:space="0" w:color="auto"/>
        <w:left w:val="none" w:sz="0" w:space="0" w:color="auto"/>
        <w:bottom w:val="none" w:sz="0" w:space="0" w:color="auto"/>
        <w:right w:val="none" w:sz="0" w:space="0" w:color="auto"/>
      </w:divBdr>
    </w:div>
    <w:div w:id="1808007349">
      <w:bodyDiv w:val="1"/>
      <w:marLeft w:val="0"/>
      <w:marRight w:val="0"/>
      <w:marTop w:val="0"/>
      <w:marBottom w:val="0"/>
      <w:divBdr>
        <w:top w:val="none" w:sz="0" w:space="0" w:color="auto"/>
        <w:left w:val="none" w:sz="0" w:space="0" w:color="auto"/>
        <w:bottom w:val="none" w:sz="0" w:space="0" w:color="auto"/>
        <w:right w:val="none" w:sz="0" w:space="0" w:color="auto"/>
      </w:divBdr>
    </w:div>
    <w:div w:id="1815566811">
      <w:bodyDiv w:val="1"/>
      <w:marLeft w:val="0"/>
      <w:marRight w:val="0"/>
      <w:marTop w:val="0"/>
      <w:marBottom w:val="0"/>
      <w:divBdr>
        <w:top w:val="none" w:sz="0" w:space="0" w:color="auto"/>
        <w:left w:val="none" w:sz="0" w:space="0" w:color="auto"/>
        <w:bottom w:val="none" w:sz="0" w:space="0" w:color="auto"/>
        <w:right w:val="none" w:sz="0" w:space="0" w:color="auto"/>
      </w:divBdr>
    </w:div>
    <w:div w:id="1968118039">
      <w:bodyDiv w:val="1"/>
      <w:marLeft w:val="0"/>
      <w:marRight w:val="0"/>
      <w:marTop w:val="0"/>
      <w:marBottom w:val="0"/>
      <w:divBdr>
        <w:top w:val="none" w:sz="0" w:space="0" w:color="auto"/>
        <w:left w:val="none" w:sz="0" w:space="0" w:color="auto"/>
        <w:bottom w:val="none" w:sz="0" w:space="0" w:color="auto"/>
        <w:right w:val="none" w:sz="0" w:space="0" w:color="auto"/>
      </w:divBdr>
    </w:div>
    <w:div w:id="2076586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6</Pages>
  <Words>2572</Words>
  <Characters>14665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Kushali Darak</dc:creator>
  <cp:lastModifiedBy>tejaswanithirumani@gmail.com</cp:lastModifiedBy>
  <cp:revision>22</cp:revision>
  <dcterms:created xsi:type="dcterms:W3CDTF">2026-02-12T20:49:00Z</dcterms:created>
  <dcterms:modified xsi:type="dcterms:W3CDTF">2026-02-23T21:02:00Z</dcterms:modified>
</cp:coreProperties>
</file>