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jc w:val="both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Pavan Kumar Sankabattula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5048250</wp:posOffset>
            </wp:positionH>
            <wp:positionV relativeFrom="paragraph">
              <wp:posOffset>-3975</wp:posOffset>
            </wp:positionV>
            <wp:extent cx="823789" cy="826936"/>
            <wp:effectExtent b="0" l="0" r="0" t="0"/>
            <wp:wrapNone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789" cy="826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5859283</wp:posOffset>
            </wp:positionH>
            <wp:positionV relativeFrom="paragraph">
              <wp:posOffset>-3974</wp:posOffset>
            </wp:positionV>
            <wp:extent cx="791044" cy="826935"/>
            <wp:effectExtent b="0" l="0" r="0" t="0"/>
            <wp:wrapNone/>
            <wp:docPr descr="Passed AZ-400 Microsoft Certified Azure DevOps Engineer - Thomas Maurer" id="18" name="image2.jpg"/>
            <a:graphic>
              <a:graphicData uri="http://schemas.openxmlformats.org/drawingml/2006/picture">
                <pic:pic>
                  <pic:nvPicPr>
                    <pic:cNvPr descr="Passed AZ-400 Microsoft Certified Azure DevOps Engineer - Thomas Maurer" id="0" name="image2.jpg"/>
                    <pic:cNvPicPr preferRelativeResize="0"/>
                  </pic:nvPicPr>
                  <pic:blipFill>
                    <a:blip r:embed="rId8"/>
                    <a:srcRect b="0" l="16000" r="16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044" cy="826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-4444</wp:posOffset>
            </wp:positionV>
            <wp:extent cx="795020" cy="826770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020" cy="826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jc w:val="both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Senior </w:t>
      </w:r>
      <w:r w:rsidDel="00000000" w:rsidR="00000000" w:rsidRPr="00000000">
        <w:rPr>
          <w:b w:val="1"/>
          <w:bCs w:val="1"/>
          <w:rtl w:val="0"/>
        </w:rPr>
        <w:t xml:space="preserve">Cloud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Engineer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jc w:val="both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pavantechie.07@gmail.com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703-791-1203</w:t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LinkedIn: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www.linkedin.com/in/pavan-kumar-s-1420b473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spacing w:after="0" w:before="0" w:line="276" w:lineRule="auto"/>
        <w:ind w:left="0" w:right="2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Summary: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DevOps Engineer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12+ years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experience spanning SRE, DevSecOps, Cloud Engineering and Infrastructure Automation, specializing in designing, automating and optimizing mission-critical systems across on-premises, hybrid and multi-cloud environments for secure, scalable and highly available solutions.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expertise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AWS, 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(GCP)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architecting and modernizing enterprise workloads using EC2, S3, EKS, AKS, GKE, App Services, CloudFront, Lambda and Azure Functions with robust networking, IAM and DR frameworks.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Infrastructure-as-Code (IaC)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Terraform, Ansible, CloudFormation, Pulumi, Chef, ARM Templates and Azure Bicep to deliver automated, compliant and version-controlled infrastructure provisioning.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large-scale cloud transformation and migration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CloudEndure, Azure Migrate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native tooling, achieving seamless Lift-and-Shift, Re-platforming and Re-architecting strategies across banking, biotech and financial domains.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proficiency in CI/CD ecosystem design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GitLab CI/CD, Azure DevOps, Argo CD, GitHub Actions, CircleCI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TeamCity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intelligent assistants such as GitHub Copilot for DevOps, CodeAI and DeepCode to accelerate release pipelines.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advocate of progressive deployment methodologies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Blue-Green, Canary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A/B strategies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supported by Azure DevOps Release Management, CodeDeploy and Traffic Manager for reliable and risk-free releases.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expertise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 practices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FluxCD, Argo CD and Helm, driving declarative, auditable and consistent Kubernetes-based deployments at scale.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containerization and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orchestration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Kubernetes, OpenShift, Rancher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Podman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microservices architectures for performance, portability and fault tolerance.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foundation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DevSecOps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integrating SonarQube, Snyk, Trivy, Aqua Security, Darktrace, OPA and HashiCorp Sentinel, enabling continuous scanning, policy enforcement and vulnerability management.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mastery in identity, secrets and compliance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Vault, AWS KMS, Secrets Manager, CyberArk, Okta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Key Vault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enforcing zero-trust security architectures across cloud and containerized environments.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observability and AIOps engineering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ELK/EFK, Prometheus, Grafana, Dynatrace, Splunk, Datadog, Azure Monitor, CloudWatch, BigPanda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PagerDuty AIOps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providing predictive monitoring and incident intelligence.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background in intelligent incident response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PagerDuty, Opsgenie, VictorOps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Blameless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automated diagnostics and reduced MTTR through event correlation and self-healing workflows.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understanding of networking and service delivery via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DNS, NGINX, HAProxy, F5, VPNs, firewalls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mesh frameworks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Istio, Linkerd and Consul for secure and resilient connectivity.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in automation and scripting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Bash, Go, Groovy, Ruby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PowerShell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developing reusable tooling, pipeline utilities and operational workflows.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database management and automation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PostgreSQL, MySQL, Oracle, MongoDB, Cassandra, Redis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DynamoDB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availability, backup automation and performance optimization.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in distributed messaging and event-driven systems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Kafka, RabbitMQ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powering high-throughput, asynchronous data pipelines for analytics and transaction processing.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build and artifact management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Maven, Gradle, Nexus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release traceability, dependency management and version control governance.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with monitoring and log analytics platforms combining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Prometheus, Grafana, ELK, OpenSearch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supported by ML-assisted anomaly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detection for predictive insights.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exposure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FinOps and cost optimization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AWS Trusted Advisor, Azure Cost Management, GCP Vertex AI Ops and Kubecost AI, driving predictive spend modeling and cloud efficiency.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Collaborative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-focused engineer, experienced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m, Kanban, ITIL and Agile DevOps environments, working across JIRA, Confluence and ServiceNow to align IT initiatives with business goals.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spacing w:after="0" w:before="0" w:line="276" w:lineRule="auto"/>
        <w:ind w:left="0" w:right="2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Experience: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tabs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Client: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Bank of America, Charlotte, NC</w:t>
        <w:tab/>
        <w:t xml:space="preserve"> Apr 2024 – Till Date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DevOps Engineer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Roles &amp; Responsibilities: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Spearheaded the modernization of enterprise financial integration and payments systems from on-prem infrastructure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zero downtime for mission-critical banking operations and compliance with FFIEC and SOC 2 standards.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Infrastructure-as-Code (IaC)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solutions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Bicep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provisioning of regulated workloads, enforcing data sovereignty and encryption policies across hybrid environments.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Refactored core financial middleware into microservices-based, event-driven architectures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Kubernetes Service (AKS)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transaction throughput and high availability for real-time payment processing.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domain-specific data lakes and analytics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 Lake Storage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 Factory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Synapse Analytics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Databricks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risk analytics, AML detection and liquidity forecasting dashboards.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governance integrated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Machine Learning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Cost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predictive cost modeling and resource optimization, improving operational efficiency and financial reporting accuracy.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compliance and infrastructure configuration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embedding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PCI-DSS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 policies within Azure resource deployments.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workflows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 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policy-as-code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Policy Agent (OPA)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enforce auditable deployment governance aligned with SOX ITGC and audit control frameworks.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CI/CD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 Pipelines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incorporating AI-based predictive analytics for proactive build failure prevention and faster code delivery.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Blue-Green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deployment strategies for payments and settlement services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 Release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uninterrupted transaction flows during updates.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observability and performance management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Dynatrace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BigPanda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AI-driven anomaly detection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faster identification of latency issues in transaction processing systems.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incident management workflows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PagerDuty AI Responder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achieving intelligent alert correlation, reduced MTTR and faster SLA compliance for production banking systems.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chaos engineering experiments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Chaos Studio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Gremlin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validate fault tolerance and resilience of reconciliation and settlement microservices.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comprehensive disaster recovery frameworks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Backup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Site Recovery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cross-region replication for mission-critical payment ledgers and customer data.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DevSecOps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Trivy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Snyk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enforce continuous security scanning across all CI/CD pipelines and ensure vulnerability-free deployments.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least-privilege access control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Entra 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RBAC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HashiCorp Vault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maintaining strong identity management and access compliance across systems.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secrets management and encryption key handling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Key Vault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HashiCorp Vault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strengthening data confidentiality and audit traceability.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observability by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track financial KPIs such as transaction latency, fraud detection and risk thresholds in real time.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unified log analytics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Log Analytics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embedding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 classifiers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AML transaction tracing and automated audit log correlation.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secure hybrid connectivity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ExpressRoute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VPN Gateway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Virtual WAN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achieve low-latency data transfer between on-prem financial datacenters and Azure regions.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event-driven streaming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Event Hubs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Service Bus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scalable message handling for trade settlement, reconciliation and high-volume transaction flows.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custom automation and operational tooling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improve infrastructure observability, compliance validation and environment drift detection.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Engineering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teams to strengthen automation, fault tolerance and monitoring capabilities for risk and compliance platforms in line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 III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mandates.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Fostered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AI-augmented DevOps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culture by embedding LLM-based change-impact assessment, predictive incident analytics and continuous feedback loops into agile delivery pipelines supporting financial systems.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tabs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Client: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U.S. Bank, Minneapolis, MN </w:t>
        <w:tab/>
        <w:t xml:space="preserve">Aug 2021 – Mar 2024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tabs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DevOps Engineer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Roles &amp; Responsibilities: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Directed enterprise-wide cloud migration and modernization initiatives, transitioning financial workloads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Web Services (AWS)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uninterrupted operation of payment gateways and regulatory data services.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executed cloud transformation strategies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Lift-and-Shift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Re-platforming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Re-architecting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improve the scalability and fault tolerance of core banking transaction systems.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secure and compliant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infrastructures leveraging Azure Virtual Machines (VMs), Azure Kubernetes Service (AKS) and Azure App Service, supporting mission-critical financial services applications and customer data workloads.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enterprise-grade disaster recovery (DR) and business continuity frameworks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Site Recovery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Backup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recovery objectives aligned with banking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RTO/RPO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mandates.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optimization frameworks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Cost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Advisor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Savings Plans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achieving measurable cost reduction while maintaining uptime for high-volume trading systems.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software delivery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 Pipelines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frictionless code promotion for loan origination, credit analytics and fraud prevention platforms.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Blue-Green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deployment models through Azure DevOps Release Management and Azure Application Gateway, ensuring zero-downtime rollouts of customer-facing financial APIs.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infrastructure provisioning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Bicep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Resource Manager (ARM)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templates, automating environment builds for regulated workloads and ensuring consistent compliance configurations.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configuration management and governance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Pulumi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drift across multiple business units and maintaining infrastructure traceability for audit readiness.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automation utilities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PowerShell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orchestrate provisioning pipelines, regulatory data validation and post-deployment configuration checks.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identity and access governance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Entra ID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(Active Directory),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Management Groups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AD B2C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enforcing least-privilege principles across sensitive banking environments.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security and compliance automation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Policy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Defender for Cloud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Security Center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Sentinel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establishing proactive detection of anomalous transaction patterns and system intrusions.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encryption and secret management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Key Vault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secure payment credentials and protect encrypted datasets at rest and in transit.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regulatory policy enforcement and compliance validation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 27001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continuous monitoring and alignment with federal banking audit frameworks.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threat visibility and forensic analysis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Sentinel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AI-assisted correlation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faster anomaly detection in fraud and risk analytics systems.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observability of distributed financial services by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Log Analytics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near-real-time monitoring of transaction latency and infrastructure performance.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AI-driven alerting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escalation workflows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 Alerts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Event Grid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PagerDuty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proactive incident response and reducing mean time to recovery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MTTR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event-driven architectures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Event Hubs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decouple data flows between payment services, transaction monitoring and risk modeling engines.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database lifecycle management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SQL Database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Database for 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Cosmos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consistent performance for account management and credit scoring systems.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Administered and hardened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Linux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Hat Enterprise Linux (RHEL)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environments, automating patching, vulnerability scanning and compliance baselining for production banking workloads.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tabs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Client: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AMGEN Inc, Thousand Oaks, CA   </w:t>
        <w:tab/>
        <w:t xml:space="preserve">Apr 2018 – Jul 2021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Engineer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Roles &amp; Responsibilities: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secure and compliant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cloud environments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supporting research, clinical and manufacturing workloads using Azure Virtual Machines, App Services and Azure Kubernetes Service (AKS), ensuring regulatory compliance with GxP and HIPAA standards.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disaster recovery and backup architectures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Backup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Site Recovery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guaranteeing high availability and resilience for pharmaceutical research data systems.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provisioning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 Templates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Bicep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achieving consistent, repeatable environment deployments for scientific computing and data analytics workloads.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configuration and policy management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SaltStack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HashiCorp Consul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standardized builds, automated patching and continuous compliance across development and lab environments.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CI/CD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embedding automated unit tests, static code analysis and validation steps for regulated biomedical applications.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Blue-Green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Canary deployment strategies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Traffic Manager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non-disruptive updates to laboratory data collection and bioinformatics systems.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enterprise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branching and version control models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Repos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traceability and compliance audit readiness for code changes affecting validated systems.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automation utilities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PowerShell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streamline provisioning, compliance verification and test data generation workflows within cloud-based R&amp;D environments.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legacy bioinformatics and LIMS (Laboratory Information Management System) components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(AKS)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centralized hybrid cluster orchestration via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Kubernetes reliability by configuring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auto-scaling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quotas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affinity policies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compute usage for genomic analysis workloads.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 workflows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 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auditable, version-controlled and compliant deployment pipelines across research and production systems.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serverless, event-driven architectures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inter-process communication between experimental data pipelines and reporting systems.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a robust observability ecosystem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proactive anomaly detection and predictive alerting through PagerDuty integrations.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cloud and application security posture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Defender for Cloud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Policy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Key Vault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Sentinel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achieving continuous compliance with FDA 21 CFR Part 11, ISO 27001 and SOC 2 frameworks.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DevSecOps automation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Burp Suite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OWASP ZAP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role-based access control (RBAC), enforcing secure-by-design practices and automated vulnerability detection in regulated environments.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database provisioning and migration workflows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 Atlas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 data handling and high performance for laboratory management systems.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Hat Enterprise Linux (RHEL)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systems, automating OS-level patching, security hardening and performance optimization for compliance-critical environments.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tabs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Fidelity Investments, Boston, MA</w:t>
        <w:tab/>
        <w:t xml:space="preserve">Oct 2015 – Mar 2018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Engineer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Roles &amp; Responsibilities: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Provisioned and automated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infrastructure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CloudFormation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consistent, secure and repeatable deployments for trading analytics and portfolio management applications.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maintained highly available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environments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S3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FSx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data integrity, encrypted access and performance optimization across financial systems.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secure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VPC network topologies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HAProxy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providing controlled segmentation and low-latency connectivity for high-frequency transaction systems.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financial microservices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orchestrated workloads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fault tolerance, scalability and deployment velocity across digital investment platforms.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 workflows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 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declarative and auditable infrastructure automation aligned with SOX and PCI-DSS compliance standards.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end-to-end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CodeDeploy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accelerating software delivery for portfolio optimization and risk management applications.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CI/CD pipelines to automate provisioning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Cassandra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 clusters supporting transaction data storage and financial risk analytics.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build and artifact lifecycles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JFrog Artifactory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reproducible builds, dependency integrity and faster rollback readiness for trading applications.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modular automation scripts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streamline operational workflows, improve code deployment reliability and support continuous delivery of financial data services.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secret management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Secrets Manager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enforcing encryption, secure token rotation and least-privilege access across sensitive trading and account data systems.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proactive security and compliance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Burp Suite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OWASP ZAP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establishing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audit controls aligned with internal governance and external financial regulations.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observability across distributed trading systems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real-time infrastructure visibility and performance optimization.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message-based communication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Zookeeper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event-driven architecture to handle asynchronous trade execution and market data streams.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early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learning–assisted monitoring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models within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predict infrastructure anomalies, helping proactively resolve latency spikes and transaction delays.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tabs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Client: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AT&amp;T, Dallas, TX </w:t>
        <w:tab/>
        <w:t xml:space="preserve">Dec 2012 – Sep 2015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Administrator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2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Roles &amp; Responsibilities: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 performance by optimizing kernel parameters, file systems and I/O configurations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platforms, delivering faster application responsiveness and higher system throughput.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maintained high-availability clusters utilizing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service continuity and near-zero downtime.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Hardened system security by configuring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iptables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performing OS-level hardening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Ubuntu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environments, maintaining compliance with organizational and industry security standards.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centralized identity and access management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simplifying user provisioning and strengthening authentication governance.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provisioning and configuration management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consistency and reducing manual provisioning time.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maintenance workflows by automating patching and updates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accelerating update cycles and enhancing compliance tracking. 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 scripts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log rotation, archival and reporting to improve auditability.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fine-tuned proactive monitoring solutions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MRTG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early fault detection and reducing mean time to resolution (MTTR).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database performance by tuning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configurations on Linux platforms, improving query execution speed and reliability under heavy loads.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infrastructure costs and increased efficiency by virtualizing legacy systems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KVM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VMware ESXi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consolidating workloads and minimizing hardware expenses.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disaster recovery frameworks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rsync-based backups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automated recovery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 scripting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minimizing downtime during system outages.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Fostered collaboration and deployment reliability by implementing version-controlled automation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 scripting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consistent environment management.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spacing w:after="0" w:before="0" w:line="276" w:lineRule="auto"/>
        <w:ind w:left="0" w:right="2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Certifications: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5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AWS Certified Solutions Architect Associate.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Microsoft Certified: Azure Administrator Associate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Certified: Azure DevOps Engineer Expert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dd9c4" w:val="clear"/>
        <w:spacing w:after="0" w:before="0" w:line="276" w:lineRule="auto"/>
        <w:ind w:left="0" w:right="2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Computer Science Engineering</w:t>
      </w:r>
    </w:p>
    <w:p w:rsidR="00000000" w:rsidDel="00000000" w:rsidP="00000000" w:rsidRDefault="00000000" w:rsidRPr="00000000" w14:paraId="0000009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6839" w:w="11907" w:orient="portrait"/>
      <w:pgMar w:bottom="720" w:top="720" w:left="720" w:right="72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0A2B45"/>
    <w:pPr>
      <w:spacing w:after="0"/>
    </w:pPr>
    <w:rPr>
      <w:rFonts w:ascii="Calibri" w:cs="Calibri" w:eastAsia="Calibri" w:hAnsi="Calibri"/>
      <w:kern w:val="0"/>
    </w:rPr>
  </w:style>
  <w:style w:type="paragraph" w:styleId="Footer">
    <w:name w:val="footer"/>
    <w:basedOn w:val="normal0"/>
    <w:link w:val="FooterChar"/>
    <w:uiPriority w:val="99"/>
    <w:unhideWhenUsed w:val="1"/>
    <w:rsid w:val="000A2B45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A2B45"/>
    <w:rPr>
      <w:rFonts w:ascii="Calibri" w:cs="Calibri" w:eastAsia="Calibri" w:hAnsi="Calibri"/>
      <w:kern w:val="0"/>
    </w:rPr>
  </w:style>
  <w:style w:type="character" w:styleId="Hyperlink">
    <w:name w:val="Hyperlink"/>
    <w:basedOn w:val="DefaultParagraphFont"/>
    <w:uiPriority w:val="99"/>
    <w:unhideWhenUsed w:val="1"/>
    <w:rsid w:val="000A2B4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F82E3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F82E38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redly.com/org/amazon-web-services/badge/aws-certified-solutions-architect-associate" TargetMode="External"/><Relationship Id="rId10" Type="http://schemas.openxmlformats.org/officeDocument/2006/relationships/hyperlink" Target="http://www.linkedin.com/in/pavan-kumar-s-1420b473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learn.microsoft.com/api/credentials/share/en-us/PavanKumarS-0555/95BB982F6C0E1875?sharingId=9CF4554C61AADD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A/GZvJhKCXrQUcXDfWEERaCoLg==">CgMxLjA4AHIhMXpNVXQ5QjMtN1FraDFuVEpSS0ZCRnZ3WGh0a3laWWNm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2025-12-19T18:12:00Z</dcterms:created>
</cp:coreProperties>
</file>