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0D651466" w:rsidR="00521A72" w:rsidRDefault="009133D8">
      <w:pPr>
        <w:spacing w:after="60"/>
        <w:jc w:val="center"/>
      </w:pPr>
      <w:r>
        <w:rPr>
          <w:rFonts w:ascii="Arial" w:eastAsia="Arial" w:hAnsi="Arial" w:cs="Arial"/>
          <w:b/>
          <w:bCs/>
          <w:color w:val="1F4E79"/>
          <w:sz w:val="52"/>
          <w:szCs w:val="52"/>
        </w:rPr>
        <w:t xml:space="preserve">PRADEEP </w:t>
      </w:r>
    </w:p>
    <w:p w14:paraId="55EE6F9E" w14:textId="70759BE7" w:rsidR="007A0825" w:rsidRDefault="007A0825">
      <w:pPr>
        <w:pBdr>
          <w:bottom w:val="single" w:sz="8" w:space="4" w:color="1F4E79"/>
        </w:pBdr>
        <w:spacing w:before="240" w:after="80"/>
        <w:rPr>
          <w:rFonts w:ascii="Arial" w:eastAsia="Arial" w:hAnsi="Arial" w:cs="Arial"/>
          <w:i/>
          <w:iCs/>
          <w:color w:val="595959"/>
          <w:sz w:val="24"/>
          <w:szCs w:val="24"/>
        </w:rPr>
      </w:pPr>
      <w:r w:rsidRPr="007A0825">
        <w:rPr>
          <w:rFonts w:ascii="Arial" w:eastAsia="Arial" w:hAnsi="Arial" w:cs="Arial"/>
          <w:i/>
          <w:iCs/>
          <w:color w:val="595959"/>
          <w:sz w:val="24"/>
          <w:szCs w:val="24"/>
        </w:rPr>
        <w:t>Solution Architect .Net/C#</w:t>
      </w:r>
    </w:p>
    <w:p w14:paraId="00000004" w14:textId="47B06A65" w:rsidR="00521A72" w:rsidRDefault="009133D8">
      <w:pPr>
        <w:pBdr>
          <w:bottom w:val="single" w:sz="8" w:space="4" w:color="1F4E79"/>
        </w:pBdr>
        <w:spacing w:before="240" w:after="80"/>
      </w:pPr>
      <w:r>
        <w:rPr>
          <w:rFonts w:ascii="Arial" w:eastAsia="Arial" w:hAnsi="Arial" w:cs="Arial"/>
          <w:b/>
          <w:bCs/>
          <w:color w:val="1F4E79"/>
          <w:sz w:val="26"/>
          <w:szCs w:val="26"/>
        </w:rPr>
        <w:t>PROFESSIONAL SUMMARY</w:t>
      </w:r>
    </w:p>
    <w:p w14:paraId="00000005" w14:textId="75EF33FA" w:rsidR="00521A72" w:rsidRDefault="009133D8">
      <w:pPr>
        <w:pBdr>
          <w:top w:val="nil"/>
          <w:left w:val="nil"/>
          <w:bottom w:val="nil"/>
          <w:right w:val="nil"/>
          <w:between w:val="nil"/>
        </w:pBdr>
        <w:spacing w:before="40" w:after="40"/>
        <w:rPr>
          <w:rFonts w:ascii="Arial" w:eastAsia="Arial" w:hAnsi="Arial" w:cs="Arial"/>
          <w:color w:val="1A1A1A"/>
          <w:sz w:val="22"/>
          <w:szCs w:val="22"/>
        </w:rPr>
      </w:pPr>
      <w:r>
        <w:rPr>
          <w:rFonts w:ascii="Arial" w:eastAsia="Arial" w:hAnsi="Arial" w:cs="Arial"/>
          <w:color w:val="1A1A1A"/>
          <w:sz w:val="22"/>
          <w:szCs w:val="22"/>
        </w:rPr>
        <w:t xml:space="preserve">Results-driven, Highly analytical </w:t>
      </w:r>
      <w:r w:rsidR="007A0825" w:rsidRPr="007A0825">
        <w:rPr>
          <w:rFonts w:ascii="Arial" w:eastAsia="Arial" w:hAnsi="Arial" w:cs="Arial"/>
          <w:color w:val="1A1A1A"/>
          <w:sz w:val="22"/>
          <w:szCs w:val="22"/>
        </w:rPr>
        <w:t>Solution Architect .Net/C#</w:t>
      </w:r>
      <w:r w:rsidR="007A0825">
        <w:rPr>
          <w:rFonts w:ascii="Arial" w:eastAsia="Arial" w:hAnsi="Arial" w:cs="Arial"/>
          <w:color w:val="1A1A1A"/>
          <w:sz w:val="22"/>
          <w:szCs w:val="22"/>
        </w:rPr>
        <w:t xml:space="preserve"> /</w:t>
      </w:r>
      <w:r w:rsidR="007A0825" w:rsidRPr="007A0825">
        <w:rPr>
          <w:rFonts w:ascii="Arial" w:eastAsia="Arial" w:hAnsi="Arial" w:cs="Arial"/>
          <w:color w:val="1A1A1A"/>
          <w:sz w:val="22"/>
          <w:szCs w:val="22"/>
        </w:rPr>
        <w:t xml:space="preserve"> </w:t>
      </w:r>
      <w:r>
        <w:rPr>
          <w:rFonts w:ascii="Arial" w:eastAsia="Arial" w:hAnsi="Arial" w:cs="Arial"/>
          <w:b/>
          <w:bCs/>
          <w:color w:val="1A1A1A"/>
          <w:sz w:val="22"/>
          <w:szCs w:val="22"/>
        </w:rPr>
        <w:t>Full Stack Engineer</w:t>
      </w:r>
      <w:r>
        <w:rPr>
          <w:rFonts w:ascii="Arial" w:eastAsia="Arial" w:hAnsi="Arial" w:cs="Arial"/>
          <w:color w:val="1A1A1A"/>
          <w:sz w:val="22"/>
          <w:szCs w:val="22"/>
        </w:rPr>
        <w:t xml:space="preserve"> with over 15 years of experience building scalable, high-performance web applications using </w:t>
      </w:r>
      <w:r>
        <w:rPr>
          <w:rFonts w:ascii="Arial" w:eastAsia="Arial" w:hAnsi="Arial" w:cs="Arial"/>
          <w:b/>
          <w:bCs/>
          <w:color w:val="1A1A1A"/>
          <w:sz w:val="22"/>
          <w:szCs w:val="22"/>
        </w:rPr>
        <w:t>React</w:t>
      </w:r>
      <w:r>
        <w:rPr>
          <w:rFonts w:ascii="Arial" w:eastAsia="Arial" w:hAnsi="Arial" w:cs="Arial"/>
          <w:color w:val="1A1A1A"/>
          <w:sz w:val="22"/>
          <w:szCs w:val="22"/>
        </w:rPr>
        <w:t xml:space="preserve">, Redux, and </w:t>
      </w:r>
      <w:r>
        <w:rPr>
          <w:rFonts w:ascii="Arial" w:eastAsia="Arial" w:hAnsi="Arial" w:cs="Arial"/>
          <w:b/>
          <w:bCs/>
          <w:color w:val="1A1A1A"/>
          <w:sz w:val="22"/>
          <w:szCs w:val="22"/>
        </w:rPr>
        <w:t>modern .NET architectures</w:t>
      </w:r>
      <w:r>
        <w:rPr>
          <w:rFonts w:ascii="Arial" w:eastAsia="Arial" w:hAnsi="Arial" w:cs="Arial"/>
          <w:color w:val="1A1A1A"/>
          <w:sz w:val="22"/>
          <w:szCs w:val="22"/>
        </w:rPr>
        <w:t xml:space="preserve">. Expert in designing </w:t>
      </w:r>
      <w:r>
        <w:rPr>
          <w:rFonts w:ascii="Arial" w:eastAsia="Arial" w:hAnsi="Arial" w:cs="Arial"/>
          <w:b/>
          <w:bCs/>
          <w:color w:val="1A1A1A"/>
          <w:sz w:val="22"/>
          <w:szCs w:val="22"/>
        </w:rPr>
        <w:t xml:space="preserve">MicroServices </w:t>
      </w:r>
      <w:r>
        <w:rPr>
          <w:rFonts w:ascii="Arial" w:eastAsia="Arial" w:hAnsi="Arial" w:cs="Arial"/>
          <w:color w:val="1A1A1A"/>
          <w:sz w:val="22"/>
          <w:szCs w:val="22"/>
        </w:rPr>
        <w:t xml:space="preserve">and distributed systems with a focus on high availability and 508 accessibility compliance. </w:t>
      </w:r>
      <w:r>
        <w:rPr>
          <w:rFonts w:ascii="Arial" w:eastAsia="Arial" w:hAnsi="Arial" w:cs="Arial"/>
          <w:b/>
          <w:bCs/>
          <w:color w:val="1A1A1A"/>
          <w:sz w:val="22"/>
          <w:szCs w:val="22"/>
        </w:rPr>
        <w:t>A Certified Scrum Master</w:t>
      </w:r>
      <w:r>
        <w:rPr>
          <w:rFonts w:ascii="Arial" w:eastAsia="Arial" w:hAnsi="Arial" w:cs="Arial"/>
          <w:color w:val="1A1A1A"/>
          <w:sz w:val="22"/>
          <w:szCs w:val="22"/>
        </w:rPr>
        <w:t xml:space="preserve"> dedicated to Agile methodologies, Test-Driven Development (TDD), and translating complex business requirements into elegant, maintainable technical solutions.</w:t>
      </w:r>
    </w:p>
    <w:p w14:paraId="00000006" w14:textId="77777777" w:rsidR="00521A72" w:rsidRDefault="00521A72">
      <w:pPr>
        <w:pBdr>
          <w:top w:val="nil"/>
          <w:left w:val="nil"/>
          <w:bottom w:val="nil"/>
          <w:right w:val="nil"/>
          <w:between w:val="nil"/>
        </w:pBdr>
        <w:spacing w:before="40" w:after="40"/>
        <w:rPr>
          <w:rFonts w:ascii="Arial" w:eastAsia="Arial" w:hAnsi="Arial" w:cs="Arial"/>
          <w:color w:val="1A1A1A"/>
          <w:sz w:val="22"/>
          <w:szCs w:val="22"/>
        </w:rPr>
      </w:pPr>
    </w:p>
    <w:p w14:paraId="00000007" w14:textId="77777777" w:rsidR="00521A72" w:rsidRDefault="009133D8">
      <w:pPr>
        <w:pBdr>
          <w:bottom w:val="single" w:sz="8" w:space="4" w:color="1F4E79"/>
        </w:pBdr>
        <w:spacing w:before="240" w:after="80"/>
      </w:pPr>
      <w:r>
        <w:rPr>
          <w:rFonts w:ascii="Arial" w:eastAsia="Arial" w:hAnsi="Arial" w:cs="Arial"/>
          <w:b/>
          <w:bCs/>
          <w:color w:val="1F4E79"/>
          <w:sz w:val="26"/>
          <w:szCs w:val="26"/>
        </w:rPr>
        <w:t>SKILLS HIGHLIGHTS</w:t>
      </w:r>
    </w:p>
    <w:p w14:paraId="00000008" w14:textId="77777777" w:rsidR="00521A72" w:rsidRDefault="009133D8">
      <w:pPr>
        <w:numPr>
          <w:ilvl w:val="0"/>
          <w:numId w:val="1"/>
        </w:numPr>
        <w:pBdr>
          <w:top w:val="nil"/>
          <w:left w:val="nil"/>
          <w:bottom w:val="nil"/>
          <w:right w:val="nil"/>
          <w:between w:val="nil"/>
        </w:pBdr>
        <w:spacing w:before="40"/>
        <w:rPr>
          <w:rFonts w:ascii="Arial" w:eastAsia="Arial" w:hAnsi="Arial" w:cs="Arial"/>
          <w:color w:val="1A1A1A"/>
          <w:sz w:val="22"/>
          <w:szCs w:val="22"/>
        </w:rPr>
      </w:pPr>
      <w:r>
        <w:rPr>
          <w:rFonts w:ascii="Arial" w:eastAsia="Arial" w:hAnsi="Arial" w:cs="Arial"/>
          <w:b/>
          <w:bCs/>
          <w:color w:val="1A1A1A"/>
          <w:sz w:val="22"/>
          <w:szCs w:val="22"/>
        </w:rPr>
        <w:t xml:space="preserve">Modern Frontend: </w:t>
      </w:r>
      <w:r>
        <w:rPr>
          <w:rFonts w:ascii="Arial" w:eastAsia="Arial" w:hAnsi="Arial" w:cs="Arial"/>
          <w:color w:val="1A1A1A"/>
          <w:sz w:val="22"/>
          <w:szCs w:val="22"/>
        </w:rPr>
        <w:t>React, Redux Toolkit, React-Redux, AngularJS, HTML5, CSS3, Bootstrap, TypeScript, JavaScript (ES6+), FlexBox.</w:t>
      </w:r>
    </w:p>
    <w:p w14:paraId="00000009" w14:textId="77777777" w:rsidR="00521A72" w:rsidRDefault="009133D8">
      <w:pPr>
        <w:numPr>
          <w:ilvl w:val="0"/>
          <w:numId w:val="1"/>
        </w:numPr>
        <w:pBdr>
          <w:top w:val="nil"/>
          <w:left w:val="nil"/>
          <w:bottom w:val="nil"/>
          <w:right w:val="nil"/>
          <w:between w:val="nil"/>
        </w:pBdr>
        <w:rPr>
          <w:rFonts w:ascii="Arial" w:eastAsia="Arial" w:hAnsi="Arial" w:cs="Arial"/>
          <w:color w:val="1A1A1A"/>
          <w:sz w:val="22"/>
          <w:szCs w:val="22"/>
        </w:rPr>
      </w:pPr>
      <w:r>
        <w:rPr>
          <w:rFonts w:ascii="Arial" w:eastAsia="Arial" w:hAnsi="Arial" w:cs="Arial"/>
          <w:b/>
          <w:bCs/>
          <w:color w:val="1A1A1A"/>
          <w:sz w:val="22"/>
          <w:szCs w:val="22"/>
        </w:rPr>
        <w:t>Distributed Systems &amp; Backend:</w:t>
      </w:r>
      <w:r>
        <w:rPr>
          <w:rFonts w:ascii="Arial" w:eastAsia="Arial" w:hAnsi="Arial" w:cs="Arial"/>
          <w:color w:val="1A1A1A"/>
          <w:sz w:val="22"/>
          <w:szCs w:val="22"/>
        </w:rPr>
        <w:t xml:space="preserve"> MicroServices Architecture, ASP.NET Core 3/6/8, C#, RESTful WebAPIs, RabbitMQ (Messaging), Redis (Caching), WCF, Windows Services.</w:t>
      </w:r>
    </w:p>
    <w:p w14:paraId="0000000A" w14:textId="77777777" w:rsidR="00521A72" w:rsidRDefault="009133D8">
      <w:pPr>
        <w:numPr>
          <w:ilvl w:val="0"/>
          <w:numId w:val="1"/>
        </w:numPr>
        <w:pBdr>
          <w:top w:val="nil"/>
          <w:left w:val="nil"/>
          <w:bottom w:val="nil"/>
          <w:right w:val="nil"/>
          <w:between w:val="nil"/>
        </w:pBdr>
        <w:rPr>
          <w:rFonts w:ascii="Arial" w:eastAsia="Arial" w:hAnsi="Arial" w:cs="Arial"/>
          <w:color w:val="1A1A1A"/>
          <w:sz w:val="22"/>
          <w:szCs w:val="22"/>
        </w:rPr>
      </w:pPr>
      <w:r>
        <w:rPr>
          <w:rFonts w:ascii="Arial" w:eastAsia="Arial" w:hAnsi="Arial" w:cs="Arial"/>
          <w:b/>
          <w:bCs/>
          <w:color w:val="1A1A1A"/>
          <w:sz w:val="22"/>
          <w:szCs w:val="22"/>
        </w:rPr>
        <w:t>Data &amp; Cloud:</w:t>
      </w:r>
      <w:r>
        <w:rPr>
          <w:rFonts w:ascii="Arial" w:eastAsia="Arial" w:hAnsi="Arial" w:cs="Arial"/>
          <w:color w:val="1A1A1A"/>
          <w:sz w:val="22"/>
          <w:szCs w:val="22"/>
        </w:rPr>
        <w:t xml:space="preserve"> Microsoft Azure (Service Bus, Blob Storage, Azure SQL, Functions), SQL Server optimization, Entity Framework, Dapper, MySQL.</w:t>
      </w:r>
    </w:p>
    <w:p w14:paraId="0000000B" w14:textId="77777777" w:rsidR="00521A72" w:rsidRDefault="009133D8">
      <w:pPr>
        <w:numPr>
          <w:ilvl w:val="0"/>
          <w:numId w:val="1"/>
        </w:numPr>
        <w:pBdr>
          <w:top w:val="nil"/>
          <w:left w:val="nil"/>
          <w:bottom w:val="nil"/>
          <w:right w:val="nil"/>
          <w:between w:val="nil"/>
        </w:pBdr>
        <w:spacing w:after="40"/>
        <w:rPr>
          <w:rFonts w:ascii="Arial" w:eastAsia="Arial" w:hAnsi="Arial" w:cs="Arial"/>
          <w:color w:val="1A1A1A"/>
          <w:sz w:val="22"/>
          <w:szCs w:val="22"/>
        </w:rPr>
      </w:pPr>
      <w:r>
        <w:rPr>
          <w:rFonts w:ascii="Arial" w:eastAsia="Arial" w:hAnsi="Arial" w:cs="Arial"/>
          <w:b/>
          <w:bCs/>
          <w:color w:val="1A1A1A"/>
          <w:sz w:val="22"/>
          <w:szCs w:val="22"/>
        </w:rPr>
        <w:t xml:space="preserve">Architecture &amp; DevOps: </w:t>
      </w:r>
      <w:r>
        <w:rPr>
          <w:rFonts w:ascii="Arial" w:eastAsia="Arial" w:hAnsi="Arial" w:cs="Arial"/>
          <w:color w:val="1A1A1A"/>
          <w:sz w:val="22"/>
          <w:szCs w:val="22"/>
        </w:rPr>
        <w:t>SOLID Principles, Clean Architecture, Dependency Injection (Autofac), Repository &amp; Unit of Work patterns, TDD (NUnit, MOQ), Git, Azure DevOps, WCAG 2.0 / ARIA (508 Compliance), AI-assisted coding tools.</w:t>
      </w:r>
    </w:p>
    <w:p w14:paraId="0000000C" w14:textId="77777777" w:rsidR="00521A72" w:rsidRDefault="00521A72">
      <w:pPr>
        <w:pBdr>
          <w:bottom w:val="single" w:sz="8" w:space="4" w:color="1F4E79"/>
        </w:pBdr>
        <w:spacing w:before="240" w:after="80"/>
      </w:pPr>
    </w:p>
    <w:p w14:paraId="0000000D" w14:textId="77777777" w:rsidR="00521A72" w:rsidRDefault="009133D8">
      <w:pPr>
        <w:pBdr>
          <w:bottom w:val="single" w:sz="8" w:space="4" w:color="1F4E79"/>
        </w:pBdr>
        <w:spacing w:before="240" w:after="80"/>
      </w:pPr>
      <w:r>
        <w:rPr>
          <w:rFonts w:ascii="Arial" w:eastAsia="Arial" w:hAnsi="Arial" w:cs="Arial"/>
          <w:b/>
          <w:bCs/>
          <w:color w:val="1F4E79"/>
          <w:sz w:val="26"/>
          <w:szCs w:val="26"/>
        </w:rPr>
        <w:t>CERTIFICATIONS &amp; TRAINING</w:t>
      </w:r>
    </w:p>
    <w:p w14:paraId="0000000E" w14:textId="77777777" w:rsidR="00521A72" w:rsidRDefault="009133D8">
      <w:pPr>
        <w:numPr>
          <w:ilvl w:val="0"/>
          <w:numId w:val="1"/>
        </w:numPr>
        <w:pBdr>
          <w:top w:val="nil"/>
          <w:left w:val="nil"/>
          <w:bottom w:val="nil"/>
          <w:right w:val="nil"/>
          <w:between w:val="nil"/>
        </w:pBdr>
        <w:spacing w:before="40"/>
        <w:rPr>
          <w:rFonts w:ascii="Arial" w:eastAsia="Arial" w:hAnsi="Arial" w:cs="Arial"/>
          <w:color w:val="1A1A1A"/>
          <w:sz w:val="22"/>
          <w:szCs w:val="22"/>
        </w:rPr>
      </w:pPr>
      <w:r>
        <w:rPr>
          <w:rFonts w:ascii="Arial" w:eastAsia="Arial" w:hAnsi="Arial" w:cs="Arial"/>
          <w:color w:val="1A1A1A"/>
          <w:sz w:val="22"/>
          <w:szCs w:val="22"/>
        </w:rPr>
        <w:t>Certified Scrum Master — Scrum Alliance</w:t>
      </w:r>
    </w:p>
    <w:p w14:paraId="0000000F" w14:textId="77777777" w:rsidR="00521A72" w:rsidRDefault="009133D8">
      <w:pPr>
        <w:numPr>
          <w:ilvl w:val="0"/>
          <w:numId w:val="1"/>
        </w:numPr>
        <w:pBdr>
          <w:top w:val="nil"/>
          <w:left w:val="nil"/>
          <w:bottom w:val="nil"/>
          <w:right w:val="nil"/>
          <w:between w:val="nil"/>
        </w:pBdr>
        <w:rPr>
          <w:rFonts w:ascii="Arial" w:eastAsia="Arial" w:hAnsi="Arial" w:cs="Arial"/>
          <w:color w:val="1A1A1A"/>
          <w:sz w:val="22"/>
          <w:szCs w:val="22"/>
        </w:rPr>
      </w:pPr>
      <w:r>
        <w:rPr>
          <w:rFonts w:ascii="Arial" w:eastAsia="Arial" w:hAnsi="Arial" w:cs="Arial"/>
          <w:color w:val="1A1A1A"/>
          <w:sz w:val="22"/>
          <w:szCs w:val="22"/>
        </w:rPr>
        <w:t>AZ-900 Microsoft Certified: Azure Fundamentals</w:t>
      </w:r>
    </w:p>
    <w:p w14:paraId="00000010" w14:textId="77777777" w:rsidR="00521A72" w:rsidRDefault="007A0825">
      <w:pPr>
        <w:numPr>
          <w:ilvl w:val="0"/>
          <w:numId w:val="1"/>
        </w:numPr>
        <w:pBdr>
          <w:top w:val="nil"/>
          <w:left w:val="nil"/>
          <w:bottom w:val="nil"/>
          <w:right w:val="nil"/>
          <w:between w:val="nil"/>
        </w:pBdr>
        <w:rPr>
          <w:rFonts w:ascii="Arial" w:eastAsia="Arial" w:hAnsi="Arial" w:cs="Arial"/>
          <w:color w:val="1A1A1A"/>
          <w:sz w:val="22"/>
          <w:szCs w:val="22"/>
        </w:rPr>
      </w:pPr>
      <w:hyperlink r:id="rId6">
        <w:r w:rsidR="009133D8">
          <w:rPr>
            <w:rFonts w:ascii="Arial" w:eastAsia="Arial" w:hAnsi="Arial" w:cs="Arial"/>
            <w:color w:val="1A1A1A"/>
            <w:sz w:val="22"/>
            <w:szCs w:val="22"/>
          </w:rPr>
          <w:t>Developing CI/CD Solutions with Azure DevOps</w:t>
        </w:r>
      </w:hyperlink>
    </w:p>
    <w:p w14:paraId="00000011" w14:textId="77777777" w:rsidR="00521A72" w:rsidRDefault="009133D8">
      <w:pPr>
        <w:numPr>
          <w:ilvl w:val="0"/>
          <w:numId w:val="1"/>
        </w:numPr>
        <w:pBdr>
          <w:top w:val="nil"/>
          <w:left w:val="nil"/>
          <w:bottom w:val="nil"/>
          <w:right w:val="nil"/>
          <w:between w:val="nil"/>
        </w:pBdr>
        <w:spacing w:after="40"/>
        <w:rPr>
          <w:rFonts w:ascii="Arial" w:eastAsia="Arial" w:hAnsi="Arial" w:cs="Arial"/>
          <w:color w:val="1A1A1A"/>
          <w:sz w:val="22"/>
          <w:szCs w:val="22"/>
        </w:rPr>
      </w:pPr>
      <w:r>
        <w:rPr>
          <w:rFonts w:ascii="Arial" w:eastAsia="Arial" w:hAnsi="Arial" w:cs="Arial"/>
          <w:color w:val="1A1A1A"/>
          <w:sz w:val="22"/>
          <w:szCs w:val="22"/>
        </w:rPr>
        <w:t>Intermediate Python for Data Science</w:t>
      </w:r>
    </w:p>
    <w:p w14:paraId="00000012" w14:textId="77777777" w:rsidR="00521A72" w:rsidRDefault="00521A72">
      <w:pPr>
        <w:ind w:right="60"/>
        <w:rPr>
          <w:rFonts w:ascii="Roboto" w:eastAsia="Roboto" w:hAnsi="Roboto" w:cs="Roboto"/>
          <w:color w:val="1A1A1A"/>
          <w:sz w:val="24"/>
          <w:szCs w:val="24"/>
          <w:highlight w:val="white"/>
        </w:rPr>
      </w:pPr>
    </w:p>
    <w:p w14:paraId="00000013" w14:textId="77777777" w:rsidR="00521A72" w:rsidRDefault="00521A72">
      <w:pPr>
        <w:pBdr>
          <w:top w:val="nil"/>
          <w:left w:val="nil"/>
          <w:bottom w:val="nil"/>
          <w:right w:val="nil"/>
          <w:between w:val="nil"/>
        </w:pBdr>
        <w:spacing w:before="30" w:after="30"/>
        <w:rPr>
          <w:rFonts w:ascii="Arial" w:eastAsia="Arial" w:hAnsi="Arial" w:cs="Arial"/>
          <w:color w:val="1A1A1A"/>
          <w:sz w:val="22"/>
          <w:szCs w:val="22"/>
        </w:rPr>
      </w:pPr>
    </w:p>
    <w:p w14:paraId="00000014" w14:textId="77777777" w:rsidR="00521A72" w:rsidRDefault="009133D8">
      <w:pPr>
        <w:pBdr>
          <w:bottom w:val="single" w:sz="8" w:space="4" w:color="1F4E79"/>
        </w:pBdr>
        <w:spacing w:before="240" w:after="80"/>
      </w:pPr>
      <w:r>
        <w:rPr>
          <w:rFonts w:ascii="Arial" w:eastAsia="Arial" w:hAnsi="Arial" w:cs="Arial"/>
          <w:b/>
          <w:bCs/>
          <w:color w:val="1F4E79"/>
          <w:sz w:val="26"/>
          <w:szCs w:val="26"/>
        </w:rPr>
        <w:t>PROFESSIONAL EXPERIENCE</w:t>
      </w:r>
    </w:p>
    <w:p w14:paraId="00000015" w14:textId="7EC7D371" w:rsidR="00521A72" w:rsidRDefault="009133D8">
      <w:pPr>
        <w:spacing w:before="180" w:after="40"/>
        <w:rPr>
          <w:rFonts w:ascii="Arial" w:eastAsia="Arial" w:hAnsi="Arial" w:cs="Arial"/>
          <w:b/>
          <w:bCs/>
          <w:color w:val="1A1A1A"/>
          <w:sz w:val="34"/>
          <w:szCs w:val="34"/>
        </w:rPr>
      </w:pPr>
      <w:r>
        <w:rPr>
          <w:rFonts w:ascii="Arial" w:eastAsia="Arial" w:hAnsi="Arial" w:cs="Arial"/>
          <w:b/>
          <w:bCs/>
          <w:color w:val="1A1A1A"/>
          <w:sz w:val="24"/>
          <w:szCs w:val="24"/>
        </w:rPr>
        <w:t xml:space="preserve">Premier Inc — </w:t>
      </w:r>
      <w:r w:rsidR="007A0825" w:rsidRPr="007A0825">
        <w:rPr>
          <w:rFonts w:ascii="Arial" w:eastAsia="Arial" w:hAnsi="Arial" w:cs="Arial"/>
          <w:b/>
          <w:bCs/>
          <w:color w:val="1A1A1A"/>
          <w:sz w:val="24"/>
          <w:szCs w:val="24"/>
        </w:rPr>
        <w:t>Solution Architect .Net/C</w:t>
      </w:r>
      <w:r w:rsidR="007A0825">
        <w:rPr>
          <w:rFonts w:ascii="Arial" w:eastAsia="Arial" w:hAnsi="Arial" w:cs="Arial"/>
          <w:b/>
          <w:bCs/>
          <w:color w:val="1A1A1A"/>
          <w:sz w:val="24"/>
          <w:szCs w:val="24"/>
        </w:rPr>
        <w:t xml:space="preserve"> </w:t>
      </w:r>
      <w:r w:rsidR="007A0825" w:rsidRPr="007A0825">
        <w:rPr>
          <w:rFonts w:ascii="Arial" w:eastAsia="Arial" w:hAnsi="Arial" w:cs="Arial"/>
          <w:b/>
          <w:bCs/>
          <w:color w:val="1A1A1A"/>
          <w:sz w:val="24"/>
          <w:szCs w:val="24"/>
        </w:rPr>
        <w:t>#</w:t>
      </w:r>
      <w:r>
        <w:rPr>
          <w:rFonts w:ascii="Arial" w:eastAsia="Arial" w:hAnsi="Arial" w:cs="Arial"/>
          <w:i/>
          <w:iCs/>
          <w:color w:val="595959"/>
          <w:sz w:val="22"/>
          <w:szCs w:val="22"/>
        </w:rPr>
        <w:t xml:space="preserve">  |   November 2015 – Present</w:t>
      </w:r>
    </w:p>
    <w:p w14:paraId="00000016" w14:textId="77777777" w:rsidR="00521A72" w:rsidRDefault="009133D8">
      <w:pPr>
        <w:pBdr>
          <w:top w:val="nil"/>
          <w:left w:val="nil"/>
          <w:bottom w:val="nil"/>
          <w:right w:val="nil"/>
          <w:between w:val="nil"/>
        </w:pBdr>
        <w:spacing w:before="240" w:after="240"/>
        <w:rPr>
          <w:rFonts w:ascii="Arial" w:eastAsia="Arial" w:hAnsi="Arial" w:cs="Arial"/>
          <w:color w:val="1A1A1A"/>
          <w:sz w:val="22"/>
          <w:szCs w:val="22"/>
        </w:rPr>
      </w:pPr>
      <w:r>
        <w:rPr>
          <w:rFonts w:ascii="Arial" w:eastAsia="Arial" w:hAnsi="Arial" w:cs="Arial"/>
          <w:b/>
          <w:bCs/>
          <w:color w:val="1A1A1A"/>
          <w:sz w:val="22"/>
          <w:szCs w:val="22"/>
        </w:rPr>
        <w:t>Project:</w:t>
      </w:r>
      <w:r>
        <w:rPr>
          <w:rFonts w:ascii="Arial" w:eastAsia="Arial" w:hAnsi="Arial" w:cs="Arial"/>
          <w:color w:val="1A1A1A"/>
          <w:sz w:val="22"/>
          <w:szCs w:val="22"/>
        </w:rPr>
        <w:t xml:space="preserve"> Financial Reporting Dashboard (ERP Embedded Application)</w:t>
      </w:r>
      <w:r>
        <w:rPr>
          <w:rFonts w:ascii="Arial" w:eastAsia="Arial" w:hAnsi="Arial" w:cs="Arial"/>
          <w:b/>
          <w:bCs/>
          <w:color w:val="1A1A1A"/>
          <w:sz w:val="22"/>
          <w:szCs w:val="22"/>
        </w:rPr>
        <w:br/>
        <w:t>Technology:</w:t>
      </w:r>
      <w:r>
        <w:rPr>
          <w:rFonts w:ascii="Arial" w:eastAsia="Arial" w:hAnsi="Arial" w:cs="Arial"/>
          <w:color w:val="1A1A1A"/>
          <w:sz w:val="22"/>
          <w:szCs w:val="22"/>
        </w:rPr>
        <w:t xml:space="preserve"> ReactJS, Redux Toolkit, ASP.NET Core 8, C#, Web API, SQL Server, Entity Framework Core, Dapper, REST API Integration, JWT Authentication, Redis Cache, Azure DevOps</w:t>
      </w:r>
    </w:p>
    <w:p w14:paraId="00000017" w14:textId="77777777" w:rsidR="00521A72" w:rsidRDefault="009133D8">
      <w:pPr>
        <w:pBdr>
          <w:top w:val="nil"/>
          <w:left w:val="nil"/>
          <w:bottom w:val="nil"/>
          <w:right w:val="nil"/>
          <w:between w:val="nil"/>
        </w:pBdr>
        <w:spacing w:before="240" w:after="240"/>
        <w:rPr>
          <w:rFonts w:ascii="Arial" w:eastAsia="Arial" w:hAnsi="Arial" w:cs="Arial"/>
          <w:color w:val="1A1A1A"/>
          <w:sz w:val="22"/>
          <w:szCs w:val="22"/>
        </w:rPr>
      </w:pPr>
      <w:r>
        <w:rPr>
          <w:rFonts w:ascii="Arial" w:eastAsia="Arial" w:hAnsi="Arial" w:cs="Arial"/>
          <w:color w:val="1A1A1A"/>
          <w:sz w:val="22"/>
          <w:szCs w:val="22"/>
        </w:rPr>
        <w:t>Led the design and development of a modern financial reporting dashboard embedded within a legacy ASP.NET WebForms-based ERP system. Architected a decoupled front-end and API-driven backend solution using ReactJS and ASP.NET Core 8, enabling seamless integration with legacy APIs while modernizing the user experience and improving performance and maintainability.</w:t>
      </w:r>
    </w:p>
    <w:p w14:paraId="00000018"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lastRenderedPageBreak/>
        <w:t>Designed and implemented a ReactJS-based single-page application embedded directly into the existing ERP landing page, ensuring seamless user navigation without disrupting legacy workflows.</w:t>
      </w:r>
    </w:p>
    <w:p w14:paraId="00000019"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Architected RESTful APIs using ASP.NET Core 8 to aggregate, transform, and expose financial data from legacy ERP endpoints, enabling consistent and optimized data consumption for the new dashboard.</w:t>
      </w:r>
    </w:p>
    <w:p w14:paraId="0000001A"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Implemented secure API integration with legacy WebForms endpoints, including token-based authentication and role-based authorization to enforce financial data access controls.</w:t>
      </w:r>
    </w:p>
    <w:p w14:paraId="0000001B"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Designed reusable and modular React components with Redux Toolkit for centralized state management, improving maintainability and enabling scalable feature enhancements.</w:t>
      </w:r>
    </w:p>
    <w:p w14:paraId="0000001C"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Built server-side data aggregation and transformation logic using C# and EF Core, optimizing SQL Server queries to support real-time financial reporting with minimal latency.</w:t>
      </w:r>
    </w:p>
    <w:p w14:paraId="0000001D"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Leveraged Dapper for performance-critical reporting queries where raw SQL execution provided measurable improvements over ORM-based approaches.</w:t>
      </w:r>
    </w:p>
    <w:p w14:paraId="0000001E"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Implemented caching strategies using Redis to reduce database load and improve dashboard responsiveness during high-traffic reporting periods.</w:t>
      </w:r>
    </w:p>
    <w:p w14:paraId="0000001F"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Designed responsive UI layouts using modern CSS and Flexbox, ensuring compatibility across desktop resolutions commonly used in finance departments.</w:t>
      </w:r>
    </w:p>
    <w:p w14:paraId="00000020"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Developed robust exception handling and logging middleware in ASP.NET Core to centralize error tracking and improve observability across integrated systems.</w:t>
      </w:r>
    </w:p>
    <w:p w14:paraId="00000021"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Collaborated with finance stakeholders to translate complex reporting requirements into scalable technical designs, ensuring data accuracy, reconciliation, and compliance standards were maintained.</w:t>
      </w:r>
    </w:p>
    <w:p w14:paraId="00000022"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Improved dashboard load performance significantly compared to legacy reporting modules by reducing redundant API calls and optimizing SQL execution plans.</w:t>
      </w:r>
    </w:p>
    <w:p w14:paraId="00000023" w14:textId="77777777" w:rsidR="00521A72" w:rsidRDefault="007A0825">
      <w:pPr>
        <w:spacing w:before="40" w:after="20"/>
        <w:rPr>
          <w:rFonts w:ascii="Arial" w:eastAsia="Arial" w:hAnsi="Arial" w:cs="Arial"/>
          <w:b/>
          <w:bCs/>
          <w:color w:val="1A1A1A"/>
          <w:sz w:val="34"/>
          <w:szCs w:val="34"/>
        </w:rPr>
      </w:pPr>
      <w:r>
        <w:pict w14:anchorId="72E27F6C">
          <v:rect id="_x0000_i1025" style="width:0;height:1.5pt" o:hralign="center" o:hrstd="t" o:hr="t" fillcolor="#a0a0a0" stroked="f"/>
        </w:pict>
      </w:r>
    </w:p>
    <w:p w14:paraId="00000024" w14:textId="77777777" w:rsidR="00521A72" w:rsidRDefault="009133D8">
      <w:pPr>
        <w:spacing w:before="240" w:after="240"/>
        <w:rPr>
          <w:rFonts w:ascii="Arial" w:eastAsia="Arial" w:hAnsi="Arial" w:cs="Arial"/>
          <w:color w:val="1A1A1A"/>
          <w:sz w:val="22"/>
          <w:szCs w:val="22"/>
        </w:rPr>
      </w:pPr>
      <w:r>
        <w:rPr>
          <w:rFonts w:ascii="Arial" w:eastAsia="Arial" w:hAnsi="Arial" w:cs="Arial"/>
          <w:b/>
          <w:bCs/>
          <w:color w:val="1A1A1A"/>
          <w:sz w:val="22"/>
          <w:szCs w:val="22"/>
        </w:rPr>
        <w:t>Project:</w:t>
      </w:r>
      <w:r>
        <w:rPr>
          <w:rFonts w:ascii="Arial" w:eastAsia="Arial" w:hAnsi="Arial" w:cs="Arial"/>
          <w:color w:val="1A1A1A"/>
          <w:sz w:val="22"/>
          <w:szCs w:val="22"/>
        </w:rPr>
        <w:t xml:space="preserve"> Legacy ERP Modernization &amp; Migration Framework</w:t>
      </w:r>
      <w:r>
        <w:rPr>
          <w:rFonts w:ascii="Arial" w:eastAsia="Arial" w:hAnsi="Arial" w:cs="Arial"/>
          <w:b/>
          <w:bCs/>
          <w:color w:val="1A1A1A"/>
          <w:sz w:val="22"/>
          <w:szCs w:val="22"/>
        </w:rPr>
        <w:br/>
        <w:t xml:space="preserve"> Technology:</w:t>
      </w:r>
      <w:r>
        <w:rPr>
          <w:rFonts w:ascii="Arial" w:eastAsia="Arial" w:hAnsi="Arial" w:cs="Arial"/>
          <w:color w:val="1A1A1A"/>
          <w:sz w:val="22"/>
          <w:szCs w:val="22"/>
        </w:rPr>
        <w:t xml:space="preserve"> C#, ASP.NET Core 8, .NET 8, Web API, Microservices Architecture, Azure Service Bus, Redis Cache, SQL Server, Entity Framework Core, Serilog, Middleware, Clean Architecture, Dependency Injection</w:t>
      </w:r>
    </w:p>
    <w:p w14:paraId="00000025" w14:textId="77777777" w:rsidR="00521A72" w:rsidRDefault="009133D8">
      <w:pPr>
        <w:spacing w:before="240" w:after="240"/>
        <w:rPr>
          <w:rFonts w:ascii="Arial" w:eastAsia="Arial" w:hAnsi="Arial" w:cs="Arial"/>
          <w:color w:val="1A1A1A"/>
          <w:sz w:val="22"/>
          <w:szCs w:val="22"/>
        </w:rPr>
      </w:pPr>
      <w:r>
        <w:rPr>
          <w:rFonts w:ascii="Arial" w:eastAsia="Arial" w:hAnsi="Arial" w:cs="Arial"/>
          <w:color w:val="1A1A1A"/>
          <w:sz w:val="22"/>
          <w:szCs w:val="22"/>
        </w:rPr>
        <w:t>Played a key role in modernizing a large-scale legacy ERP application by designing and implementing a structured migration framework that enabled incremental feature migration to a modern ASP.NET Core 8 architecture. Established foundational infrastructure components to support scalable, service-oriented development while ensuring clean code principles and long-term maintainability.</w:t>
      </w:r>
    </w:p>
    <w:p w14:paraId="00000026"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Designed and implemented a reusable migration framework that enabled gradual feature-by-feature transition from legacy WebForms architecture to ASP.NET Core 8 services without disrupting business operations.</w:t>
      </w:r>
    </w:p>
    <w:p w14:paraId="00000027"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Established a Clean Architecture–based foundation separating presentation, application, domain, and infrastructure layers — enforcing SOLID principles and improving testability and maintainability.</w:t>
      </w:r>
    </w:p>
    <w:p w14:paraId="00000028"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Built standardized communication channels between newly created services and legacy modules using REST APIs and asynchronous messaging patterns.</w:t>
      </w:r>
    </w:p>
    <w:p w14:paraId="00000029"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Implemented Azure Service Bus–based messaging to enable reliable, decoupled inter-service communication and support eventual consistency across migrated components.</w:t>
      </w:r>
    </w:p>
    <w:p w14:paraId="0000002A"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Developed cross-cutting infrastructure components including centralized logging (Serilog), distributed caching (Redis), authentication middleware, and global exception handling pipelines.</w:t>
      </w:r>
    </w:p>
    <w:p w14:paraId="0000002B"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Designed and implemented a unified security model leveraging JWT authentication and policy-based authorization to standardize access control across modernized services.</w:t>
      </w:r>
    </w:p>
    <w:p w14:paraId="0000002C"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lastRenderedPageBreak/>
        <w:t>Built scalable API endpoints using ASP.NET Core 8 and minimal APIs where appropriate, reducing boilerplate code and improving performance.</w:t>
      </w:r>
    </w:p>
    <w:p w14:paraId="0000002D"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Developed reusable base controller classes and middleware components to standardize validation, logging, correlation IDs, and error response formatting across services.</w:t>
      </w:r>
    </w:p>
    <w:p w14:paraId="0000002E"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Created a migration blueprint that defined coding standards, naming conventions, dependency injection patterns, and service registration strategies — enabling multiple teams to modernize features consistently.</w:t>
      </w:r>
    </w:p>
    <w:p w14:paraId="0000002F"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Optimized SQL Server data access using EF Core and performance-tuned queries, ensuring backward compatibility with legacy database schemas during transitional phases.</w:t>
      </w:r>
    </w:p>
    <w:p w14:paraId="00000030"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Introduced distributed caching strategies to reduce repetitive database calls in frequently accessed ERP modules, improving system responsiveness.</w:t>
      </w:r>
    </w:p>
    <w:p w14:paraId="00000031"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Enabled feature toggling and backward compatibility patterns to allow gradual rollout of modernized components while minimizing production risk.</w:t>
      </w:r>
    </w:p>
    <w:p w14:paraId="00000032"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Collaborated closely with architects and product stakeholders to define a phased modernization roadmap, reducing technical debt while maintaining continuous delivery of business features.</w:t>
      </w:r>
    </w:p>
    <w:p w14:paraId="00000033" w14:textId="77777777" w:rsidR="00521A72" w:rsidRDefault="00521A72">
      <w:pPr>
        <w:spacing w:before="40" w:after="20"/>
        <w:rPr>
          <w:rFonts w:ascii="Arial" w:eastAsia="Arial" w:hAnsi="Arial" w:cs="Arial"/>
          <w:b/>
          <w:bCs/>
          <w:color w:val="1A1A1A"/>
          <w:sz w:val="22"/>
          <w:szCs w:val="22"/>
        </w:rPr>
      </w:pPr>
    </w:p>
    <w:p w14:paraId="00000034" w14:textId="77777777" w:rsidR="00521A72" w:rsidRDefault="00521A72">
      <w:pPr>
        <w:spacing w:before="40" w:after="20"/>
        <w:rPr>
          <w:rFonts w:ascii="Arial" w:eastAsia="Arial" w:hAnsi="Arial" w:cs="Arial"/>
          <w:b/>
          <w:bCs/>
          <w:color w:val="1A1A1A"/>
          <w:sz w:val="22"/>
          <w:szCs w:val="22"/>
        </w:rPr>
      </w:pPr>
    </w:p>
    <w:p w14:paraId="00000035" w14:textId="77777777" w:rsidR="00521A72" w:rsidRDefault="009133D8">
      <w:pPr>
        <w:spacing w:before="40" w:after="20"/>
      </w:pPr>
      <w:r>
        <w:rPr>
          <w:rFonts w:ascii="Arial" w:eastAsia="Arial" w:hAnsi="Arial" w:cs="Arial"/>
          <w:b/>
          <w:bCs/>
          <w:color w:val="1A1A1A"/>
          <w:sz w:val="22"/>
          <w:szCs w:val="22"/>
        </w:rPr>
        <w:t xml:space="preserve">Project: </w:t>
      </w:r>
      <w:r>
        <w:rPr>
          <w:rFonts w:ascii="Arial" w:eastAsia="Arial" w:hAnsi="Arial" w:cs="Arial"/>
          <w:color w:val="1A1A1A"/>
          <w:sz w:val="22"/>
          <w:szCs w:val="22"/>
        </w:rPr>
        <w:t>OCM and MH (Oncology Care Modal / Million Hearts)</w:t>
      </w:r>
    </w:p>
    <w:p w14:paraId="00000036" w14:textId="77777777" w:rsidR="00521A72" w:rsidRDefault="009133D8">
      <w:pPr>
        <w:spacing w:before="40" w:after="20"/>
      </w:pPr>
      <w:r>
        <w:rPr>
          <w:rFonts w:ascii="Arial" w:eastAsia="Arial" w:hAnsi="Arial" w:cs="Arial"/>
          <w:b/>
          <w:bCs/>
          <w:color w:val="1A1A1A"/>
          <w:sz w:val="22"/>
          <w:szCs w:val="22"/>
        </w:rPr>
        <w:t xml:space="preserve">Technology: </w:t>
      </w:r>
      <w:r>
        <w:rPr>
          <w:rFonts w:ascii="Arial" w:eastAsia="Arial" w:hAnsi="Arial" w:cs="Arial"/>
          <w:color w:val="1A1A1A"/>
          <w:sz w:val="22"/>
          <w:szCs w:val="22"/>
        </w:rPr>
        <w:t>ReactJS, Redux, ASP.NET Core, WebAPI, C#, Entity Framework 6, Dapper, Autofac, Azure Service Bus, Azure Blob Storage, Azure SQL, Snowflake, RabbitMQ, Redis Cache, SQL Server, NUnit, MOQ, ARIA (508 Compliance)</w:t>
      </w:r>
    </w:p>
    <w:p w14:paraId="00000037" w14:textId="77777777" w:rsidR="00521A72" w:rsidRDefault="00521A72">
      <w:pPr>
        <w:spacing w:before="40" w:after="40"/>
        <w:rPr>
          <w:rFonts w:ascii="Arial" w:eastAsia="Arial" w:hAnsi="Arial" w:cs="Arial"/>
          <w:color w:val="1A1A1A"/>
          <w:sz w:val="22"/>
          <w:szCs w:val="22"/>
        </w:rPr>
      </w:pPr>
    </w:p>
    <w:p w14:paraId="00000038" w14:textId="77777777" w:rsidR="00521A72" w:rsidRDefault="009133D8">
      <w:pPr>
        <w:spacing w:before="40" w:after="40"/>
      </w:pPr>
      <w:r>
        <w:rPr>
          <w:rFonts w:ascii="Arial" w:eastAsia="Arial" w:hAnsi="Arial" w:cs="Arial"/>
          <w:color w:val="1A1A1A"/>
          <w:sz w:val="22"/>
          <w:szCs w:val="22"/>
        </w:rPr>
        <w:t>Led full-stack development on a high-availability healthcare research platform supporting multiple clinical programs. Architected and built a reusable application framework — code-named ESPRESSO — enabling rapid delivery of new healthcare solutions with minimal configuration overhead. Drove both front-end modernization and back-end service design, while ensuring the platform met rigorous accessibility, scalability, and security requirements.</w:t>
      </w:r>
    </w:p>
    <w:p w14:paraId="00000039"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Spearheaded the migration of the presentation layer from AngularJS to React and React-Redux, modernizing the user experience and improving maintainability across the application suite.</w:t>
      </w:r>
    </w:p>
    <w:p w14:paraId="0000003A"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Designed and built a configurable healthcare application platform (ESPRESSO) that standardizes the development of new research programs through shared components, application-level overrides, and convention-based configuration.</w:t>
      </w:r>
    </w:p>
    <w:p w14:paraId="0000003B"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Engineered a microservices architecture for data processing workflows, enabling horizontal scalability and high availability by running multiple independent service instances.</w:t>
      </w:r>
    </w:p>
    <w:p w14:paraId="0000003C"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Developed reusable enterprise-grade components including centralized logging, auditing, caching (Redis), email services, and input validation libraries — reducing duplication and accelerating feature delivery.</w:t>
      </w:r>
    </w:p>
    <w:p w14:paraId="0000003D"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Built and maintained RESTful WebAPI 2.0 services following SOLID principles, with Autofac as the dependency injection container to enforce single responsibility and promote testability across all .NET backend services.</w:t>
      </w:r>
    </w:p>
    <w:p w14:paraId="0000003E"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Applied the Repository and Unit of Work patterns in the .NET data access layer to decouple business logic from persistence, making components independently testable and easily swappable.</w:t>
      </w:r>
    </w:p>
    <w:p w14:paraId="0000003F"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Built Windows Services and background workers using .NET hosted services to handle long-running tasks such as data synchronization, file processing, and scheduled report generation outside of the request pipeline.</w:t>
      </w:r>
    </w:p>
    <w:p w14:paraId="00000040"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Developed strongly-typed configuration management using .NET Options pattern (IOptions&lt;T&gt;), enabling environment-specific settings to be injected cleanly through the DI container.</w:t>
      </w:r>
    </w:p>
    <w:p w14:paraId="00000041"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Integrated Azure Service Bus for reliable asynchronous messaging between .NET microservices, complemented by RabbitMQ for lightweight, high-throughput inter-service communication — decoupling producers and consumers and improving overall system resilience.</w:t>
      </w:r>
    </w:p>
    <w:p w14:paraId="00000042"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lastRenderedPageBreak/>
        <w:t>Leveraged Azure Blob Storage for secure, scalable document and data file management, and utilized Azure SQL with .NET's SqlClient and EF Core for cloud-based relational data persistence.</w:t>
      </w:r>
    </w:p>
    <w:p w14:paraId="00000043"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Integrated Snowflake as a data warehousing platform to support analytics, reporting, and large-scale research data processing, connecting via .NET Snowflake Connector to enable efficient querying of high-volume datasets directly from C# services.</w:t>
      </w:r>
    </w:p>
    <w:p w14:paraId="00000044"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Built Azure Functions using the .NET isolated worker model to handle event-driven processing tasks, improving system responsiveness and reducing infrastructure overhead for background workloads.</w:t>
      </w:r>
    </w:p>
    <w:p w14:paraId="00000045"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Developed the data access layer using Entity Framework 6 and Dapper within a clean .NET layered architecture — leveraging EF for ORM-managed entities and Dapper for performance-critical, complex SQL queries where raw execution speed mattered.</w:t>
      </w:r>
    </w:p>
    <w:p w14:paraId="00000046"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Implemented .NET SignalR for real-time push notifications to connected clients, enabling live updates on research data processing status without the overhead of client polling.</w:t>
      </w:r>
    </w:p>
    <w:p w14:paraId="00000047"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Designed and optimized SQL Server database schemas, stored procedures, user-defined types, and functions — including index analysis and query execution plan tuning to improve response times under production load.</w:t>
      </w:r>
    </w:p>
    <w:p w14:paraId="00000048"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Implemented 508-compliant, accessible UI components adhering to WCAG 2.0 standards using ngAria, nga11y, and custom Angular directives to inject ARIA attributes programmatically.</w:t>
      </w:r>
    </w:p>
    <w:p w14:paraId="00000049"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Built a comprehensive unit test suite using NUnit and MOQ, achieving and maintaining 100% code coverage through disciplined TDD practices.</w:t>
      </w:r>
    </w:p>
    <w:p w14:paraId="0000004A"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Led requirement feasibility analysis, technical design reviews, and sprint estimation sessions — serving as a key technical decision-maker for the team.</w:t>
      </w:r>
    </w:p>
    <w:p w14:paraId="0000004B" w14:textId="77777777" w:rsidR="00521A72" w:rsidRDefault="00521A72">
      <w:pPr>
        <w:spacing w:before="180" w:after="40"/>
        <w:rPr>
          <w:rFonts w:ascii="Arial" w:eastAsia="Arial" w:hAnsi="Arial" w:cs="Arial"/>
          <w:b/>
          <w:bCs/>
          <w:color w:val="1A1A1A"/>
          <w:sz w:val="24"/>
          <w:szCs w:val="24"/>
        </w:rPr>
      </w:pPr>
    </w:p>
    <w:p w14:paraId="0000004C" w14:textId="77777777" w:rsidR="00521A72" w:rsidRDefault="009133D8">
      <w:pPr>
        <w:spacing w:before="180" w:after="40"/>
      </w:pPr>
      <w:r>
        <w:rPr>
          <w:rFonts w:ascii="Arial" w:eastAsia="Arial" w:hAnsi="Arial" w:cs="Arial"/>
          <w:b/>
          <w:bCs/>
          <w:color w:val="1A1A1A"/>
          <w:sz w:val="24"/>
          <w:szCs w:val="24"/>
        </w:rPr>
        <w:t>Syntel Limited — Senior Software Engineer / Offshore Team Lead</w:t>
      </w:r>
      <w:r>
        <w:rPr>
          <w:rFonts w:ascii="Arial" w:eastAsia="Arial" w:hAnsi="Arial" w:cs="Arial"/>
          <w:i/>
          <w:iCs/>
          <w:color w:val="595959"/>
          <w:sz w:val="22"/>
          <w:szCs w:val="22"/>
        </w:rPr>
        <w:t xml:space="preserve">   |   April 2013 – November 2015</w:t>
      </w:r>
    </w:p>
    <w:p w14:paraId="0000004D" w14:textId="77777777" w:rsidR="00521A72" w:rsidRDefault="009133D8">
      <w:pPr>
        <w:spacing w:before="40" w:after="20"/>
      </w:pPr>
      <w:r>
        <w:rPr>
          <w:rFonts w:ascii="Arial" w:eastAsia="Arial" w:hAnsi="Arial" w:cs="Arial"/>
          <w:b/>
          <w:bCs/>
          <w:color w:val="1A1A1A"/>
          <w:sz w:val="22"/>
          <w:szCs w:val="22"/>
        </w:rPr>
        <w:t xml:space="preserve">Project: </w:t>
      </w:r>
      <w:r>
        <w:rPr>
          <w:rFonts w:ascii="Arial" w:eastAsia="Arial" w:hAnsi="Arial" w:cs="Arial"/>
          <w:color w:val="1A1A1A"/>
          <w:sz w:val="22"/>
          <w:szCs w:val="22"/>
        </w:rPr>
        <w:t>Loanliner.com — Credit Union Loan &amp; Insurance Platform</w:t>
      </w:r>
    </w:p>
    <w:p w14:paraId="0000004E" w14:textId="77777777" w:rsidR="00521A72" w:rsidRDefault="009133D8">
      <w:pPr>
        <w:spacing w:before="40" w:after="20"/>
      </w:pPr>
      <w:r>
        <w:rPr>
          <w:rFonts w:ascii="Arial" w:eastAsia="Arial" w:hAnsi="Arial" w:cs="Arial"/>
          <w:b/>
          <w:bCs/>
          <w:color w:val="1A1A1A"/>
          <w:sz w:val="22"/>
          <w:szCs w:val="22"/>
        </w:rPr>
        <w:t xml:space="preserve">Technology: </w:t>
      </w:r>
      <w:r>
        <w:rPr>
          <w:rFonts w:ascii="Arial" w:eastAsia="Arial" w:hAnsi="Arial" w:cs="Arial"/>
          <w:color w:val="1A1A1A"/>
          <w:sz w:val="22"/>
          <w:szCs w:val="22"/>
        </w:rPr>
        <w:t>ASP.NET MVC 4.0, EF v4, WebAPI, Windows Services, WCF, jQuery, Ajax, HTML4, CSS, XSLT, SQL Server 2008</w:t>
      </w:r>
    </w:p>
    <w:p w14:paraId="0000004F" w14:textId="77777777" w:rsidR="00521A72" w:rsidRDefault="009133D8">
      <w:pPr>
        <w:spacing w:before="40" w:after="40"/>
      </w:pPr>
      <w:r>
        <w:rPr>
          <w:rFonts w:ascii="Arial" w:eastAsia="Arial" w:hAnsi="Arial" w:cs="Arial"/>
          <w:color w:val="1A1A1A"/>
          <w:sz w:val="22"/>
          <w:szCs w:val="22"/>
        </w:rPr>
        <w:t>Served as offshore team lead for a six-member development team building an insurance integration platform within Loanliner.com, a loan origination system serving credit unions. Balanced hands-on development with team coordination, acting as the primary technical bridge between onshore and offshore stakeholders.</w:t>
      </w:r>
    </w:p>
    <w:p w14:paraId="00000050"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Designed and developed a flexible platform architecture to support multiple insurance products, enabling the loan application flow to dynamically present and link relevant insurance offerings.</w:t>
      </w:r>
    </w:p>
    <w:p w14:paraId="00000051"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Built WebAPI services and Windows Services for insurance data translation and integration, including XSLT-based transformations to map claim financial data into Loanliner-specific formats.</w:t>
      </w:r>
    </w:p>
    <w:p w14:paraId="00000052"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Led impact analysis and scoping for incoming enhancement requests, producing detailed technical documentation to guide development and protect system integrity.</w:t>
      </w:r>
    </w:p>
    <w:p w14:paraId="00000053"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Coordinated daily with onsite leads, business systems analysts, and clients to gather requirements, clarify scope, and ensure quality delivery within release timelines.</w:t>
      </w:r>
    </w:p>
    <w:p w14:paraId="00000054"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Managed the full release cycle for the offshore team — from estimation through development, unit testing, system integration testing, and deployment — ensuring on-time, quality deliverables.</w:t>
      </w:r>
    </w:p>
    <w:p w14:paraId="00000055"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Oversaw code version control and release management per the project plan, maintaining a clean, auditable codebase.</w:t>
      </w:r>
    </w:p>
    <w:p w14:paraId="00000056" w14:textId="77777777" w:rsidR="00521A72" w:rsidRDefault="009133D8">
      <w:pPr>
        <w:spacing w:before="180" w:after="40"/>
      </w:pPr>
      <w:r>
        <w:rPr>
          <w:rFonts w:ascii="Arial" w:eastAsia="Arial" w:hAnsi="Arial" w:cs="Arial"/>
          <w:b/>
          <w:bCs/>
          <w:color w:val="1A1A1A"/>
          <w:sz w:val="24"/>
          <w:szCs w:val="24"/>
        </w:rPr>
        <w:t>Syntel Limited — Technical Lead</w:t>
      </w:r>
      <w:r>
        <w:rPr>
          <w:rFonts w:ascii="Arial" w:eastAsia="Arial" w:hAnsi="Arial" w:cs="Arial"/>
          <w:i/>
          <w:iCs/>
          <w:color w:val="595959"/>
          <w:sz w:val="22"/>
          <w:szCs w:val="22"/>
        </w:rPr>
        <w:t xml:space="preserve">   |   June 2012 – March 2013</w:t>
      </w:r>
    </w:p>
    <w:p w14:paraId="00000057" w14:textId="77777777" w:rsidR="00521A72" w:rsidRDefault="009133D8">
      <w:pPr>
        <w:spacing w:before="40" w:after="20"/>
      </w:pPr>
      <w:r>
        <w:rPr>
          <w:rFonts w:ascii="Arial" w:eastAsia="Arial" w:hAnsi="Arial" w:cs="Arial"/>
          <w:b/>
          <w:bCs/>
          <w:color w:val="1A1A1A"/>
          <w:sz w:val="22"/>
          <w:szCs w:val="22"/>
        </w:rPr>
        <w:t xml:space="preserve">Project: </w:t>
      </w:r>
      <w:r>
        <w:rPr>
          <w:rFonts w:ascii="Arial" w:eastAsia="Arial" w:hAnsi="Arial" w:cs="Arial"/>
          <w:color w:val="1A1A1A"/>
          <w:sz w:val="22"/>
          <w:szCs w:val="22"/>
        </w:rPr>
        <w:t>American Express – SPEDB (Standard Project Engagement Database)</w:t>
      </w:r>
    </w:p>
    <w:p w14:paraId="00000058" w14:textId="77777777" w:rsidR="00521A72" w:rsidRDefault="009133D8">
      <w:pPr>
        <w:spacing w:before="40" w:after="20"/>
      </w:pPr>
      <w:r>
        <w:rPr>
          <w:rFonts w:ascii="Arial" w:eastAsia="Arial" w:hAnsi="Arial" w:cs="Arial"/>
          <w:b/>
          <w:bCs/>
          <w:color w:val="1A1A1A"/>
          <w:sz w:val="22"/>
          <w:szCs w:val="22"/>
        </w:rPr>
        <w:t xml:space="preserve">Technology: </w:t>
      </w:r>
      <w:r>
        <w:rPr>
          <w:rFonts w:ascii="Arial" w:eastAsia="Arial" w:hAnsi="Arial" w:cs="Arial"/>
          <w:color w:val="1A1A1A"/>
          <w:sz w:val="22"/>
          <w:szCs w:val="22"/>
        </w:rPr>
        <w:t>C#.NET, Silverlight, MVVM Light, .NET 3.5, WCF, LINQ, SQL Server 2005</w:t>
      </w:r>
    </w:p>
    <w:p w14:paraId="00000059" w14:textId="77777777" w:rsidR="00521A72" w:rsidRDefault="009133D8">
      <w:pPr>
        <w:spacing w:before="40" w:after="40"/>
      </w:pPr>
      <w:r>
        <w:rPr>
          <w:rFonts w:ascii="Arial" w:eastAsia="Arial" w:hAnsi="Arial" w:cs="Arial"/>
          <w:color w:val="1A1A1A"/>
          <w:sz w:val="22"/>
          <w:szCs w:val="22"/>
        </w:rPr>
        <w:lastRenderedPageBreak/>
        <w:t>Led a five-member team in delivering a Silverlight-based project engagement management application for American Express, migrated from legacy Lotus Notes infrastructure to a modern Microsoft .NET platform.</w:t>
      </w:r>
    </w:p>
    <w:p w14:paraId="0000005A"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Architected and developed the Silverlight UI layer using the MVVMLight framework, delivering a rich, responsive client-side experience that consumed WCF services for server-side data access.</w:t>
      </w:r>
    </w:p>
    <w:p w14:paraId="0000005B"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Drove the full migration from Lotus Notes to the .NET platform, including data migration, workflow redesign, and stakeholder alignment.</w:t>
      </w:r>
    </w:p>
    <w:p w14:paraId="0000005C"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Authored coding standards and Microsoft technology best practice documentation, measurably reducing rework time during code and specification reviews.</w:t>
      </w:r>
    </w:p>
    <w:p w14:paraId="0000005D"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Managed all project planning activities — including project plans, low-level design documents, resource allocation, scheduling, and weekly client status updates.</w:t>
      </w:r>
    </w:p>
    <w:p w14:paraId="0000005E"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Established a structured peer review culture for technical specs, code, and test plans to ensure consistent quality across the team.</w:t>
      </w:r>
    </w:p>
    <w:p w14:paraId="0000005F" w14:textId="77777777" w:rsidR="00521A72" w:rsidRDefault="009133D8">
      <w:pPr>
        <w:spacing w:before="180" w:after="40"/>
      </w:pPr>
      <w:r>
        <w:rPr>
          <w:rFonts w:ascii="Arial" w:eastAsia="Arial" w:hAnsi="Arial" w:cs="Arial"/>
          <w:b/>
          <w:bCs/>
          <w:color w:val="1A1A1A"/>
          <w:sz w:val="24"/>
          <w:szCs w:val="24"/>
        </w:rPr>
        <w:t>Syntel Limited — Technical Lead</w:t>
      </w:r>
      <w:r>
        <w:rPr>
          <w:rFonts w:ascii="Arial" w:eastAsia="Arial" w:hAnsi="Arial" w:cs="Arial"/>
          <w:i/>
          <w:iCs/>
          <w:color w:val="595959"/>
          <w:sz w:val="22"/>
          <w:szCs w:val="22"/>
        </w:rPr>
        <w:t xml:space="preserve">   |   January 2011 – May 2012</w:t>
      </w:r>
    </w:p>
    <w:p w14:paraId="00000060" w14:textId="77777777" w:rsidR="00521A72" w:rsidRDefault="009133D8">
      <w:pPr>
        <w:spacing w:before="40" w:after="20"/>
      </w:pPr>
      <w:r>
        <w:rPr>
          <w:rFonts w:ascii="Arial" w:eastAsia="Arial" w:hAnsi="Arial" w:cs="Arial"/>
          <w:b/>
          <w:bCs/>
          <w:color w:val="1A1A1A"/>
          <w:sz w:val="22"/>
          <w:szCs w:val="22"/>
        </w:rPr>
        <w:t xml:space="preserve">Project: </w:t>
      </w:r>
      <w:r>
        <w:rPr>
          <w:rFonts w:ascii="Arial" w:eastAsia="Arial" w:hAnsi="Arial" w:cs="Arial"/>
          <w:color w:val="1A1A1A"/>
          <w:sz w:val="22"/>
          <w:szCs w:val="22"/>
        </w:rPr>
        <w:t>American Express – iMETs &amp; TDC (Test Data Consolidation)</w:t>
      </w:r>
    </w:p>
    <w:p w14:paraId="00000061" w14:textId="77777777" w:rsidR="00521A72" w:rsidRDefault="009133D8">
      <w:pPr>
        <w:spacing w:before="40" w:after="20"/>
      </w:pPr>
      <w:r>
        <w:rPr>
          <w:rFonts w:ascii="Arial" w:eastAsia="Arial" w:hAnsi="Arial" w:cs="Arial"/>
          <w:b/>
          <w:bCs/>
          <w:color w:val="1A1A1A"/>
          <w:sz w:val="22"/>
          <w:szCs w:val="22"/>
        </w:rPr>
        <w:t xml:space="preserve">Technology: </w:t>
      </w:r>
      <w:r>
        <w:rPr>
          <w:rFonts w:ascii="Arial" w:eastAsia="Arial" w:hAnsi="Arial" w:cs="Arial"/>
          <w:color w:val="1A1A1A"/>
          <w:sz w:val="22"/>
          <w:szCs w:val="22"/>
        </w:rPr>
        <w:t>C#.NET, ASP.NET Web Forms, .NET 3.5, JavaScript, jQuery, Ajax, CSS, HTML, SQL Server 2005</w:t>
      </w:r>
    </w:p>
    <w:p w14:paraId="00000062" w14:textId="77777777" w:rsidR="00521A72" w:rsidRDefault="009133D8">
      <w:pPr>
        <w:spacing w:before="40" w:after="40"/>
      </w:pPr>
      <w:r>
        <w:rPr>
          <w:rFonts w:ascii="Arial" w:eastAsia="Arial" w:hAnsi="Arial" w:cs="Arial"/>
          <w:color w:val="1A1A1A"/>
          <w:sz w:val="22"/>
          <w:szCs w:val="22"/>
        </w:rPr>
        <w:t>Served as Technical Lead across two parallel American Express initiatives — iMETs (an application enhancement project) and TDC (Test Data Consolidation). Led the full delivery lifecycle from design through UAT, coordinating between onshore architects, offshore developers, and the AMEX architecture review board.</w:t>
      </w:r>
    </w:p>
    <w:p w14:paraId="00000063"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Conducted impact analysis on existing systems for incoming business requirement changes, clearly defining scope and communicating risk and effort to business partners.</w:t>
      </w:r>
    </w:p>
    <w:p w14:paraId="00000064"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Participated in JDAR (Joint Design and Architecture Review) sessions with the AMEX RA Team to align solutions with enterprise architecture standards.</w:t>
      </w:r>
    </w:p>
    <w:p w14:paraId="00000065"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Authored Solution Architecture Documents (SADs) and Security Interaction Documents (SIDs) prior to build kickoff, ensuring security and design concerns were addressed upfront.</w:t>
      </w:r>
    </w:p>
    <w:p w14:paraId="00000066"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Facilitated daily scrum meetings, onshore/offshore syncs, and release planning to keep deliverables on schedule.</w:t>
      </w:r>
    </w:p>
    <w:p w14:paraId="00000067"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Performed design reviews, code reviews, and assisted in UAT coordination to maintain high quality across both projects.</w:t>
      </w:r>
    </w:p>
    <w:p w14:paraId="00000068" w14:textId="77777777" w:rsidR="00521A72" w:rsidRDefault="009133D8">
      <w:pPr>
        <w:spacing w:before="180" w:after="40"/>
      </w:pPr>
      <w:r>
        <w:rPr>
          <w:rFonts w:ascii="Arial" w:eastAsia="Arial" w:hAnsi="Arial" w:cs="Arial"/>
          <w:b/>
          <w:bCs/>
          <w:color w:val="1A1A1A"/>
          <w:sz w:val="24"/>
          <w:szCs w:val="24"/>
        </w:rPr>
        <w:t>Symphony Service India Ltd. — Module Lead</w:t>
      </w:r>
      <w:r>
        <w:rPr>
          <w:rFonts w:ascii="Arial" w:eastAsia="Arial" w:hAnsi="Arial" w:cs="Arial"/>
          <w:i/>
          <w:iCs/>
          <w:color w:val="595959"/>
          <w:sz w:val="22"/>
          <w:szCs w:val="22"/>
        </w:rPr>
        <w:t xml:space="preserve">   |   September 2010 – January 2011</w:t>
      </w:r>
    </w:p>
    <w:p w14:paraId="00000069" w14:textId="77777777" w:rsidR="00521A72" w:rsidRDefault="009133D8">
      <w:pPr>
        <w:spacing w:before="40" w:after="20"/>
      </w:pPr>
      <w:r>
        <w:rPr>
          <w:rFonts w:ascii="Arial" w:eastAsia="Arial" w:hAnsi="Arial" w:cs="Arial"/>
          <w:b/>
          <w:bCs/>
          <w:color w:val="1A1A1A"/>
          <w:sz w:val="22"/>
          <w:szCs w:val="22"/>
        </w:rPr>
        <w:t xml:space="preserve">Project: </w:t>
      </w:r>
      <w:r>
        <w:rPr>
          <w:rFonts w:ascii="Arial" w:eastAsia="Arial" w:hAnsi="Arial" w:cs="Arial"/>
          <w:color w:val="1A1A1A"/>
          <w:sz w:val="22"/>
          <w:szCs w:val="22"/>
        </w:rPr>
        <w:t>Industrial Automation</w:t>
      </w:r>
    </w:p>
    <w:p w14:paraId="0000006A" w14:textId="77777777" w:rsidR="00521A72" w:rsidRDefault="009133D8">
      <w:pPr>
        <w:spacing w:before="40" w:after="20"/>
      </w:pPr>
      <w:r>
        <w:rPr>
          <w:rFonts w:ascii="Arial" w:eastAsia="Arial" w:hAnsi="Arial" w:cs="Arial"/>
          <w:b/>
          <w:bCs/>
          <w:color w:val="1A1A1A"/>
          <w:sz w:val="22"/>
          <w:szCs w:val="22"/>
        </w:rPr>
        <w:t xml:space="preserve">Technology: </w:t>
      </w:r>
      <w:r>
        <w:rPr>
          <w:rFonts w:ascii="Arial" w:eastAsia="Arial" w:hAnsi="Arial" w:cs="Arial"/>
          <w:color w:val="1A1A1A"/>
          <w:sz w:val="22"/>
          <w:szCs w:val="22"/>
        </w:rPr>
        <w:t>C#.NET, Silverlight, MVVM Light, .NET 3.5, WCF, LINQ, SQL Server 2005</w:t>
      </w:r>
    </w:p>
    <w:p w14:paraId="0000006B" w14:textId="77777777" w:rsidR="00521A72" w:rsidRDefault="009133D8">
      <w:pPr>
        <w:spacing w:before="40" w:after="40"/>
      </w:pPr>
      <w:r>
        <w:rPr>
          <w:rFonts w:ascii="Arial" w:eastAsia="Arial" w:hAnsi="Arial" w:cs="Arial"/>
          <w:color w:val="1A1A1A"/>
          <w:sz w:val="22"/>
          <w:szCs w:val="22"/>
        </w:rPr>
        <w:t>Led a four-member module team building a Silverlight-based industrial automation interface, including real-time machine-human interaction components coordinated with an embedded hardware team.</w:t>
      </w:r>
    </w:p>
    <w:p w14:paraId="0000006C"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Designed and implemented a WCF duplex service enabling real-time push notifications to client applications whenever server-side machine state updates were received.</w:t>
      </w:r>
    </w:p>
    <w:p w14:paraId="0000006D"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Collaborated closely with the embedded systems team to understand machine-human interface requirements and translate them into reliable software behaviors.</w:t>
      </w:r>
    </w:p>
    <w:p w14:paraId="0000006E"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Developed C# application logic and SQL Server stored procedures in support of automation workflow requirements.</w:t>
      </w:r>
    </w:p>
    <w:p w14:paraId="0000006F" w14:textId="77777777" w:rsidR="00521A72" w:rsidRDefault="009133D8">
      <w:pPr>
        <w:spacing w:before="180" w:after="40"/>
      </w:pPr>
      <w:r>
        <w:rPr>
          <w:rFonts w:ascii="Arial" w:eastAsia="Arial" w:hAnsi="Arial" w:cs="Arial"/>
          <w:b/>
          <w:bCs/>
          <w:color w:val="1A1A1A"/>
          <w:sz w:val="24"/>
          <w:szCs w:val="24"/>
        </w:rPr>
        <w:t>Proteans Software Solutions — Senior Software Engineer</w:t>
      </w:r>
      <w:r>
        <w:rPr>
          <w:rFonts w:ascii="Arial" w:eastAsia="Arial" w:hAnsi="Arial" w:cs="Arial"/>
          <w:i/>
          <w:iCs/>
          <w:color w:val="595959"/>
          <w:sz w:val="22"/>
          <w:szCs w:val="22"/>
        </w:rPr>
        <w:t xml:space="preserve">   |   June 2007 – August 2010</w:t>
      </w:r>
    </w:p>
    <w:p w14:paraId="00000070" w14:textId="77777777" w:rsidR="00521A72" w:rsidRDefault="009133D8">
      <w:pPr>
        <w:spacing w:before="40" w:after="20"/>
      </w:pPr>
      <w:r>
        <w:rPr>
          <w:rFonts w:ascii="Arial" w:eastAsia="Arial" w:hAnsi="Arial" w:cs="Arial"/>
          <w:b/>
          <w:bCs/>
          <w:color w:val="1A1A1A"/>
          <w:sz w:val="22"/>
          <w:szCs w:val="22"/>
        </w:rPr>
        <w:t xml:space="preserve">Project: </w:t>
      </w:r>
      <w:r>
        <w:rPr>
          <w:rFonts w:ascii="Arial" w:eastAsia="Arial" w:hAnsi="Arial" w:cs="Arial"/>
          <w:color w:val="1A1A1A"/>
          <w:sz w:val="22"/>
          <w:szCs w:val="22"/>
        </w:rPr>
        <w:t>Digital Asset Management</w:t>
      </w:r>
    </w:p>
    <w:p w14:paraId="00000071" w14:textId="77777777" w:rsidR="00521A72" w:rsidRDefault="009133D8">
      <w:pPr>
        <w:spacing w:before="40" w:after="20"/>
      </w:pPr>
      <w:r>
        <w:rPr>
          <w:rFonts w:ascii="Arial" w:eastAsia="Arial" w:hAnsi="Arial" w:cs="Arial"/>
          <w:b/>
          <w:bCs/>
          <w:color w:val="1A1A1A"/>
          <w:sz w:val="22"/>
          <w:szCs w:val="22"/>
        </w:rPr>
        <w:t xml:space="preserve">Technology: </w:t>
      </w:r>
      <w:r>
        <w:rPr>
          <w:rFonts w:ascii="Arial" w:eastAsia="Arial" w:hAnsi="Arial" w:cs="Arial"/>
          <w:color w:val="1A1A1A"/>
          <w:sz w:val="22"/>
          <w:szCs w:val="22"/>
        </w:rPr>
        <w:t>ASP.NET 2.0, Web Services, Windows Workflow Foundation (WWF), Windows Services, SQL Server 2000</w:t>
      </w:r>
    </w:p>
    <w:p w14:paraId="00000072" w14:textId="77777777" w:rsidR="00521A72" w:rsidRDefault="009133D8">
      <w:pPr>
        <w:spacing w:before="40" w:after="40"/>
      </w:pPr>
      <w:r>
        <w:rPr>
          <w:rFonts w:ascii="Arial" w:eastAsia="Arial" w:hAnsi="Arial" w:cs="Arial"/>
          <w:color w:val="1A1A1A"/>
          <w:sz w:val="22"/>
          <w:szCs w:val="22"/>
        </w:rPr>
        <w:t>Contributed to the design and development of a digital asset management platform, including workflow management components for chuckawalla.com.</w:t>
      </w:r>
    </w:p>
    <w:p w14:paraId="00000073"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lastRenderedPageBreak/>
        <w:t>Designed and implemented workflow management components using Windows Workflow Foundation (WWF), automating digital asset processing pipelines.</w:t>
      </w:r>
    </w:p>
    <w:p w14:paraId="00000074"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Reviewed and analyzed client requirements, produced technical design documents, and managed bug resolution through testing cycles.</w:t>
      </w:r>
    </w:p>
    <w:p w14:paraId="00000075"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Created coding standards and best practices documentation to improve team consistency and reduce review overhead.</w:t>
      </w:r>
    </w:p>
    <w:p w14:paraId="00000076" w14:textId="77777777" w:rsidR="00521A72" w:rsidRDefault="009133D8">
      <w:pPr>
        <w:spacing w:before="180" w:after="40"/>
      </w:pPr>
      <w:r>
        <w:rPr>
          <w:rFonts w:ascii="Arial" w:eastAsia="Arial" w:hAnsi="Arial" w:cs="Arial"/>
          <w:b/>
          <w:bCs/>
          <w:color w:val="1A1A1A"/>
          <w:sz w:val="24"/>
          <w:szCs w:val="24"/>
        </w:rPr>
        <w:t>Syscom Infotech — Software Engineer</w:t>
      </w:r>
      <w:r>
        <w:rPr>
          <w:rFonts w:ascii="Arial" w:eastAsia="Arial" w:hAnsi="Arial" w:cs="Arial"/>
          <w:i/>
          <w:iCs/>
          <w:color w:val="595959"/>
          <w:sz w:val="22"/>
          <w:szCs w:val="22"/>
        </w:rPr>
        <w:t xml:space="preserve">   |   December 2005 – June 2007</w:t>
      </w:r>
    </w:p>
    <w:p w14:paraId="00000077" w14:textId="77777777" w:rsidR="00521A72" w:rsidRDefault="009133D8">
      <w:pPr>
        <w:spacing w:before="40" w:after="20"/>
      </w:pPr>
      <w:r>
        <w:rPr>
          <w:rFonts w:ascii="Arial" w:eastAsia="Arial" w:hAnsi="Arial" w:cs="Arial"/>
          <w:b/>
          <w:bCs/>
          <w:color w:val="1A1A1A"/>
          <w:sz w:val="22"/>
          <w:szCs w:val="22"/>
        </w:rPr>
        <w:t xml:space="preserve">Project: </w:t>
      </w:r>
      <w:r>
        <w:rPr>
          <w:rFonts w:ascii="Arial" w:eastAsia="Arial" w:hAnsi="Arial" w:cs="Arial"/>
          <w:color w:val="1A1A1A"/>
          <w:sz w:val="22"/>
          <w:szCs w:val="22"/>
        </w:rPr>
        <w:t>Excise Management</w:t>
      </w:r>
    </w:p>
    <w:p w14:paraId="00000078" w14:textId="77777777" w:rsidR="00521A72" w:rsidRDefault="009133D8">
      <w:pPr>
        <w:spacing w:before="40" w:after="20"/>
      </w:pPr>
      <w:r>
        <w:rPr>
          <w:rFonts w:ascii="Arial" w:eastAsia="Arial" w:hAnsi="Arial" w:cs="Arial"/>
          <w:b/>
          <w:bCs/>
          <w:color w:val="1A1A1A"/>
          <w:sz w:val="22"/>
          <w:szCs w:val="22"/>
        </w:rPr>
        <w:t xml:space="preserve">Technology: </w:t>
      </w:r>
      <w:r>
        <w:rPr>
          <w:rFonts w:ascii="Arial" w:eastAsia="Arial" w:hAnsi="Arial" w:cs="Arial"/>
          <w:color w:val="1A1A1A"/>
          <w:sz w:val="22"/>
          <w:szCs w:val="22"/>
        </w:rPr>
        <w:t>C#.NET, ASP.NET Web Forms, .NET 2.0, JavaScript, Ajax, CSS, SQL Server 2005</w:t>
      </w:r>
    </w:p>
    <w:p w14:paraId="00000079" w14:textId="77777777" w:rsidR="00521A72" w:rsidRDefault="009133D8">
      <w:pPr>
        <w:spacing w:before="40" w:after="40"/>
      </w:pPr>
      <w:r>
        <w:rPr>
          <w:rFonts w:ascii="Arial" w:eastAsia="Arial" w:hAnsi="Arial" w:cs="Arial"/>
          <w:color w:val="1A1A1A"/>
          <w:sz w:val="22"/>
          <w:szCs w:val="22"/>
        </w:rPr>
        <w:t>Delivered enhancement and maintenance work on an excise management system, contributing to design, development, and testing activities across the full project lifecycle.</w:t>
      </w:r>
    </w:p>
    <w:p w14:paraId="0000007A"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Analyzed business requirements, authored technical design documents, and implemented features and bug fixes aligned with client feedback.</w:t>
      </w:r>
    </w:p>
    <w:p w14:paraId="0000007B"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Developed and executed SIT test cases, tracked defects, and coordinated UAT defect resolution with the testing team.</w:t>
      </w:r>
    </w:p>
    <w:p w14:paraId="0000007C" w14:textId="77777777" w:rsidR="00521A72" w:rsidRDefault="009133D8">
      <w:pPr>
        <w:numPr>
          <w:ilvl w:val="0"/>
          <w:numId w:val="2"/>
        </w:numPr>
        <w:pBdr>
          <w:top w:val="nil"/>
          <w:left w:val="nil"/>
          <w:bottom w:val="nil"/>
          <w:right w:val="nil"/>
          <w:between w:val="nil"/>
        </w:pBdr>
        <w:spacing w:before="30" w:after="30"/>
      </w:pPr>
      <w:r>
        <w:rPr>
          <w:rFonts w:ascii="Arial" w:eastAsia="Arial" w:hAnsi="Arial" w:cs="Arial"/>
          <w:color w:val="1A1A1A"/>
          <w:sz w:val="22"/>
          <w:szCs w:val="22"/>
        </w:rPr>
        <w:t>Contributed to coding standards documentation, helping establish consistent practices for the development team.</w:t>
      </w:r>
    </w:p>
    <w:sectPr w:rsidR="00521A72">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5C08F99-B509-4CF1-9BA3-BFF455CC5CAE}"/>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embedRegular r:id="rId2" w:fontKey="{0A8658AC-87B9-461E-A1B4-68527EA42930}"/>
  </w:font>
  <w:font w:name="Calibri Light">
    <w:panose1 w:val="020F0302020204030204"/>
    <w:charset w:val="00"/>
    <w:family w:val="swiss"/>
    <w:pitch w:val="variable"/>
    <w:sig w:usb0="E4002EFF" w:usb1="C200247B" w:usb2="00000009" w:usb3="00000000" w:csb0="000001FF" w:csb1="00000000"/>
    <w:embedRegular r:id="rId3" w:fontKey="{576B8BBE-80A6-4321-8E21-495054E2D2C4}"/>
  </w:font>
  <w:font w:name="Calibri">
    <w:panose1 w:val="020F0502020204030204"/>
    <w:charset w:val="00"/>
    <w:family w:val="swiss"/>
    <w:pitch w:val="variable"/>
    <w:sig w:usb0="E4002EFF" w:usb1="C200247B" w:usb2="00000009" w:usb3="00000000" w:csb0="000001FF" w:csb1="00000000"/>
    <w:embedRegular r:id="rId4" w:fontKey="{7FB5A9A5-BDE4-4E81-90D1-CEF516A7DD0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73754"/>
    <w:multiLevelType w:val="multilevel"/>
    <w:tmpl w:val="8A683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81518C"/>
    <w:multiLevelType w:val="multilevel"/>
    <w:tmpl w:val="7EA62B32"/>
    <w:lvl w:ilvl="0">
      <w:start w:val="1"/>
      <w:numFmt w:val="bullet"/>
      <w:lvlText w:val="•"/>
      <w:lvlJc w:val="left"/>
      <w:pPr>
        <w:ind w:left="540" w:hanging="27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A72"/>
    <w:rsid w:val="002F4C2C"/>
    <w:rsid w:val="00521A72"/>
    <w:rsid w:val="007A0825"/>
    <w:rsid w:val="00913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7D489"/>
  <w15:docId w15:val="{5C4EFC80-1C62-4974-A93C-95AF51738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learning/certificates/e94a643c995994b635efb6df00311b9e5ab0f280379f1f2d8ce049e917565e58?lipi=urn%3Ali%3Apage%3Ad_flagship3_profile_view_base_certifications_details%3BNtCgsv7%2FSLqdbUMefUFsrw%3D%3D"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USGKZ2Ne+1/1OzNw9qs8knDqCw==">CgMxLjA4AHIhMUt5RVJzMnVNYXlnYU1NbThvZE9Hd2ZxUmRDRlRxR3JU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2661</Words>
  <Characters>15170</Characters>
  <Application>Microsoft Office Word</Application>
  <DocSecurity>0</DocSecurity>
  <Lines>126</Lines>
  <Paragraphs>35</Paragraphs>
  <ScaleCrop>false</ScaleCrop>
  <Company/>
  <LinksUpToDate>false</LinksUpToDate>
  <CharactersWithSpaces>17796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4</cp:revision>
  <dcterms:created xsi:type="dcterms:W3CDTF">2026-02-19T06:30:00Z</dcterms:created>
  <dcterms:modified xsi:type="dcterms:W3CDTF">2026-03-12T14:16:00Z</dcterms:modified>
</cp:coreProperties>
</file>