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94"/>
        <w:gridCol w:w="1653"/>
        <w:gridCol w:w="3033"/>
        <w:tblGridChange w:id="0">
          <w:tblGrid>
            <w:gridCol w:w="6094"/>
            <w:gridCol w:w="1653"/>
            <w:gridCol w:w="3033"/>
          </w:tblGrid>
        </w:tblGridChange>
      </w:tblGrid>
      <w:tr>
        <w:trPr>
          <w:cantSplit w:val="0"/>
          <w:trHeight w:val="1141" w:hRule="atLeast"/>
          <w:tblHeader w:val="0"/>
        </w:trPr>
        <w:tc>
          <w:tcPr>
            <w:tcBorders>
              <w:bottom w:color="808080" w:space="0" w:sz="4" w:val="single"/>
            </w:tcBorders>
          </w:tcPr>
          <w:p w:rsidR="00000000" w:rsidDel="00000000" w:rsidP="00000000" w:rsidRDefault="00000000" w:rsidRPr="00000000" w14:paraId="00000002">
            <w:pPr>
              <w:pStyle w:val="Heading1"/>
              <w:rPr>
                <w:rFonts w:ascii="Calibri" w:cs="Calibri" w:eastAsia="Calibri" w:hAnsi="Calibri"/>
                <w:b w:val="1"/>
                <w:bCs w:val="1"/>
              </w:rPr>
            </w:pPr>
            <w:r w:rsidDel="00000000" w:rsidR="00000000" w:rsidRPr="00000000">
              <w:rPr>
                <w:rFonts w:ascii="Calibri" w:cs="Calibri" w:eastAsia="Calibri" w:hAnsi="Calibri"/>
                <w:b w:val="1"/>
                <w:bCs w:val="1"/>
                <w:rtl w:val="0"/>
              </w:rPr>
              <w:t xml:space="preserve">Rafi Mustafa</w:t>
            </w:r>
          </w:p>
          <w:p w:rsidR="00000000" w:rsidDel="00000000" w:rsidP="00000000" w:rsidRDefault="00000000" w:rsidRPr="00000000" w14:paraId="00000003">
            <w:pPr>
              <w:rPr>
                <w:rFonts w:ascii="Calibri" w:cs="Calibri" w:eastAsia="Calibri" w:hAnsi="Calibri"/>
                <w:b w:val="1"/>
                <w:bCs w:val="1"/>
                <w:color w:val="366091"/>
                <w:sz w:val="20"/>
                <w:szCs w:val="20"/>
              </w:rPr>
            </w:pPr>
            <w:r w:rsidDel="00000000" w:rsidR="00000000" w:rsidRPr="00000000">
              <w:rPr>
                <w:rFonts w:ascii="Calibri" w:cs="Calibri" w:eastAsia="Calibri" w:hAnsi="Calibri"/>
                <w:b w:val="1"/>
                <w:bCs w:val="1"/>
                <w:color w:val="366091"/>
                <w:sz w:val="20"/>
                <w:szCs w:val="20"/>
                <w:rtl w:val="0"/>
              </w:rPr>
              <w:t xml:space="preserve">ServiceNow Developer / Administrator/Architect. Experience delivering ITSM, CSM, ITOM, and ITBM solutions</w:t>
            </w:r>
          </w:p>
          <w:p w:rsidR="00000000" w:rsidDel="00000000" w:rsidP="00000000" w:rsidRDefault="00000000" w:rsidRPr="00000000" w14:paraId="00000004">
            <w:pPr>
              <w:pStyle w:val="Heading2"/>
              <w:spacing w:after="0" w:before="0" w:lineRule="auto"/>
              <w:rPr>
                <w:rFonts w:ascii="Calibri" w:cs="Calibri" w:eastAsia="Calibri" w:hAnsi="Calibri"/>
                <w:b w:val="0"/>
                <w:bCs w:val="0"/>
                <w:sz w:val="20"/>
                <w:szCs w:val="20"/>
              </w:rPr>
            </w:pPr>
            <w:r w:rsidDel="00000000" w:rsidR="00000000" w:rsidRPr="00000000">
              <w:rPr>
                <w:rtl w:val="0"/>
              </w:rPr>
            </w:r>
          </w:p>
        </w:tc>
        <w:tc>
          <w:tcPr>
            <w:tcBorders>
              <w:bottom w:color="808080" w:space="0" w:sz="4" w:val="single"/>
            </w:tcBorders>
          </w:tcPr>
          <w:p w:rsidR="00000000" w:rsidDel="00000000" w:rsidP="00000000" w:rsidRDefault="00000000" w:rsidRPr="00000000" w14:paraId="00000005">
            <w:pPr>
              <w:rPr>
                <w:rFonts w:ascii="Calibri" w:cs="Calibri" w:eastAsia="Calibri" w:hAnsi="Calibri"/>
                <w:sz w:val="20"/>
                <w:szCs w:val="20"/>
              </w:rPr>
            </w:pPr>
            <w:r w:rsidDel="00000000" w:rsidR="00000000" w:rsidRPr="00000000">
              <w:rPr>
                <w:rtl w:val="0"/>
              </w:rPr>
            </w:r>
          </w:p>
        </w:tc>
        <w:tc>
          <w:tcPr>
            <w:tcBorders>
              <w:bottom w:color="808080" w:space="0" w:sz="4" w:val="single"/>
            </w:tcBorders>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hyperlink r:id="rId6">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rafimustafa30@gmail.com</w:t>
              </w:r>
            </w:hyperlink>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Cell: (865) 264 0318</w:t>
            </w:r>
            <w:r w:rsidDel="00000000" w:rsidR="00000000" w:rsidRPr="00000000">
              <w:rPr>
                <w:rtl w:val="0"/>
              </w:rPr>
            </w:r>
          </w:p>
        </w:tc>
      </w:tr>
    </w:tbl>
    <w:p w:rsidR="00000000" w:rsidDel="00000000" w:rsidP="00000000" w:rsidRDefault="00000000" w:rsidRPr="00000000" w14:paraId="0000000A">
      <w:pPr>
        <w:spacing w:after="0" w:line="240" w:lineRule="auto"/>
        <w:jc w:val="center"/>
        <w:rPr>
          <w:sz w:val="20"/>
          <w:szCs w:val="20"/>
        </w:rPr>
      </w:pPr>
      <w:r w:rsidDel="00000000" w:rsidR="00000000" w:rsidRPr="00000000">
        <w:rPr>
          <w:rtl w:val="0"/>
        </w:rPr>
      </w:r>
    </w:p>
    <w:p w:rsidR="00000000" w:rsidDel="00000000" w:rsidP="00000000" w:rsidRDefault="00000000" w:rsidRPr="00000000" w14:paraId="0000000B">
      <w:pPr>
        <w:spacing w:after="0" w:line="240" w:lineRule="auto"/>
        <w:rPr>
          <w:b w:val="1"/>
          <w:bCs w:val="1"/>
          <w:sz w:val="20"/>
          <w:szCs w:val="20"/>
        </w:rPr>
      </w:pPr>
      <w:r w:rsidDel="00000000" w:rsidR="00000000" w:rsidRPr="00000000">
        <w:rPr>
          <w:b w:val="1"/>
          <w:bCs w:val="1"/>
          <w:sz w:val="20"/>
          <w:szCs w:val="20"/>
          <w:rtl w:val="0"/>
        </w:rPr>
        <w:t xml:space="preserve">SUMMARY</w:t>
      </w:r>
    </w:p>
    <w:p w:rsidR="00000000" w:rsidDel="00000000" w:rsidP="00000000" w:rsidRDefault="00000000" w:rsidRPr="00000000" w14:paraId="0000000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Results-driven with 15+ years of IT experience, 8+ years of extensive experience as a certified ServiceNow Consultant in implementing, configuring, and optimizing ServiceNow solutions for diverse clients across multiple industries. </w:t>
      </w:r>
    </w:p>
    <w:p w:rsidR="00000000" w:rsidDel="00000000" w:rsidP="00000000" w:rsidRDefault="00000000" w:rsidRPr="00000000" w14:paraId="0000000E">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Supported the IT team responsible for the implementation and administration of the ServiceNow  implementation, including managing system configurations, gathered and documented user and  process requirements, developed workflow customizations</w:t>
      </w:r>
    </w:p>
    <w:p w:rsidR="00000000" w:rsidDel="00000000" w:rsidP="00000000" w:rsidRDefault="00000000" w:rsidRPr="00000000" w14:paraId="0000000F">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Experience in ITSM, ITBM, HRSD, CSM, FSM, Service portal Development as a ServiceNow Consultant in all aspects of Client engagement lifecycles including Requirement gathering, Effort scoping, SDLC, Developing, Product implementation,  Production support and System upgrades.</w:t>
      </w:r>
    </w:p>
    <w:p w:rsidR="00000000" w:rsidDel="00000000" w:rsidP="00000000" w:rsidRDefault="00000000" w:rsidRPr="00000000" w14:paraId="00000010">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Highly accomplished and focused Technical consultant with broad experience in providing solutions over ServiceNow Architecture and familiar with Other ITSM applications. </w:t>
      </w:r>
    </w:p>
    <w:p w:rsidR="00000000" w:rsidDel="00000000" w:rsidP="00000000" w:rsidRDefault="00000000" w:rsidRPr="00000000" w14:paraId="00000011">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Experience in creating the Service watch along with discovery CI</w:t>
      </w:r>
    </w:p>
    <w:p w:rsidR="00000000" w:rsidDel="00000000" w:rsidP="00000000" w:rsidRDefault="00000000" w:rsidRPr="00000000" w14:paraId="00000012">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Strong skill set in the Service Now suite development including SOAP/REST integration, Web services,  Discovery, Workflow &amp; SSO (Single sign-on)</w:t>
      </w:r>
    </w:p>
    <w:p w:rsidR="00000000" w:rsidDel="00000000" w:rsidP="00000000" w:rsidRDefault="00000000" w:rsidRPr="00000000" w14:paraId="00000013">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Extensive experience in integration of ServiceNow with various external Web Services such as Email  Integration, LDAP integration, Altiris, UltiPro, K2.</w:t>
      </w:r>
    </w:p>
    <w:p w:rsidR="00000000" w:rsidDel="00000000" w:rsidP="00000000" w:rsidRDefault="00000000" w:rsidRPr="00000000" w14:paraId="00000014">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Experience on implementing end-to-end Service Catalog, Incident Management, HR Application, Asset  Management, Change Management, Service Portal etc.</w:t>
      </w:r>
    </w:p>
    <w:p w:rsidR="00000000" w:rsidDel="00000000" w:rsidP="00000000" w:rsidRDefault="00000000" w:rsidRPr="00000000" w14:paraId="00000015">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Experience on various IT Services of Service Now tool like Incident, Problem, Change, and Service  Catalog requests, Service Portals, Report, Gauges and Web Service Integration a long with MID Server.</w:t>
      </w:r>
    </w:p>
    <w:p w:rsidR="00000000" w:rsidDel="00000000" w:rsidP="00000000" w:rsidRDefault="00000000" w:rsidRPr="00000000" w14:paraId="00000016">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Adept at managing end-to-end ServiceNow projects, including requirements gathering, process design, system configuration, integration, testing, and user training. </w:t>
      </w:r>
    </w:p>
    <w:p w:rsidR="00000000" w:rsidDel="00000000" w:rsidP="00000000" w:rsidRDefault="00000000" w:rsidRPr="00000000" w14:paraId="00000017">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Strong expertise in IT Service Management (ITSM), IT Operations Management (ITOM), and custom application development within the ServiceNow platform.</w:t>
      </w:r>
    </w:p>
    <w:p w:rsidR="00000000" w:rsidDel="00000000" w:rsidP="00000000" w:rsidRDefault="00000000" w:rsidRPr="00000000" w14:paraId="00000018">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Proven ability to analyze business processes, recommend improvements, and deliver scalable, efficient, and compliant solutions that align with organizational goals. </w:t>
      </w:r>
    </w:p>
    <w:p w:rsidR="00000000" w:rsidDel="00000000" w:rsidP="00000000" w:rsidRDefault="00000000" w:rsidRPr="00000000" w14:paraId="00000019">
      <w:pPr>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Skilled communicator and collaborator, experienced in working with cross-functional teams and stakeholders to ensure successful project delivery and high customer satisfaction.</w:t>
      </w:r>
    </w:p>
    <w:p w:rsidR="00000000" w:rsidDel="00000000" w:rsidP="00000000" w:rsidRDefault="00000000" w:rsidRPr="00000000" w14:paraId="0000001A">
      <w:pPr>
        <w:pStyle w:val="Heading2"/>
        <w:spacing w:after="0" w:before="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pStyle w:val="Heading2"/>
        <w:spacing w:after="0" w:before="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w:t>
      </w:r>
    </w:p>
    <w:p w:rsidR="00000000" w:rsidDel="00000000" w:rsidP="00000000" w:rsidRDefault="00000000" w:rsidRPr="00000000" w14:paraId="0000001C">
      <w:pPr>
        <w:pStyle w:val="Heading2"/>
        <w:spacing w:after="0" w:before="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after="0" w:line="240" w:lineRule="auto"/>
        <w:rPr>
          <w:sz w:val="20"/>
          <w:szCs w:val="20"/>
        </w:rPr>
      </w:pPr>
      <w:r w:rsidDel="00000000" w:rsidR="00000000" w:rsidRPr="00000000">
        <w:rPr>
          <w:sz w:val="20"/>
          <w:szCs w:val="20"/>
          <w:rtl w:val="0"/>
        </w:rPr>
        <w:t xml:space="preserve">Bachelors in Computers from Baba saheb Ambedkar Marathwada University completed in </w:t>
      </w:r>
      <w:r w:rsidDel="00000000" w:rsidR="00000000" w:rsidRPr="00000000">
        <w:rPr>
          <w:b w:val="1"/>
          <w:bCs w:val="1"/>
          <w:sz w:val="20"/>
          <w:szCs w:val="20"/>
          <w:rtl w:val="0"/>
        </w:rPr>
        <w:t xml:space="preserve">2010</w:t>
      </w:r>
      <w:r w:rsidDel="00000000" w:rsidR="00000000" w:rsidRPr="00000000">
        <w:rPr>
          <w:rtl w:val="0"/>
        </w:rPr>
      </w:r>
    </w:p>
    <w:p w:rsidR="00000000" w:rsidDel="00000000" w:rsidP="00000000" w:rsidRDefault="00000000" w:rsidRPr="00000000" w14:paraId="0000001E">
      <w:pPr>
        <w:spacing w:after="0" w:line="240" w:lineRule="auto"/>
        <w:rPr>
          <w:sz w:val="20"/>
          <w:szCs w:val="20"/>
        </w:rPr>
      </w:pPr>
      <w:r w:rsidDel="00000000" w:rsidR="00000000" w:rsidRPr="00000000">
        <w:rPr>
          <w:rtl w:val="0"/>
        </w:rPr>
      </w:r>
    </w:p>
    <w:p w:rsidR="00000000" w:rsidDel="00000000" w:rsidP="00000000" w:rsidRDefault="00000000" w:rsidRPr="00000000" w14:paraId="0000001F">
      <w:pPr>
        <w:spacing w:after="0" w:line="240" w:lineRule="auto"/>
        <w:rPr>
          <w:b w:val="1"/>
          <w:bCs w:val="1"/>
          <w:sz w:val="20"/>
          <w:szCs w:val="20"/>
        </w:rPr>
      </w:pPr>
      <w:r w:rsidDel="00000000" w:rsidR="00000000" w:rsidRPr="00000000">
        <w:rPr>
          <w:b w:val="1"/>
          <w:bCs w:val="1"/>
          <w:sz w:val="20"/>
          <w:szCs w:val="20"/>
          <w:rtl w:val="0"/>
        </w:rPr>
        <w:t xml:space="preserve">PROFESSIONAL EXPERIENCE</w:t>
      </w:r>
    </w:p>
    <w:p w:rsidR="00000000" w:rsidDel="00000000" w:rsidP="00000000" w:rsidRDefault="00000000" w:rsidRPr="00000000" w14:paraId="00000020">
      <w:pPr>
        <w:tabs>
          <w:tab w:val="right" w:leader="none" w:pos="9360"/>
        </w:tabs>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1">
      <w:pPr>
        <w:spacing w:after="0" w:line="240" w:lineRule="auto"/>
        <w:rPr>
          <w:b w:val="1"/>
          <w:bCs w:val="1"/>
          <w:sz w:val="20"/>
          <w:szCs w:val="20"/>
        </w:rPr>
      </w:pPr>
      <w:r w:rsidDel="00000000" w:rsidR="00000000" w:rsidRPr="00000000">
        <w:rPr>
          <w:b w:val="1"/>
          <w:bCs w:val="1"/>
          <w:sz w:val="20"/>
          <w:szCs w:val="20"/>
          <w:rtl w:val="0"/>
        </w:rPr>
        <w:t xml:space="preserve">UPS                                       </w:t>
        <w:tab/>
        <w:tab/>
        <w:tab/>
        <w:t xml:space="preserve">               </w:t>
        <w:tab/>
        <w:tab/>
        <w:t xml:space="preserve">                                                      Nov 2022 – Present </w:t>
      </w:r>
    </w:p>
    <w:p w:rsidR="00000000" w:rsidDel="00000000" w:rsidP="00000000" w:rsidRDefault="00000000" w:rsidRPr="00000000" w14:paraId="00000022">
      <w:pPr>
        <w:spacing w:after="0" w:line="240" w:lineRule="auto"/>
        <w:rPr>
          <w:color w:val="333333"/>
          <w:sz w:val="20"/>
          <w:szCs w:val="20"/>
          <w:highlight w:val="white"/>
        </w:rPr>
      </w:pPr>
      <w:r w:rsidDel="00000000" w:rsidR="00000000" w:rsidRPr="00000000">
        <w:rPr>
          <w:b w:val="1"/>
          <w:bCs w:val="1"/>
          <w:sz w:val="20"/>
          <w:szCs w:val="20"/>
          <w:rtl w:val="0"/>
        </w:rPr>
        <w:t xml:space="preserve">ServiceNow Architect</w:t>
      </w:r>
      <w:r w:rsidDel="00000000" w:rsidR="00000000" w:rsidRPr="00000000">
        <w:rPr>
          <w:rtl w:val="0"/>
        </w:rPr>
      </w:r>
    </w:p>
    <w:p w:rsidR="00000000" w:rsidDel="00000000" w:rsidP="00000000" w:rsidRDefault="00000000" w:rsidRPr="00000000" w14:paraId="00000023">
      <w:pPr>
        <w:spacing w:after="0" w:line="240" w:lineRule="auto"/>
        <w:rPr>
          <w:b w:val="1"/>
          <w:bCs w:val="1"/>
          <w:sz w:val="20"/>
          <w:szCs w:val="20"/>
        </w:rPr>
      </w:pPr>
      <w:r w:rsidDel="00000000" w:rsidR="00000000" w:rsidRPr="00000000">
        <w:rPr>
          <w:b w:val="1"/>
          <w:bCs w:val="1"/>
          <w:sz w:val="20"/>
          <w:szCs w:val="20"/>
          <w:rtl w:val="0"/>
        </w:rPr>
        <w:t xml:space="preserve">Mahwah, NJ</w:t>
      </w:r>
    </w:p>
    <w:p w:rsidR="00000000" w:rsidDel="00000000" w:rsidP="00000000" w:rsidRDefault="00000000" w:rsidRPr="00000000" w14:paraId="00000024">
      <w:pPr>
        <w:tabs>
          <w:tab w:val="right" w:leader="none" w:pos="9360"/>
        </w:tabs>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5">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Architected and delivered end-to-end ServiceNow platform solutions across ITSM, ITOM, ITBM, and HRSD modules aligned with enterprise architecture standards.</w:t>
      </w:r>
    </w:p>
    <w:p w:rsidR="00000000" w:rsidDel="00000000" w:rsidP="00000000" w:rsidRDefault="00000000" w:rsidRPr="00000000" w14:paraId="00000026">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Designed scalable ServiceNow architecture frameworks, ensuring high availability, performance optimization, and platform governance.</w:t>
      </w:r>
    </w:p>
    <w:p w:rsidR="00000000" w:rsidDel="00000000" w:rsidP="00000000" w:rsidRDefault="00000000" w:rsidRPr="00000000" w14:paraId="00000027">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Led multiple ServiceNow implementations and upgrades, including requirement analysis, solution design, and deployment across global environments.</w:t>
      </w:r>
    </w:p>
    <w:p w:rsidR="00000000" w:rsidDel="00000000" w:rsidP="00000000" w:rsidRDefault="00000000" w:rsidRPr="00000000" w14:paraId="00000028">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Defined and enforced platform best practices, coding standards, and governance models to maintain long-term platform stability.</w:t>
      </w:r>
    </w:p>
    <w:p w:rsidR="00000000" w:rsidDel="00000000" w:rsidP="00000000" w:rsidRDefault="00000000" w:rsidRPr="00000000" w14:paraId="00000029">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Led cross-functional collaboration with R&amp;D, Regulatory Affairs, and Quality teams to ensure compliance with global guidelines such as U.S. Food and Drug Administration and European Medicines Agency, resulting in successful product submissions and approvals.</w:t>
      </w:r>
    </w:p>
    <w:p w:rsidR="00000000" w:rsidDel="00000000" w:rsidP="00000000" w:rsidRDefault="00000000" w:rsidRPr="00000000" w14:paraId="0000002A">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Supported clinical development activities in alignment with International Council for Harmonisation of Technical Requirements for Pharmaceuticals for Human Use (ICH) and Good Clinical Practice (GCP) standards, ensuring audit readiness and regulatory compliance.</w:t>
      </w:r>
    </w:p>
    <w:p w:rsidR="00000000" w:rsidDel="00000000" w:rsidP="00000000" w:rsidRDefault="00000000" w:rsidRPr="00000000" w14:paraId="0000002B">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Accountable for end-to-end CMDB Enterprise Architecture on the ServiceNow platform, including design, implementation, governance, and continuous optimization across enterprise environments.</w:t>
      </w:r>
    </w:p>
    <w:p w:rsidR="00000000" w:rsidDel="00000000" w:rsidP="00000000" w:rsidRDefault="00000000" w:rsidRPr="00000000" w14:paraId="0000002C">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Led CMDB design and configuration, including CI class modeling, table extensions, Identification &amp; Reconciliation Engine (IRE) rules, CI lifecycle management, and robust data governance frameworks.</w:t>
      </w:r>
    </w:p>
    <w:p w:rsidR="00000000" w:rsidDel="00000000" w:rsidP="00000000" w:rsidRDefault="00000000" w:rsidRPr="00000000" w14:paraId="0000002D">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Architected and governed CMDB data ingestion and integrations from multiple discovery and endpoint management tools such as ServiceNow Discovery, Microsoft System Center Configuration Manager, Microsoft Intune, JAMF, Tanium, CrowdStrike Falcon, and cloud platforms.</w:t>
      </w:r>
    </w:p>
    <w:p w:rsidR="00000000" w:rsidDel="00000000" w:rsidP="00000000" w:rsidRDefault="00000000" w:rsidRPr="00000000" w14:paraId="0000002E">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Defined and enforced CMDB data standards including CI naming conventions, mandatory attributes, relationship modeling, data ownership, and stewardship policies to improve data accuracy and reliability.</w:t>
      </w:r>
    </w:p>
    <w:p w:rsidR="00000000" w:rsidDel="00000000" w:rsidP="00000000" w:rsidRDefault="00000000" w:rsidRPr="00000000" w14:paraId="0000002F">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Developed and executed CMDB technical roadmap ensuring scalability, performance optimization, and alignment with ITIL best practices and enterprise architecture standards.</w:t>
      </w:r>
    </w:p>
    <w:p w:rsidR="00000000" w:rsidDel="00000000" w:rsidP="00000000" w:rsidRDefault="00000000" w:rsidRPr="00000000" w14:paraId="00000030">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Ensured strong alignment of CMDB with ITSM processes (Incident, Change, Problem, Request), enabling impact analysis, root cause identification, and improved change success rates.</w:t>
      </w:r>
    </w:p>
    <w:p w:rsidR="00000000" w:rsidDel="00000000" w:rsidP="00000000" w:rsidRDefault="00000000" w:rsidRPr="00000000" w14:paraId="00000031">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Integrated CMDB with ITOM (Discovery) and ITAM/SAM use cases to enhance asset visibility, license compliance, infrastructure dependency mapping, and operational efficiency.</w:t>
      </w:r>
    </w:p>
    <w:p w:rsidR="00000000" w:rsidDel="00000000" w:rsidP="00000000" w:rsidRDefault="00000000" w:rsidRPr="00000000" w14:paraId="00000032">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Managed pharmacovigilance and drug safety reporting processes, including adverse event case processing and signal detection, maintaining compliance with global regulatory requirements.</w:t>
      </w:r>
    </w:p>
    <w:p w:rsidR="00000000" w:rsidDel="00000000" w:rsidP="00000000" w:rsidRDefault="00000000" w:rsidRPr="00000000" w14:paraId="00000033">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Improved manufacturing and quality control processes following GMP standards, reducing batch deviations and enhancing overall operational efficiency.</w:t>
      </w:r>
    </w:p>
    <w:p w:rsidR="00000000" w:rsidDel="00000000" w:rsidP="00000000" w:rsidRDefault="00000000" w:rsidRPr="00000000" w14:paraId="00000034">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Conducted data analysis and market research to support product lifecycle management, competitive intelligence, and strategic decision-making within therapeutic areas.</w:t>
      </w:r>
    </w:p>
    <w:p w:rsidR="00000000" w:rsidDel="00000000" w:rsidP="00000000" w:rsidRDefault="00000000" w:rsidRPr="00000000" w14:paraId="00000035">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Architected enterprise-wide ServiceNow platform strategy across ITSM, ITOM (Discovery &amp; Service Mapping), ITAM (HAM &amp; SAM Pro), and AI-driven capabilities, aligning with enterprise architecture standards and digital transformation goals.</w:t>
      </w:r>
    </w:p>
    <w:p w:rsidR="00000000" w:rsidDel="00000000" w:rsidP="00000000" w:rsidRDefault="00000000" w:rsidRPr="00000000" w14:paraId="00000036">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Configured and implemented ServiceNow Strategic Portfolio Management (SPM) modules including Demand Management, Project Portfolio Management (PPM), Resource Management, and Financial Planning to align IT initiatives with business strategy.</w:t>
      </w:r>
    </w:p>
    <w:p w:rsidR="00000000" w:rsidDel="00000000" w:rsidP="00000000" w:rsidRDefault="00000000" w:rsidRPr="00000000" w14:paraId="00000037">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Designed and customized portfolio dashboards, KPIs, and executive reports to provide real-time visibility into project health, budget utilization, resource capacity, and strategic alignment.</w:t>
      </w:r>
    </w:p>
    <w:p w:rsidR="00000000" w:rsidDel="00000000" w:rsidP="00000000" w:rsidRDefault="00000000" w:rsidRPr="00000000" w14:paraId="00000038">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Automated demand intake, project approval workflows, and stage-gate processes using Flow Designer and Business Rules, improving governance and reducing manual effort.</w:t>
      </w:r>
    </w:p>
    <w:p w:rsidR="00000000" w:rsidDel="00000000" w:rsidP="00000000" w:rsidRDefault="00000000" w:rsidRPr="00000000" w14:paraId="00000039">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Integrated ServiceNow SPM with ITSM, Agile Development, and external systems (e.g., ERP/HR tools) to enable end-to-end project tracking, cost management, and resource forecasting.</w:t>
      </w:r>
    </w:p>
    <w:p w:rsidR="00000000" w:rsidDel="00000000" w:rsidP="00000000" w:rsidRDefault="00000000" w:rsidRPr="00000000" w14:paraId="0000003A">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Designed and governed scalable CMDB architecture, including identification &amp; reconciliation rules, CI class models, and data governance frameworks to ensure data integrity and audit compliance.</w:t>
      </w:r>
    </w:p>
    <w:p w:rsidR="00000000" w:rsidDel="00000000" w:rsidP="00000000" w:rsidRDefault="00000000" w:rsidRPr="00000000" w14:paraId="0000003B">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Led enterprise ITSM transformation aligned with ITIL best practices, standardizing Incident, Problem, Change, Release, and Service Catalog processes with automation using Flow Designer and Orchestration.</w:t>
      </w:r>
    </w:p>
    <w:p w:rsidR="00000000" w:rsidDel="00000000" w:rsidP="00000000" w:rsidRDefault="00000000" w:rsidRPr="00000000" w14:paraId="0000003C">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Architected and implemented ITOM Discovery strategy, including MID Server topology, hybrid infrastructure discovery (on-prem &amp; cloud), and service mapping for critical business services.</w:t>
      </w:r>
    </w:p>
    <w:p w:rsidR="00000000" w:rsidDel="00000000" w:rsidP="00000000" w:rsidRDefault="00000000" w:rsidRPr="00000000" w14:paraId="0000003D">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Directed cloud discovery integrations across Amazon Web Services, Microsoft Azure, and Google Cloud Platform, enabling unified visibility across multi-cloud environments.</w:t>
      </w:r>
    </w:p>
    <w:p w:rsidR="00000000" w:rsidDel="00000000" w:rsidP="00000000" w:rsidRDefault="00000000" w:rsidRPr="00000000" w14:paraId="0000003E">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Implemented Event Management integrations with enterprise monitoring tools, enabling proactive incident correlation and reducing mean time to resolution (MTTR).</w:t>
      </w:r>
    </w:p>
    <w:p w:rsidR="00000000" w:rsidDel="00000000" w:rsidP="00000000" w:rsidRDefault="00000000" w:rsidRPr="00000000" w14:paraId="0000003F">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Architected comprehensive IT Asset Management lifecycle, including Hardware Asset Management and SAM Pro license reconciliation, publisher normalization, and compliance dashboards.</w:t>
      </w:r>
    </w:p>
    <w:p w:rsidR="00000000" w:rsidDel="00000000" w:rsidP="00000000" w:rsidRDefault="00000000" w:rsidRPr="00000000" w14:paraId="00000040">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Established enterprise integration architecture using REST APIs, web services, and middleware frameworks, ensuring secure and scalable system interoperability.</w:t>
      </w:r>
    </w:p>
    <w:p w:rsidR="00000000" w:rsidDel="00000000" w:rsidP="00000000" w:rsidRDefault="00000000" w:rsidRPr="00000000" w14:paraId="00000041">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Led adoption of Now Assist to enable AI-driven capabilities such as ticket summarization, knowledge recommendations, and incident resolution assistance.</w:t>
      </w:r>
    </w:p>
    <w:p w:rsidR="00000000" w:rsidDel="00000000" w:rsidP="00000000" w:rsidRDefault="00000000" w:rsidRPr="00000000" w14:paraId="00000042">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Defined AI governance frameworks, data security controls, and responsible AI usage standards aligned with enterprise compliance requirements.</w:t>
      </w:r>
    </w:p>
    <w:p w:rsidR="00000000" w:rsidDel="00000000" w:rsidP="00000000" w:rsidRDefault="00000000" w:rsidRPr="00000000" w14:paraId="00000043">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Established platform governance standards, conducted architecture and code reviews, implemented upgrade strategies, and reduced technical debt across multi-instance environments.</w:t>
      </w:r>
    </w:p>
    <w:p w:rsidR="00000000" w:rsidDel="00000000" w:rsidP="00000000" w:rsidRDefault="00000000" w:rsidRPr="00000000" w14:paraId="00000044">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Acted as strategic technical advisor to executive leadership, delivering architectural roadmaps, HLD/LLD documentation, and transformation initiatives across infrastructure, cloud, and IT operations.</w:t>
      </w:r>
    </w:p>
    <w:p w:rsidR="00000000" w:rsidDel="00000000" w:rsidP="00000000" w:rsidRDefault="00000000" w:rsidRPr="00000000" w14:paraId="00000045">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Architected complex integrations using REST/SOAP APIs, MID Servers, and third-party enterprise systems (ERP, CRM, monitoring tools).</w:t>
      </w:r>
    </w:p>
    <w:p w:rsidR="00000000" w:rsidDel="00000000" w:rsidP="00000000" w:rsidRDefault="00000000" w:rsidRPr="00000000" w14:paraId="00000046">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Implemented custom workflows, Service Catalog solutions, and automation to improve operational efficiency and reduce manual effort.</w:t>
      </w:r>
    </w:p>
    <w:p w:rsidR="00000000" w:rsidDel="00000000" w:rsidP="00000000" w:rsidRDefault="00000000" w:rsidRPr="00000000" w14:paraId="00000047">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Optimized platform performance through instance tuning, script optimization, and architecture reviews.</w:t>
      </w:r>
    </w:p>
    <w:p w:rsidR="00000000" w:rsidDel="00000000" w:rsidP="00000000" w:rsidRDefault="00000000" w:rsidRPr="00000000" w14:paraId="00000048">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Designed and implemented CMDB architecture and data models, improving data accuracy and configuration management processes.</w:t>
      </w:r>
    </w:p>
    <w:p w:rsidR="00000000" w:rsidDel="00000000" w:rsidP="00000000" w:rsidRDefault="00000000" w:rsidRPr="00000000" w14:paraId="00000049">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Collaborated with business stakeholders to translate requirements into scalable ServiceNow solutions aligned with organizational goals.</w:t>
      </w:r>
    </w:p>
    <w:p w:rsidR="00000000" w:rsidDel="00000000" w:rsidP="00000000" w:rsidRDefault="00000000" w:rsidRPr="00000000" w14:paraId="0000004A">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Ensured security and compliance by implementing role-based access controls, data protection policies, and audit mechanisms.</w:t>
      </w:r>
    </w:p>
    <w:p w:rsidR="00000000" w:rsidDel="00000000" w:rsidP="00000000" w:rsidRDefault="00000000" w:rsidRPr="00000000" w14:paraId="0000004B">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Provided technical leadership and mentorship to development teams, conducting design reviews and architecture governance sessions.</w:t>
      </w:r>
    </w:p>
    <w:p w:rsidR="00000000" w:rsidDel="00000000" w:rsidP="00000000" w:rsidRDefault="00000000" w:rsidRPr="00000000" w14:paraId="0000004C">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Drove continuous improvement initiatives, including platform enhancements, automation strategies, and roadmap planning</w:t>
      </w:r>
    </w:p>
    <w:p w:rsidR="00000000" w:rsidDel="00000000" w:rsidP="00000000" w:rsidRDefault="00000000" w:rsidRPr="00000000" w14:paraId="0000004D">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Provided 24x7 on-call support for production / non production environments.</w:t>
      </w:r>
    </w:p>
    <w:p w:rsidR="00000000" w:rsidDel="00000000" w:rsidP="00000000" w:rsidRDefault="00000000" w:rsidRPr="00000000" w14:paraId="0000004E">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4F">
      <w:pPr>
        <w:pStyle w:val="Heading2"/>
        <w:spacing w:after="0" w:lineRule="auto"/>
        <w:rPr>
          <w:rFonts w:ascii="Calibri" w:cs="Calibri" w:eastAsia="Calibri" w:hAnsi="Calibri"/>
          <w:sz w:val="20"/>
          <w:szCs w:val="20"/>
        </w:rPr>
      </w:pPr>
      <w:bookmarkStart w:colFirst="0" w:colLast="0" w:name="_i5ftcoofnp8a" w:id="0"/>
      <w:bookmarkEnd w:id="0"/>
      <w:r w:rsidDel="00000000" w:rsidR="00000000" w:rsidRPr="00000000">
        <w:rPr>
          <w:rFonts w:ascii="Calibri" w:cs="Calibri" w:eastAsia="Calibri" w:hAnsi="Calibri"/>
          <w:sz w:val="20"/>
          <w:szCs w:val="20"/>
          <w:rtl w:val="0"/>
        </w:rPr>
        <w:t xml:space="preserve">Accenture Federal/Dept of Veterans Affairs                                                                                   Jan 2021 – Oct 2022</w:t>
      </w:r>
    </w:p>
    <w:p w:rsidR="00000000" w:rsidDel="00000000" w:rsidP="00000000" w:rsidRDefault="00000000" w:rsidRPr="00000000" w14:paraId="00000050">
      <w:pPr>
        <w:pStyle w:val="Heading2"/>
        <w:spacing w:after="0" w:lineRule="auto"/>
        <w:rPr>
          <w:rFonts w:ascii="Calibri" w:cs="Calibri" w:eastAsia="Calibri" w:hAnsi="Calibri"/>
          <w:sz w:val="20"/>
          <w:szCs w:val="20"/>
        </w:rPr>
      </w:pPr>
      <w:bookmarkStart w:colFirst="0" w:colLast="0" w:name="_i5ftcoofnp8a" w:id="0"/>
      <w:bookmarkEnd w:id="0"/>
      <w:r w:rsidDel="00000000" w:rsidR="00000000" w:rsidRPr="00000000">
        <w:rPr>
          <w:rFonts w:ascii="Calibri" w:cs="Calibri" w:eastAsia="Calibri" w:hAnsi="Calibri"/>
          <w:sz w:val="20"/>
          <w:szCs w:val="20"/>
          <w:rtl w:val="0"/>
        </w:rPr>
        <w:t xml:space="preserve">Senior ServiceNow Architect                                                                                                                   </w:t>
      </w:r>
    </w:p>
    <w:p w:rsidR="00000000" w:rsidDel="00000000" w:rsidP="00000000" w:rsidRDefault="00000000" w:rsidRPr="00000000" w14:paraId="00000051">
      <w:pPr>
        <w:pStyle w:val="Heading2"/>
        <w:spacing w:after="0" w:lineRule="auto"/>
        <w:rPr>
          <w:rFonts w:ascii="Calibri" w:cs="Calibri" w:eastAsia="Calibri" w:hAnsi="Calibri"/>
          <w:sz w:val="20"/>
          <w:szCs w:val="20"/>
        </w:rPr>
      </w:pPr>
      <w:bookmarkStart w:colFirst="0" w:colLast="0" w:name="_3nikle3oar1e" w:id="1"/>
      <w:bookmarkEnd w:id="1"/>
      <w:r w:rsidDel="00000000" w:rsidR="00000000" w:rsidRPr="00000000">
        <w:rPr>
          <w:rFonts w:ascii="Calibri" w:cs="Calibri" w:eastAsia="Calibri" w:hAnsi="Calibri"/>
          <w:sz w:val="20"/>
          <w:szCs w:val="20"/>
          <w:rtl w:val="0"/>
        </w:rPr>
        <w:t xml:space="preserve">Richmond, VA</w:t>
      </w:r>
    </w:p>
    <w:p w:rsidR="00000000" w:rsidDel="00000000" w:rsidP="00000000" w:rsidRDefault="00000000" w:rsidRPr="00000000" w14:paraId="00000052">
      <w:pPr>
        <w:pStyle w:val="Heading2"/>
        <w:spacing w:after="0" w:lineRule="auto"/>
        <w:rPr>
          <w:sz w:val="20"/>
          <w:szCs w:val="20"/>
        </w:rPr>
      </w:pPr>
      <w:bookmarkStart w:colFirst="0" w:colLast="0" w:name="_i5ftcoofnp8a" w:id="0"/>
      <w:bookmarkEnd w:id="0"/>
      <w:r w:rsidDel="00000000" w:rsidR="00000000" w:rsidRPr="00000000">
        <w:rPr>
          <w:rtl w:val="0"/>
        </w:rPr>
      </w:r>
    </w:p>
    <w:p w:rsidR="00000000" w:rsidDel="00000000" w:rsidP="00000000" w:rsidRDefault="00000000" w:rsidRPr="00000000" w14:paraId="00000053">
      <w:pPr>
        <w:numPr>
          <w:ilvl w:val="0"/>
          <w:numId w:val="6"/>
        </w:numPr>
        <w:spacing w:after="0" w:afterAutospacing="0"/>
        <w:ind w:left="720" w:hanging="360"/>
        <w:rPr/>
      </w:pPr>
      <w:r w:rsidDel="00000000" w:rsidR="00000000" w:rsidRPr="00000000">
        <w:rPr>
          <w:sz w:val="20"/>
          <w:szCs w:val="20"/>
          <w:rtl w:val="0"/>
        </w:rPr>
        <w:t xml:space="preserve">Designed enterprise-level architecture and platform strategy for ServiceNow implementations across ITSM, ITOM, HRSD, and CSM modules.</w:t>
      </w:r>
    </w:p>
    <w:p w:rsidR="00000000" w:rsidDel="00000000" w:rsidP="00000000" w:rsidRDefault="00000000" w:rsidRPr="00000000" w14:paraId="00000054">
      <w:pPr>
        <w:numPr>
          <w:ilvl w:val="0"/>
          <w:numId w:val="6"/>
        </w:numPr>
        <w:spacing w:after="0" w:afterAutospacing="0"/>
        <w:ind w:left="720" w:hanging="360"/>
        <w:rPr/>
      </w:pPr>
      <w:r w:rsidDel="00000000" w:rsidR="00000000" w:rsidRPr="00000000">
        <w:rPr>
          <w:sz w:val="20"/>
          <w:szCs w:val="20"/>
          <w:rtl w:val="0"/>
        </w:rPr>
        <w:t xml:space="preserve">Led end-to-end ServiceNow platform architecture, ensuring scalability, performance optimization, and alignment with enterprise IT standards.</w:t>
      </w:r>
    </w:p>
    <w:p w:rsidR="00000000" w:rsidDel="00000000" w:rsidP="00000000" w:rsidRDefault="00000000" w:rsidRPr="00000000" w14:paraId="00000055">
      <w:pPr>
        <w:numPr>
          <w:ilvl w:val="0"/>
          <w:numId w:val="6"/>
        </w:numPr>
        <w:spacing w:after="0" w:afterAutospacing="0"/>
        <w:ind w:left="720" w:hanging="360"/>
        <w:rPr/>
      </w:pPr>
      <w:r w:rsidDel="00000000" w:rsidR="00000000" w:rsidRPr="00000000">
        <w:rPr>
          <w:sz w:val="20"/>
          <w:szCs w:val="20"/>
          <w:rtl w:val="0"/>
        </w:rPr>
        <w:t xml:space="preserve">Defined and implemented governance frameworks, development standards, and best practices for ServiceNow platform development and integrations.</w:t>
      </w:r>
    </w:p>
    <w:p w:rsidR="00000000" w:rsidDel="00000000" w:rsidP="00000000" w:rsidRDefault="00000000" w:rsidRPr="00000000" w14:paraId="00000056">
      <w:pPr>
        <w:numPr>
          <w:ilvl w:val="0"/>
          <w:numId w:val="6"/>
        </w:numPr>
        <w:spacing w:after="0" w:afterAutospacing="0"/>
        <w:ind w:left="720" w:hanging="360"/>
        <w:rPr/>
      </w:pPr>
      <w:r w:rsidDel="00000000" w:rsidR="00000000" w:rsidRPr="00000000">
        <w:rPr>
          <w:sz w:val="20"/>
          <w:szCs w:val="20"/>
          <w:rtl w:val="0"/>
        </w:rPr>
        <w:t xml:space="preserve">Architected complex system integrations using REST/SOAP APIs, IntegrationHub, MID Server, and third-party enterprise applications.</w:t>
      </w:r>
    </w:p>
    <w:p w:rsidR="00000000" w:rsidDel="00000000" w:rsidP="00000000" w:rsidRDefault="00000000" w:rsidRPr="00000000" w14:paraId="00000057">
      <w:pPr>
        <w:numPr>
          <w:ilvl w:val="0"/>
          <w:numId w:val="6"/>
        </w:numPr>
        <w:spacing w:after="0" w:afterAutospacing="0"/>
        <w:ind w:left="720" w:hanging="360"/>
        <w:rPr/>
      </w:pPr>
      <w:r w:rsidDel="00000000" w:rsidR="00000000" w:rsidRPr="00000000">
        <w:rPr>
          <w:sz w:val="20"/>
          <w:szCs w:val="20"/>
          <w:rtl w:val="0"/>
        </w:rPr>
        <w:t xml:space="preserve">Designed and optimized CMDB architecture, Service Mapping, and Discovery to improve visibility of IT infrastructure and services.</w:t>
      </w:r>
    </w:p>
    <w:p w:rsidR="00000000" w:rsidDel="00000000" w:rsidP="00000000" w:rsidRDefault="00000000" w:rsidRPr="00000000" w14:paraId="00000058">
      <w:pPr>
        <w:numPr>
          <w:ilvl w:val="0"/>
          <w:numId w:val="6"/>
        </w:numPr>
        <w:spacing w:after="0" w:afterAutospacing="0"/>
        <w:ind w:left="720" w:hanging="360"/>
        <w:rPr/>
      </w:pPr>
      <w:r w:rsidDel="00000000" w:rsidR="00000000" w:rsidRPr="00000000">
        <w:rPr>
          <w:sz w:val="20"/>
          <w:szCs w:val="20"/>
          <w:rtl w:val="0"/>
        </w:rPr>
        <w:t xml:space="preserve">Provided architectural leadership for large-scale ServiceNow implementations, migrations, and platform upgrades.</w:t>
      </w:r>
    </w:p>
    <w:p w:rsidR="00000000" w:rsidDel="00000000" w:rsidP="00000000" w:rsidRDefault="00000000" w:rsidRPr="00000000" w14:paraId="00000059">
      <w:pPr>
        <w:numPr>
          <w:ilvl w:val="0"/>
          <w:numId w:val="6"/>
        </w:numPr>
        <w:spacing w:after="0" w:afterAutospacing="0"/>
        <w:ind w:left="720" w:hanging="360"/>
        <w:rPr/>
      </w:pPr>
      <w:r w:rsidDel="00000000" w:rsidR="00000000" w:rsidRPr="00000000">
        <w:rPr>
          <w:sz w:val="20"/>
          <w:szCs w:val="20"/>
          <w:rtl w:val="0"/>
        </w:rPr>
        <w:t xml:space="preserve">Collaborated with business stakeholders, product owners, and technical teams to translate business requirements into scalable ServiceNow solutions.</w:t>
      </w:r>
    </w:p>
    <w:p w:rsidR="00000000" w:rsidDel="00000000" w:rsidP="00000000" w:rsidRDefault="00000000" w:rsidRPr="00000000" w14:paraId="0000005A">
      <w:pPr>
        <w:numPr>
          <w:ilvl w:val="0"/>
          <w:numId w:val="6"/>
        </w:numPr>
        <w:spacing w:after="0" w:afterAutospacing="0"/>
        <w:ind w:left="720" w:hanging="360"/>
        <w:rPr/>
      </w:pPr>
      <w:r w:rsidDel="00000000" w:rsidR="00000000" w:rsidRPr="00000000">
        <w:rPr>
          <w:sz w:val="20"/>
          <w:szCs w:val="20"/>
          <w:rtl w:val="0"/>
        </w:rPr>
        <w:t xml:space="preserve">Implemented security architecture including ACLs, role-based access control (RBAC), and data protection policies to ensure compliance and governance.</w:t>
      </w:r>
    </w:p>
    <w:p w:rsidR="00000000" w:rsidDel="00000000" w:rsidP="00000000" w:rsidRDefault="00000000" w:rsidRPr="00000000" w14:paraId="0000005B">
      <w:pPr>
        <w:numPr>
          <w:ilvl w:val="0"/>
          <w:numId w:val="6"/>
        </w:numPr>
        <w:spacing w:after="0" w:afterAutospacing="0"/>
        <w:ind w:left="720" w:hanging="360"/>
        <w:rPr/>
      </w:pPr>
      <w:r w:rsidDel="00000000" w:rsidR="00000000" w:rsidRPr="00000000">
        <w:rPr>
          <w:sz w:val="20"/>
          <w:szCs w:val="20"/>
          <w:rtl w:val="0"/>
        </w:rPr>
        <w:t xml:space="preserve">Led adoption of automation and AI capabilities such as Virtual Agent, Flow Designer, and predictive intelligence within the ServiceNow platform.</w:t>
      </w:r>
    </w:p>
    <w:p w:rsidR="00000000" w:rsidDel="00000000" w:rsidP="00000000" w:rsidRDefault="00000000" w:rsidRPr="00000000" w14:paraId="0000005C">
      <w:pPr>
        <w:numPr>
          <w:ilvl w:val="0"/>
          <w:numId w:val="6"/>
        </w:numPr>
        <w:ind w:left="720" w:hanging="360"/>
        <w:rPr/>
      </w:pPr>
      <w:r w:rsidDel="00000000" w:rsidR="00000000" w:rsidRPr="00000000">
        <w:rPr>
          <w:sz w:val="20"/>
          <w:szCs w:val="20"/>
          <w:rtl w:val="0"/>
        </w:rPr>
        <w:t xml:space="preserve">Mentored developers and technical teams, conducted architecture reviews, code quality checks, and platform performance assessments.</w:t>
      </w:r>
    </w:p>
    <w:p w:rsidR="00000000" w:rsidDel="00000000" w:rsidP="00000000" w:rsidRDefault="00000000" w:rsidRPr="00000000" w14:paraId="0000005D">
      <w:pPr>
        <w:ind w:left="0" w:firstLine="0"/>
        <w:rPr>
          <w:b w:val="1"/>
          <w:bCs w:val="1"/>
          <w:sz w:val="20"/>
          <w:szCs w:val="20"/>
        </w:rPr>
      </w:pPr>
      <w:r w:rsidDel="00000000" w:rsidR="00000000" w:rsidRPr="00000000">
        <w:rPr>
          <w:rtl w:val="0"/>
        </w:rPr>
      </w:r>
    </w:p>
    <w:p w:rsidR="00000000" w:rsidDel="00000000" w:rsidP="00000000" w:rsidRDefault="00000000" w:rsidRPr="00000000" w14:paraId="0000005E">
      <w:pPr>
        <w:pStyle w:val="Heading2"/>
        <w:spacing w:after="0" w:before="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 Aviation</w:t>
        <w:tab/>
        <w:tab/>
        <w:tab/>
        <w:tab/>
        <w:tab/>
        <w:tab/>
        <w:tab/>
        <w:tab/>
        <w:t xml:space="preserve">                Jan 2016 – Dec 2020</w:t>
        <w:tab/>
      </w:r>
    </w:p>
    <w:p w:rsidR="00000000" w:rsidDel="00000000" w:rsidP="00000000" w:rsidRDefault="00000000" w:rsidRPr="00000000" w14:paraId="0000005F">
      <w:pPr>
        <w:pStyle w:val="Heading2"/>
        <w:spacing w:after="0" w:before="0" w:lineRule="auto"/>
        <w:rPr>
          <w:rFonts w:ascii="Calibri" w:cs="Calibri" w:eastAsia="Calibri" w:hAnsi="Calibri"/>
          <w:sz w:val="20"/>
          <w:szCs w:val="20"/>
        </w:rPr>
      </w:pPr>
      <w:bookmarkStart w:colFirst="0" w:colLast="0" w:name="_9th02rd9vfur" w:id="2"/>
      <w:bookmarkEnd w:id="2"/>
      <w:r w:rsidDel="00000000" w:rsidR="00000000" w:rsidRPr="00000000">
        <w:rPr>
          <w:rFonts w:ascii="Calibri" w:cs="Calibri" w:eastAsia="Calibri" w:hAnsi="Calibri"/>
          <w:sz w:val="20"/>
          <w:szCs w:val="20"/>
          <w:rtl w:val="0"/>
        </w:rPr>
        <w:t xml:space="preserve">Lead ServiceNow Architect</w:t>
      </w:r>
    </w:p>
    <w:p w:rsidR="00000000" w:rsidDel="00000000" w:rsidP="00000000" w:rsidRDefault="00000000" w:rsidRPr="00000000" w14:paraId="00000060">
      <w:pPr>
        <w:spacing w:after="0" w:line="24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Dayton, OH</w:t>
      </w:r>
    </w:p>
    <w:p w:rsidR="00000000" w:rsidDel="00000000" w:rsidP="00000000" w:rsidRDefault="00000000" w:rsidRPr="00000000" w14:paraId="00000061">
      <w:pPr>
        <w:spacing w:after="0" w:line="240" w:lineRule="auto"/>
        <w:rPr>
          <w:color w:val="333333"/>
          <w:sz w:val="20"/>
          <w:szCs w:val="20"/>
          <w:highlight w:val="white"/>
        </w:rPr>
      </w:pPr>
      <w:r w:rsidDel="00000000" w:rsidR="00000000" w:rsidRPr="00000000">
        <w:rPr>
          <w:rtl w:val="0"/>
        </w:rPr>
      </w:r>
    </w:p>
    <w:p w:rsidR="00000000" w:rsidDel="00000000" w:rsidP="00000000" w:rsidRDefault="00000000" w:rsidRPr="00000000" w14:paraId="00000062">
      <w:pPr>
        <w:widowControl w:val="0"/>
        <w:numPr>
          <w:ilvl w:val="0"/>
          <w:numId w:val="2"/>
        </w:numPr>
        <w:spacing w:after="0" w:line="240" w:lineRule="auto"/>
        <w:ind w:left="720" w:hanging="360"/>
        <w:rPr/>
      </w:pPr>
      <w:r w:rsidDel="00000000" w:rsidR="00000000" w:rsidRPr="00000000">
        <w:rPr>
          <w:sz w:val="20"/>
          <w:szCs w:val="20"/>
          <w:rtl w:val="0"/>
        </w:rPr>
        <w:t xml:space="preserve">Implemented Incident, Problem, Change, Knowledge, and Service Catalog modules following ITIL best practices.</w:t>
      </w:r>
      <w:r w:rsidDel="00000000" w:rsidR="00000000" w:rsidRPr="00000000">
        <w:rPr>
          <w:rtl w:val="0"/>
        </w:rPr>
      </w:r>
    </w:p>
    <w:p w:rsidR="00000000" w:rsidDel="00000000" w:rsidP="00000000" w:rsidRDefault="00000000" w:rsidRPr="00000000" w14:paraId="00000063">
      <w:pPr>
        <w:widowControl w:val="0"/>
        <w:numPr>
          <w:ilvl w:val="0"/>
          <w:numId w:val="2"/>
        </w:numPr>
        <w:spacing w:after="0" w:line="240" w:lineRule="auto"/>
        <w:ind w:left="720" w:hanging="360"/>
        <w:rPr/>
      </w:pPr>
      <w:r w:rsidDel="00000000" w:rsidR="00000000" w:rsidRPr="00000000">
        <w:rPr>
          <w:sz w:val="20"/>
          <w:szCs w:val="20"/>
          <w:rtl w:val="0"/>
        </w:rPr>
        <w:t xml:space="preserve">Developed custom scripts, business rules, and UI policies to automate workflows and enforce data integrity.</w:t>
      </w:r>
      <w:r w:rsidDel="00000000" w:rsidR="00000000" w:rsidRPr="00000000">
        <w:rPr>
          <w:rtl w:val="0"/>
        </w:rPr>
      </w:r>
    </w:p>
    <w:p w:rsidR="00000000" w:rsidDel="00000000" w:rsidP="00000000" w:rsidRDefault="00000000" w:rsidRPr="00000000" w14:paraId="00000064">
      <w:pPr>
        <w:widowControl w:val="0"/>
        <w:numPr>
          <w:ilvl w:val="0"/>
          <w:numId w:val="2"/>
        </w:numPr>
        <w:spacing w:after="0" w:line="240" w:lineRule="auto"/>
        <w:ind w:left="720" w:hanging="360"/>
        <w:rPr/>
      </w:pPr>
      <w:r w:rsidDel="00000000" w:rsidR="00000000" w:rsidRPr="00000000">
        <w:rPr>
          <w:sz w:val="20"/>
          <w:szCs w:val="20"/>
          <w:rtl w:val="0"/>
        </w:rPr>
        <w:t xml:space="preserve">Created custom applications on ServiceNow platform for HR and Finance departments, improving cross-department collaboration.</w:t>
      </w:r>
      <w:r w:rsidDel="00000000" w:rsidR="00000000" w:rsidRPr="00000000">
        <w:rPr>
          <w:rtl w:val="0"/>
        </w:rPr>
      </w:r>
    </w:p>
    <w:p w:rsidR="00000000" w:rsidDel="00000000" w:rsidP="00000000" w:rsidRDefault="00000000" w:rsidRPr="00000000" w14:paraId="00000065">
      <w:pPr>
        <w:widowControl w:val="0"/>
        <w:numPr>
          <w:ilvl w:val="0"/>
          <w:numId w:val="2"/>
        </w:numPr>
        <w:spacing w:after="0" w:line="240" w:lineRule="auto"/>
        <w:ind w:left="720" w:hanging="360"/>
        <w:rPr/>
      </w:pPr>
      <w:r w:rsidDel="00000000" w:rsidR="00000000" w:rsidRPr="00000000">
        <w:rPr>
          <w:sz w:val="20"/>
          <w:szCs w:val="20"/>
          <w:rtl w:val="0"/>
        </w:rPr>
        <w:t xml:space="preserve">Integrated ServiceNow with external applications like Jira, Salesforce, and SAP using REST APIs.</w:t>
      </w:r>
      <w:r w:rsidDel="00000000" w:rsidR="00000000" w:rsidRPr="00000000">
        <w:rPr>
          <w:rtl w:val="0"/>
        </w:rPr>
      </w:r>
    </w:p>
    <w:p w:rsidR="00000000" w:rsidDel="00000000" w:rsidP="00000000" w:rsidRDefault="00000000" w:rsidRPr="00000000" w14:paraId="00000066">
      <w:pPr>
        <w:widowControl w:val="0"/>
        <w:numPr>
          <w:ilvl w:val="0"/>
          <w:numId w:val="2"/>
        </w:numPr>
        <w:spacing w:after="0" w:line="240" w:lineRule="auto"/>
        <w:ind w:left="720" w:hanging="360"/>
        <w:rPr/>
      </w:pPr>
      <w:r w:rsidDel="00000000" w:rsidR="00000000" w:rsidRPr="00000000">
        <w:rPr>
          <w:sz w:val="20"/>
          <w:szCs w:val="20"/>
          <w:rtl w:val="0"/>
        </w:rPr>
        <w:t xml:space="preserve">Configured ServiceNow Discovery and CMDB, enabling accurate asset and dependency tracking.</w:t>
      </w:r>
      <w:r w:rsidDel="00000000" w:rsidR="00000000" w:rsidRPr="00000000">
        <w:rPr>
          <w:rtl w:val="0"/>
        </w:rPr>
      </w:r>
    </w:p>
    <w:p w:rsidR="00000000" w:rsidDel="00000000" w:rsidP="00000000" w:rsidRDefault="00000000" w:rsidRPr="00000000" w14:paraId="00000067">
      <w:pPr>
        <w:widowControl w:val="0"/>
        <w:numPr>
          <w:ilvl w:val="0"/>
          <w:numId w:val="2"/>
        </w:numPr>
        <w:spacing w:after="0" w:line="240" w:lineRule="auto"/>
        <w:ind w:left="720" w:hanging="360"/>
        <w:rPr/>
      </w:pPr>
      <w:r w:rsidDel="00000000" w:rsidR="00000000" w:rsidRPr="00000000">
        <w:rPr>
          <w:sz w:val="20"/>
          <w:szCs w:val="20"/>
          <w:rtl w:val="0"/>
        </w:rPr>
        <w:t xml:space="preserve">Designed reports and dashboards for operational and executive teams to monitor SLAs and service performance.</w:t>
      </w:r>
      <w:r w:rsidDel="00000000" w:rsidR="00000000" w:rsidRPr="00000000">
        <w:rPr>
          <w:rtl w:val="0"/>
        </w:rPr>
      </w:r>
    </w:p>
    <w:p w:rsidR="00000000" w:rsidDel="00000000" w:rsidP="00000000" w:rsidRDefault="00000000" w:rsidRPr="00000000" w14:paraId="00000068">
      <w:pPr>
        <w:widowControl w:val="0"/>
        <w:numPr>
          <w:ilvl w:val="0"/>
          <w:numId w:val="2"/>
        </w:numPr>
        <w:spacing w:after="0" w:line="240" w:lineRule="auto"/>
        <w:ind w:left="720" w:hanging="360"/>
        <w:rPr/>
      </w:pPr>
      <w:r w:rsidDel="00000000" w:rsidR="00000000" w:rsidRPr="00000000">
        <w:rPr>
          <w:sz w:val="20"/>
          <w:szCs w:val="20"/>
          <w:rtl w:val="0"/>
        </w:rPr>
        <w:t xml:space="preserve">Performed platform administration tasks, including user provisioning, role assignments, and ACL management.</w:t>
      </w:r>
      <w:r w:rsidDel="00000000" w:rsidR="00000000" w:rsidRPr="00000000">
        <w:rPr>
          <w:rtl w:val="0"/>
        </w:rPr>
      </w:r>
    </w:p>
    <w:p w:rsidR="00000000" w:rsidDel="00000000" w:rsidP="00000000" w:rsidRDefault="00000000" w:rsidRPr="00000000" w14:paraId="00000069">
      <w:pPr>
        <w:widowControl w:val="0"/>
        <w:numPr>
          <w:ilvl w:val="0"/>
          <w:numId w:val="2"/>
        </w:numPr>
        <w:spacing w:after="0" w:line="240" w:lineRule="auto"/>
        <w:ind w:left="720" w:hanging="360"/>
        <w:rPr/>
      </w:pPr>
      <w:r w:rsidDel="00000000" w:rsidR="00000000" w:rsidRPr="00000000">
        <w:rPr>
          <w:sz w:val="20"/>
          <w:szCs w:val="20"/>
          <w:rtl w:val="0"/>
        </w:rPr>
        <w:t xml:space="preserve">Taken the entire responsibility of assigning the permissions to all the 120 dashboards. </w:t>
      </w:r>
      <w:r w:rsidDel="00000000" w:rsidR="00000000" w:rsidRPr="00000000">
        <w:rPr>
          <w:rtl w:val="0"/>
        </w:rPr>
      </w:r>
    </w:p>
    <w:p w:rsidR="00000000" w:rsidDel="00000000" w:rsidP="00000000" w:rsidRDefault="00000000" w:rsidRPr="00000000" w14:paraId="0000006A">
      <w:pPr>
        <w:widowControl w:val="0"/>
        <w:numPr>
          <w:ilvl w:val="0"/>
          <w:numId w:val="2"/>
        </w:numPr>
        <w:spacing w:after="0" w:line="240" w:lineRule="auto"/>
        <w:ind w:left="720" w:hanging="360"/>
        <w:rPr/>
      </w:pPr>
      <w:r w:rsidDel="00000000" w:rsidR="00000000" w:rsidRPr="00000000">
        <w:rPr>
          <w:sz w:val="20"/>
          <w:szCs w:val="20"/>
          <w:rtl w:val="0"/>
        </w:rPr>
        <w:t xml:space="preserve">Have been involved in the preparation of the release notes for the live deployment team and the best practices document.</w:t>
      </w:r>
      <w:r w:rsidDel="00000000" w:rsidR="00000000" w:rsidRPr="00000000">
        <w:rPr>
          <w:rtl w:val="0"/>
        </w:rPr>
      </w:r>
    </w:p>
    <w:p w:rsidR="00000000" w:rsidDel="00000000" w:rsidP="00000000" w:rsidRDefault="00000000" w:rsidRPr="00000000" w14:paraId="0000006B">
      <w:pPr>
        <w:widowControl w:val="0"/>
        <w:numPr>
          <w:ilvl w:val="0"/>
          <w:numId w:val="2"/>
        </w:numPr>
        <w:spacing w:after="0" w:line="240" w:lineRule="auto"/>
        <w:ind w:left="720" w:hanging="360"/>
        <w:rPr/>
      </w:pPr>
      <w:r w:rsidDel="00000000" w:rsidR="00000000" w:rsidRPr="00000000">
        <w:rPr>
          <w:sz w:val="20"/>
          <w:szCs w:val="20"/>
          <w:rtl w:val="0"/>
        </w:rPr>
        <w:t xml:space="preserve">Provided 24x7 on-call support for production / non production environments.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Scheduled meetings with Senior Data Leads and analyzed the data.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Documented processing times for each module, developed test cases and used them to run through each process.</w:t>
      </w:r>
      <w:r w:rsidDel="00000000" w:rsidR="00000000" w:rsidRPr="00000000">
        <w:rPr>
          <w:rtl w:val="0"/>
        </w:rPr>
      </w:r>
    </w:p>
    <w:p w:rsidR="00000000" w:rsidDel="00000000" w:rsidP="00000000" w:rsidRDefault="00000000" w:rsidRPr="00000000" w14:paraId="0000006E">
      <w:pPr>
        <w:pStyle w:val="Heading2"/>
        <w:spacing w:after="0" w:before="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Style w:val="Heading2"/>
        <w:spacing w:after="0" w:before="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pStyle w:val="Heading2"/>
        <w:spacing w:after="0" w:before="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BAE Systems                                                                 </w:t>
        <w:tab/>
        <w:tab/>
        <w:tab/>
        <w:t xml:space="preserve">                  Mar 2011 – July 2015</w:t>
      </w:r>
    </w:p>
    <w:p w:rsidR="00000000" w:rsidDel="00000000" w:rsidP="00000000" w:rsidRDefault="00000000" w:rsidRPr="00000000" w14:paraId="00000071">
      <w:pPr>
        <w:spacing w:after="0" w:line="240" w:lineRule="auto"/>
        <w:rPr>
          <w:b w:val="1"/>
          <w:bCs w:val="1"/>
          <w:sz w:val="20"/>
          <w:szCs w:val="20"/>
        </w:rPr>
      </w:pPr>
      <w:r w:rsidDel="00000000" w:rsidR="00000000" w:rsidRPr="00000000">
        <w:rPr>
          <w:b w:val="1"/>
          <w:bCs w:val="1"/>
          <w:sz w:val="20"/>
          <w:szCs w:val="20"/>
          <w:rtl w:val="0"/>
        </w:rPr>
        <w:t xml:space="preserve">Senior Informatica/Power BI Administrator/Developer</w:t>
      </w:r>
    </w:p>
    <w:p w:rsidR="00000000" w:rsidDel="00000000" w:rsidP="00000000" w:rsidRDefault="00000000" w:rsidRPr="00000000" w14:paraId="00000072">
      <w:pPr>
        <w:spacing w:after="0" w:line="240" w:lineRule="auto"/>
        <w:rPr>
          <w:b w:val="1"/>
          <w:bCs w:val="1"/>
          <w:sz w:val="20"/>
          <w:szCs w:val="20"/>
        </w:rPr>
      </w:pPr>
      <w:r w:rsidDel="00000000" w:rsidR="00000000" w:rsidRPr="00000000">
        <w:rPr>
          <w:b w:val="1"/>
          <w:bCs w:val="1"/>
          <w:sz w:val="20"/>
          <w:szCs w:val="20"/>
          <w:rtl w:val="0"/>
        </w:rPr>
        <w:t xml:space="preserve">Richmond, VA</w:t>
      </w:r>
    </w:p>
    <w:p w:rsidR="00000000" w:rsidDel="00000000" w:rsidP="00000000" w:rsidRDefault="00000000" w:rsidRPr="00000000" w14:paraId="00000073">
      <w:pPr>
        <w:spacing w:after="0" w:line="240" w:lineRule="auto"/>
        <w:rPr>
          <w:sz w:val="20"/>
          <w:szCs w:val="20"/>
        </w:rPr>
      </w:pPr>
      <w:r w:rsidDel="00000000" w:rsidR="00000000" w:rsidRPr="00000000">
        <w:rPr>
          <w:sz w:val="20"/>
          <w:szCs w:val="20"/>
          <w:rtl w:val="0"/>
        </w:rPr>
        <w:tab/>
        <w:tab/>
        <w:tab/>
        <w:t xml:space="preserve"> </w:t>
      </w:r>
    </w:p>
    <w:p w:rsidR="00000000" w:rsidDel="00000000" w:rsidP="00000000" w:rsidRDefault="00000000" w:rsidRPr="00000000" w14:paraId="00000074">
      <w:pPr>
        <w:numPr>
          <w:ilvl w:val="0"/>
          <w:numId w:val="1"/>
        </w:numPr>
        <w:shd w:fill="ffffff" w:val="clear"/>
        <w:spacing w:after="0" w:line="240" w:lineRule="auto"/>
        <w:ind w:left="720" w:hanging="360"/>
        <w:rPr>
          <w:sz w:val="20"/>
          <w:szCs w:val="20"/>
        </w:rPr>
      </w:pPr>
      <w:r w:rsidDel="00000000" w:rsidR="00000000" w:rsidRPr="00000000">
        <w:rPr>
          <w:sz w:val="20"/>
          <w:szCs w:val="20"/>
          <w:rtl w:val="0"/>
        </w:rPr>
        <w:t xml:space="preserve">Supported ServiceNow incident, change, and problem management processes for IT operations.</w:t>
      </w:r>
    </w:p>
    <w:p w:rsidR="00000000" w:rsidDel="00000000" w:rsidP="00000000" w:rsidRDefault="00000000" w:rsidRPr="00000000" w14:paraId="00000075">
      <w:pPr>
        <w:numPr>
          <w:ilvl w:val="0"/>
          <w:numId w:val="1"/>
        </w:numPr>
        <w:shd w:fill="ffffff" w:val="clear"/>
        <w:spacing w:after="0" w:line="240" w:lineRule="auto"/>
        <w:ind w:left="720" w:hanging="360"/>
        <w:rPr>
          <w:sz w:val="20"/>
          <w:szCs w:val="20"/>
        </w:rPr>
      </w:pPr>
      <w:r w:rsidDel="00000000" w:rsidR="00000000" w:rsidRPr="00000000">
        <w:rPr>
          <w:sz w:val="20"/>
          <w:szCs w:val="20"/>
          <w:rtl w:val="0"/>
        </w:rPr>
        <w:t xml:space="preserve">Managed user access, groups, and roles to ensure security compliance.</w:t>
      </w:r>
    </w:p>
    <w:p w:rsidR="00000000" w:rsidDel="00000000" w:rsidP="00000000" w:rsidRDefault="00000000" w:rsidRPr="00000000" w14:paraId="00000076">
      <w:pPr>
        <w:numPr>
          <w:ilvl w:val="0"/>
          <w:numId w:val="1"/>
        </w:numPr>
        <w:shd w:fill="ffffff" w:val="clear"/>
        <w:spacing w:after="0" w:line="240" w:lineRule="auto"/>
        <w:ind w:left="720" w:hanging="360"/>
        <w:rPr>
          <w:sz w:val="20"/>
          <w:szCs w:val="20"/>
        </w:rPr>
      </w:pPr>
      <w:r w:rsidDel="00000000" w:rsidR="00000000" w:rsidRPr="00000000">
        <w:rPr>
          <w:sz w:val="20"/>
          <w:szCs w:val="20"/>
          <w:rtl w:val="0"/>
        </w:rPr>
        <w:t xml:space="preserve">Created basic workflows, notifications, and SLAs for service management.</w:t>
      </w:r>
    </w:p>
    <w:p w:rsidR="00000000" w:rsidDel="00000000" w:rsidP="00000000" w:rsidRDefault="00000000" w:rsidRPr="00000000" w14:paraId="00000077">
      <w:pPr>
        <w:numPr>
          <w:ilvl w:val="0"/>
          <w:numId w:val="1"/>
        </w:numPr>
        <w:shd w:fill="ffffff" w:val="clear"/>
        <w:spacing w:after="0" w:line="240" w:lineRule="auto"/>
        <w:ind w:left="720" w:hanging="360"/>
        <w:rPr>
          <w:sz w:val="20"/>
          <w:szCs w:val="20"/>
        </w:rPr>
      </w:pPr>
      <w:r w:rsidDel="00000000" w:rsidR="00000000" w:rsidRPr="00000000">
        <w:rPr>
          <w:sz w:val="20"/>
          <w:szCs w:val="20"/>
          <w:rtl w:val="0"/>
        </w:rPr>
        <w:t xml:space="preserve">Assisted in ServiceNow upgrade and patch management activities to keep the platform current.</w:t>
      </w:r>
    </w:p>
    <w:p w:rsidR="00000000" w:rsidDel="00000000" w:rsidP="00000000" w:rsidRDefault="00000000" w:rsidRPr="00000000" w14:paraId="00000078">
      <w:pPr>
        <w:numPr>
          <w:ilvl w:val="0"/>
          <w:numId w:val="1"/>
        </w:numPr>
        <w:shd w:fill="ffffff" w:val="clear"/>
        <w:spacing w:after="0" w:line="240" w:lineRule="auto"/>
        <w:ind w:left="720" w:hanging="360"/>
        <w:rPr>
          <w:sz w:val="20"/>
          <w:szCs w:val="20"/>
        </w:rPr>
      </w:pPr>
      <w:r w:rsidDel="00000000" w:rsidR="00000000" w:rsidRPr="00000000">
        <w:rPr>
          <w:sz w:val="20"/>
          <w:szCs w:val="20"/>
          <w:rtl w:val="0"/>
        </w:rPr>
        <w:t xml:space="preserve">Provided Level 2/3 support for ServiceNow incidents and requests, ensuring timely resolution.</w:t>
      </w:r>
    </w:p>
    <w:p w:rsidR="00000000" w:rsidDel="00000000" w:rsidP="00000000" w:rsidRDefault="00000000" w:rsidRPr="00000000" w14:paraId="00000079">
      <w:pPr>
        <w:numPr>
          <w:ilvl w:val="0"/>
          <w:numId w:val="1"/>
        </w:numPr>
        <w:shd w:fill="ffffff" w:val="clear"/>
        <w:spacing w:after="0" w:line="240" w:lineRule="auto"/>
        <w:ind w:left="720" w:hanging="360"/>
        <w:rPr>
          <w:sz w:val="20"/>
          <w:szCs w:val="20"/>
        </w:rPr>
      </w:pPr>
      <w:r w:rsidDel="00000000" w:rsidR="00000000" w:rsidRPr="00000000">
        <w:rPr>
          <w:sz w:val="20"/>
          <w:szCs w:val="20"/>
          <w:rtl w:val="0"/>
        </w:rPr>
        <w:t xml:space="preserve">Provide user training including creation of training documentation</w:t>
      </w:r>
    </w:p>
    <w:p w:rsidR="00000000" w:rsidDel="00000000" w:rsidP="00000000" w:rsidRDefault="00000000" w:rsidRPr="00000000" w14:paraId="0000007A">
      <w:pPr>
        <w:widowControl w:val="0"/>
        <w:numPr>
          <w:ilvl w:val="0"/>
          <w:numId w:val="1"/>
        </w:numPr>
        <w:spacing w:after="0" w:line="240" w:lineRule="auto"/>
        <w:ind w:left="720" w:hanging="360"/>
        <w:rPr>
          <w:sz w:val="20"/>
          <w:szCs w:val="20"/>
        </w:rPr>
      </w:pPr>
      <w:r w:rsidDel="00000000" w:rsidR="00000000" w:rsidRPr="00000000">
        <w:rPr>
          <w:sz w:val="20"/>
          <w:szCs w:val="20"/>
          <w:rtl w:val="0"/>
        </w:rPr>
        <w:t xml:space="preserve">Provided continuous support on weekdays and weekends.</w:t>
      </w:r>
    </w:p>
    <w:p w:rsidR="00000000" w:rsidDel="00000000" w:rsidP="00000000" w:rsidRDefault="00000000" w:rsidRPr="00000000" w14:paraId="0000007B">
      <w:pPr>
        <w:numPr>
          <w:ilvl w:val="0"/>
          <w:numId w:val="1"/>
        </w:numPr>
        <w:spacing w:after="0" w:line="240" w:lineRule="auto"/>
        <w:ind w:left="720" w:hanging="360"/>
        <w:rPr>
          <w:sz w:val="20"/>
          <w:szCs w:val="20"/>
        </w:rPr>
      </w:pPr>
      <w:r w:rsidDel="00000000" w:rsidR="00000000" w:rsidRPr="00000000">
        <w:rPr>
          <w:sz w:val="20"/>
          <w:szCs w:val="20"/>
          <w:rtl w:val="0"/>
        </w:rPr>
        <w:t xml:space="preserve">Assisted in resource planning and work breakdown structure.</w:t>
      </w:r>
    </w:p>
    <w:p w:rsidR="00000000" w:rsidDel="00000000" w:rsidP="00000000" w:rsidRDefault="00000000" w:rsidRPr="00000000" w14:paraId="0000007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after="0" w:line="240" w:lineRule="auto"/>
        <w:rPr>
          <w:b w:val="1"/>
          <w:bCs w:val="1"/>
          <w:sz w:val="20"/>
          <w:szCs w:val="20"/>
        </w:rPr>
      </w:pPr>
      <w:r w:rsidDel="00000000" w:rsidR="00000000" w:rsidRPr="00000000">
        <w:rPr>
          <w:b w:val="1"/>
          <w:bCs w:val="1"/>
          <w:sz w:val="20"/>
          <w:szCs w:val="20"/>
          <w:rtl w:val="0"/>
        </w:rPr>
        <w:t xml:space="preserve">Certifications</w:t>
      </w:r>
    </w:p>
    <w:p w:rsidR="00000000" w:rsidDel="00000000" w:rsidP="00000000" w:rsidRDefault="00000000" w:rsidRPr="00000000" w14:paraId="0000007E">
      <w:pPr>
        <w:spacing w:after="0" w:line="240" w:lineRule="auto"/>
        <w:rPr>
          <w:i w:val="1"/>
          <w:iCs w:val="1"/>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9"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Certified Implementation Specialist- IT Service Management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9"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ServiceNow Certified Application Developer</w:t>
      </w:r>
      <w:r w:rsidDel="00000000" w:rsidR="00000000" w:rsidRPr="00000000">
        <w:rPr>
          <w:rtl w:val="0"/>
        </w:rPr>
      </w:r>
    </w:p>
    <w:p w:rsidR="00000000" w:rsidDel="00000000" w:rsidP="00000000" w:rsidRDefault="00000000" w:rsidRPr="00000000" w14:paraId="00000081">
      <w:pPr>
        <w:spacing w:after="0" w:line="240" w:lineRule="auto"/>
        <w:rPr>
          <w:i w:val="1"/>
          <w:iCs w:val="1"/>
          <w:sz w:val="20"/>
          <w:szCs w:val="20"/>
        </w:rPr>
      </w:pPr>
      <w:r w:rsidDel="00000000" w:rsidR="00000000" w:rsidRPr="00000000">
        <w:rPr>
          <w:rtl w:val="0"/>
        </w:rPr>
      </w:r>
    </w:p>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Core Competencies</w:t>
      </w:r>
    </w:p>
    <w:p w:rsidR="00000000" w:rsidDel="00000000" w:rsidP="00000000" w:rsidRDefault="00000000" w:rsidRPr="00000000" w14:paraId="00000083">
      <w:pPr>
        <w:rPr>
          <w:sz w:val="20"/>
          <w:szCs w:val="20"/>
        </w:rPr>
      </w:pPr>
      <w:r w:rsidDel="00000000" w:rsidR="00000000" w:rsidRPr="00000000">
        <w:rPr>
          <w:b w:val="1"/>
          <w:bCs w:val="1"/>
          <w:sz w:val="20"/>
          <w:szCs w:val="20"/>
          <w:rtl w:val="0"/>
        </w:rPr>
        <w:t xml:space="preserve">ServiceNow Modules:</w:t>
      </w:r>
      <w:r w:rsidDel="00000000" w:rsidR="00000000" w:rsidRPr="00000000">
        <w:rPr>
          <w:sz w:val="20"/>
          <w:szCs w:val="20"/>
          <w:rtl w:val="0"/>
        </w:rPr>
        <w:t xml:space="preserve"> ITSM, ITOM, ITBM, ITAM, CSM, HRSD, GRC, SecOps</w:t>
      </w:r>
    </w:p>
    <w:p w:rsidR="00000000" w:rsidDel="00000000" w:rsidP="00000000" w:rsidRDefault="00000000" w:rsidRPr="00000000" w14:paraId="00000084">
      <w:pPr>
        <w:rPr>
          <w:sz w:val="20"/>
          <w:szCs w:val="20"/>
        </w:rPr>
      </w:pPr>
      <w:r w:rsidDel="00000000" w:rsidR="00000000" w:rsidRPr="00000000">
        <w:rPr>
          <w:b w:val="1"/>
          <w:bCs w:val="1"/>
          <w:sz w:val="20"/>
          <w:szCs w:val="20"/>
          <w:rtl w:val="0"/>
        </w:rPr>
        <w:t xml:space="preserve">ETL Tools :- </w:t>
      </w:r>
      <w:r w:rsidDel="00000000" w:rsidR="00000000" w:rsidRPr="00000000">
        <w:rPr>
          <w:sz w:val="20"/>
          <w:szCs w:val="20"/>
          <w:rtl w:val="0"/>
        </w:rPr>
        <w:t xml:space="preserve">Informatica MDM</w:t>
      </w:r>
    </w:p>
    <w:p w:rsidR="00000000" w:rsidDel="00000000" w:rsidP="00000000" w:rsidRDefault="00000000" w:rsidRPr="00000000" w14:paraId="00000085">
      <w:pPr>
        <w:rPr>
          <w:sz w:val="20"/>
          <w:szCs w:val="20"/>
        </w:rPr>
      </w:pPr>
      <w:r w:rsidDel="00000000" w:rsidR="00000000" w:rsidRPr="00000000">
        <w:rPr>
          <w:b w:val="1"/>
          <w:bCs w:val="1"/>
          <w:sz w:val="20"/>
          <w:szCs w:val="20"/>
          <w:rtl w:val="0"/>
        </w:rPr>
        <w:t xml:space="preserve">Development &amp; Customization</w:t>
      </w:r>
      <w:r w:rsidDel="00000000" w:rsidR="00000000" w:rsidRPr="00000000">
        <w:rPr>
          <w:sz w:val="20"/>
          <w:szCs w:val="20"/>
          <w:rtl w:val="0"/>
        </w:rPr>
        <w:t xml:space="preserve">: Catalog items, UI Policies, Client Scripts, Business Rules, Script Includes</w:t>
      </w:r>
    </w:p>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Automation &amp; Orchestration:</w:t>
      </w:r>
      <w:r w:rsidDel="00000000" w:rsidR="00000000" w:rsidRPr="00000000">
        <w:rPr>
          <w:sz w:val="20"/>
          <w:szCs w:val="20"/>
          <w:rtl w:val="0"/>
        </w:rPr>
        <w:t xml:space="preserve"> Flow Designer, Orchestration, Workflow Editor</w:t>
      </w:r>
    </w:p>
    <w:p w:rsidR="00000000" w:rsidDel="00000000" w:rsidP="00000000" w:rsidRDefault="00000000" w:rsidRPr="00000000" w14:paraId="00000087">
      <w:pPr>
        <w:rPr>
          <w:sz w:val="20"/>
          <w:szCs w:val="20"/>
        </w:rPr>
      </w:pPr>
      <w:r w:rsidDel="00000000" w:rsidR="00000000" w:rsidRPr="00000000">
        <w:rPr>
          <w:b w:val="1"/>
          <w:bCs w:val="1"/>
          <w:sz w:val="20"/>
          <w:szCs w:val="20"/>
          <w:rtl w:val="0"/>
        </w:rPr>
        <w:t xml:space="preserve">Integrations:</w:t>
      </w:r>
      <w:r w:rsidDel="00000000" w:rsidR="00000000" w:rsidRPr="00000000">
        <w:rPr>
          <w:sz w:val="20"/>
          <w:szCs w:val="20"/>
          <w:rtl w:val="0"/>
        </w:rPr>
        <w:t xml:space="preserve"> REST, SOAP, MID Server, LDAP, SSO, SCCM, Azure AD, Jira</w:t>
      </w:r>
    </w:p>
    <w:p w:rsidR="00000000" w:rsidDel="00000000" w:rsidP="00000000" w:rsidRDefault="00000000" w:rsidRPr="00000000" w14:paraId="00000088">
      <w:pPr>
        <w:rPr>
          <w:sz w:val="20"/>
          <w:szCs w:val="20"/>
        </w:rPr>
      </w:pPr>
      <w:r w:rsidDel="00000000" w:rsidR="00000000" w:rsidRPr="00000000">
        <w:rPr>
          <w:b w:val="1"/>
          <w:bCs w:val="1"/>
          <w:sz w:val="20"/>
          <w:szCs w:val="20"/>
          <w:rtl w:val="0"/>
        </w:rPr>
        <w:t xml:space="preserve">CMDB &amp; Discovery</w:t>
      </w:r>
      <w:r w:rsidDel="00000000" w:rsidR="00000000" w:rsidRPr="00000000">
        <w:rPr>
          <w:sz w:val="20"/>
          <w:szCs w:val="20"/>
          <w:rtl w:val="0"/>
        </w:rPr>
        <w:t xml:space="preserve">: Service Mapping, Discovery, Event Management, Dependency Views</w:t>
      </w:r>
    </w:p>
    <w:p w:rsidR="00000000" w:rsidDel="00000000" w:rsidP="00000000" w:rsidRDefault="00000000" w:rsidRPr="00000000" w14:paraId="00000089">
      <w:pPr>
        <w:rPr>
          <w:sz w:val="20"/>
          <w:szCs w:val="20"/>
        </w:rPr>
      </w:pPr>
      <w:r w:rsidDel="00000000" w:rsidR="00000000" w:rsidRPr="00000000">
        <w:rPr>
          <w:b w:val="1"/>
          <w:bCs w:val="1"/>
          <w:sz w:val="20"/>
          <w:szCs w:val="20"/>
          <w:rtl w:val="0"/>
        </w:rPr>
        <w:t xml:space="preserve">Reporting &amp; Dashboards</w:t>
      </w:r>
      <w:r w:rsidDel="00000000" w:rsidR="00000000" w:rsidRPr="00000000">
        <w:rPr>
          <w:sz w:val="20"/>
          <w:szCs w:val="20"/>
          <w:rtl w:val="0"/>
        </w:rPr>
        <w:t xml:space="preserve">: Performance Analytics, KPI Metrics, Widgets</w:t>
      </w:r>
    </w:p>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Upgrade &amp; Migration</w:t>
      </w:r>
      <w:r w:rsidDel="00000000" w:rsidR="00000000" w:rsidRPr="00000000">
        <w:rPr>
          <w:sz w:val="20"/>
          <w:szCs w:val="20"/>
          <w:rtl w:val="0"/>
        </w:rPr>
        <w:t xml:space="preserve">: ServiceNow version upgrades, Patch Management</w:t>
      </w:r>
    </w:p>
    <w:p w:rsidR="00000000" w:rsidDel="00000000" w:rsidP="00000000" w:rsidRDefault="00000000" w:rsidRPr="00000000" w14:paraId="0000008B">
      <w:pPr>
        <w:rPr>
          <w:sz w:val="20"/>
          <w:szCs w:val="20"/>
        </w:rPr>
      </w:pPr>
      <w:r w:rsidDel="00000000" w:rsidR="00000000" w:rsidRPr="00000000">
        <w:rPr>
          <w:b w:val="1"/>
          <w:bCs w:val="1"/>
          <w:sz w:val="20"/>
          <w:szCs w:val="20"/>
          <w:rtl w:val="0"/>
        </w:rPr>
        <w:t xml:space="preserve">Languages &amp; Tools:</w:t>
      </w:r>
      <w:r w:rsidDel="00000000" w:rsidR="00000000" w:rsidRPr="00000000">
        <w:rPr>
          <w:sz w:val="20"/>
          <w:szCs w:val="20"/>
          <w:rtl w:val="0"/>
        </w:rPr>
        <w:t xml:space="preserve"> JavaScript, Glide API, HTML, AngularJS, Jelly, Git, Jenkins</w:t>
      </w:r>
    </w:p>
    <w:p w:rsidR="00000000" w:rsidDel="00000000" w:rsidP="00000000" w:rsidRDefault="00000000" w:rsidRPr="00000000" w14:paraId="0000008C">
      <w:pPr>
        <w:rPr>
          <w:sz w:val="20"/>
          <w:szCs w:val="20"/>
        </w:rPr>
      </w:pPr>
      <w:r w:rsidDel="00000000" w:rsidR="00000000" w:rsidRPr="00000000">
        <w:rPr>
          <w:b w:val="1"/>
          <w:bCs w:val="1"/>
          <w:sz w:val="20"/>
          <w:szCs w:val="20"/>
          <w:rtl w:val="0"/>
        </w:rPr>
        <w:t xml:space="preserve">Methodologies:</w:t>
      </w:r>
      <w:r w:rsidDel="00000000" w:rsidR="00000000" w:rsidRPr="00000000">
        <w:rPr>
          <w:sz w:val="20"/>
          <w:szCs w:val="20"/>
          <w:rtl w:val="0"/>
        </w:rPr>
        <w:t xml:space="preserve"> ITIL, Agile, DevOps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9" w:hanging="360"/>
      </w:pPr>
      <w:rPr>
        <w:rFonts w:ascii="Noto Sans Symbols" w:cs="Noto Sans Symbols" w:eastAsia="Noto Sans Symbols" w:hAnsi="Noto Sans Symbols"/>
      </w:rPr>
    </w:lvl>
    <w:lvl w:ilvl="1">
      <w:start w:val="1"/>
      <w:numFmt w:val="bullet"/>
      <w:lvlText w:val="o"/>
      <w:lvlJc w:val="left"/>
      <w:pPr>
        <w:ind w:left="2169" w:hanging="360"/>
      </w:pPr>
      <w:rPr>
        <w:rFonts w:ascii="Courier New" w:cs="Courier New" w:eastAsia="Courier New" w:hAnsi="Courier New"/>
      </w:rPr>
    </w:lvl>
    <w:lvl w:ilvl="2">
      <w:start w:val="1"/>
      <w:numFmt w:val="bullet"/>
      <w:lvlText w:val="▪"/>
      <w:lvlJc w:val="left"/>
      <w:pPr>
        <w:ind w:left="2889" w:hanging="360"/>
      </w:pPr>
      <w:rPr>
        <w:rFonts w:ascii="Noto Sans Symbols" w:cs="Noto Sans Symbols" w:eastAsia="Noto Sans Symbols" w:hAnsi="Noto Sans Symbols"/>
      </w:rPr>
    </w:lvl>
    <w:lvl w:ilvl="3">
      <w:start w:val="1"/>
      <w:numFmt w:val="bullet"/>
      <w:lvlText w:val="●"/>
      <w:lvlJc w:val="left"/>
      <w:pPr>
        <w:ind w:left="3609" w:hanging="360"/>
      </w:pPr>
      <w:rPr>
        <w:rFonts w:ascii="Noto Sans Symbols" w:cs="Noto Sans Symbols" w:eastAsia="Noto Sans Symbols" w:hAnsi="Noto Sans Symbols"/>
      </w:rPr>
    </w:lvl>
    <w:lvl w:ilvl="4">
      <w:start w:val="1"/>
      <w:numFmt w:val="bullet"/>
      <w:lvlText w:val="o"/>
      <w:lvlJc w:val="left"/>
      <w:pPr>
        <w:ind w:left="4329" w:hanging="360"/>
      </w:pPr>
      <w:rPr>
        <w:rFonts w:ascii="Courier New" w:cs="Courier New" w:eastAsia="Courier New" w:hAnsi="Courier New"/>
      </w:rPr>
    </w:lvl>
    <w:lvl w:ilvl="5">
      <w:start w:val="1"/>
      <w:numFmt w:val="bullet"/>
      <w:lvlText w:val="▪"/>
      <w:lvlJc w:val="left"/>
      <w:pPr>
        <w:ind w:left="5049" w:hanging="360"/>
      </w:pPr>
      <w:rPr>
        <w:rFonts w:ascii="Noto Sans Symbols" w:cs="Noto Sans Symbols" w:eastAsia="Noto Sans Symbols" w:hAnsi="Noto Sans Symbols"/>
      </w:rPr>
    </w:lvl>
    <w:lvl w:ilvl="6">
      <w:start w:val="1"/>
      <w:numFmt w:val="bullet"/>
      <w:lvlText w:val="●"/>
      <w:lvlJc w:val="left"/>
      <w:pPr>
        <w:ind w:left="5769" w:hanging="360"/>
      </w:pPr>
      <w:rPr>
        <w:rFonts w:ascii="Noto Sans Symbols" w:cs="Noto Sans Symbols" w:eastAsia="Noto Sans Symbols" w:hAnsi="Noto Sans Symbols"/>
      </w:rPr>
    </w:lvl>
    <w:lvl w:ilvl="7">
      <w:start w:val="1"/>
      <w:numFmt w:val="bullet"/>
      <w:lvlText w:val="o"/>
      <w:lvlJc w:val="left"/>
      <w:pPr>
        <w:ind w:left="6489" w:hanging="360"/>
      </w:pPr>
      <w:rPr>
        <w:rFonts w:ascii="Courier New" w:cs="Courier New" w:eastAsia="Courier New" w:hAnsi="Courier New"/>
      </w:rPr>
    </w:lvl>
    <w:lvl w:ilvl="8">
      <w:start w:val="1"/>
      <w:numFmt w:val="bullet"/>
      <w:lvlText w:val="▪"/>
      <w:lvlJc w:val="left"/>
      <w:pPr>
        <w:ind w:left="7209"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Arial" w:cs="Arial" w:eastAsia="Arial" w:hAnsi="Arial"/>
    </w:rPr>
    <w:tblPr>
      <w:tblStyleRowBandSize w:val="1"/>
      <w:tblStyleColBandSize w:val="1"/>
      <w:tblCellMar>
        <w:top w:w="29.0" w:type="dxa"/>
        <w:left w:w="115.0" w:type="dxa"/>
        <w:bottom w:w="29.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fimustafa3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