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02">
      <w:pPr>
        <w:pStyle w:val="Heading1"/>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RAGHUNATHA</w:t>
        <w:tab/>
        <w:tab/>
        <w:tab/>
        <w:tab/>
      </w:r>
      <w:r w:rsidDel="00000000" w:rsidR="00000000" w:rsidRPr="00000000">
        <w:rPr>
          <w:rFonts w:ascii="Calibri" w:cs="Calibri" w:eastAsia="Calibri" w:hAnsi="Calibri"/>
          <w:sz w:val="22"/>
          <w:szCs w:val="22"/>
          <w:rtl w:val="0"/>
        </w:rPr>
        <w:tab/>
        <w:t xml:space="preserve">                                    </w:t>
      </w:r>
    </w:p>
    <w:p w:rsidR="00000000" w:rsidDel="00000000" w:rsidP="00000000" w:rsidRDefault="00000000" w:rsidRPr="00000000" w14:paraId="00000003">
      <w:pPr>
        <w:ind w:left="720" w:firstLine="0"/>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04">
      <w:pPr>
        <w:pStyle w:val="Heading5"/>
        <w:shd w:fill="c0c0c0" w:val="clear"/>
        <w:spacing w:before="0" w:lineRule="auto"/>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EXPERIENCE SUMMARY</w:t>
      </w:r>
    </w:p>
    <w:p w:rsidR="00000000" w:rsidDel="00000000" w:rsidP="00000000" w:rsidRDefault="00000000" w:rsidRPr="00000000" w14:paraId="00000005">
      <w:pPr>
        <w:widowControl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numPr>
          <w:ilvl w:val="0"/>
          <w:numId w:val="9"/>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18 years of experience in the IT industry with expertise in analysis, design, development of business applications using Pega (CLM-KYC, Fraud &amp; Disputes, SCE), JEE, Struts/Spring framework.</w:t>
      </w:r>
    </w:p>
    <w:p w:rsidR="00000000" w:rsidDel="00000000" w:rsidP="00000000" w:rsidRDefault="00000000" w:rsidRPr="00000000" w14:paraId="00000007">
      <w:pPr>
        <w:numPr>
          <w:ilvl w:val="0"/>
          <w:numId w:val="9"/>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Experience in Pega upgrade from legacy versions 6.1 to 7.3, 7.3 to 8.2, 8.6,8.8</w:t>
      </w:r>
    </w:p>
    <w:p w:rsidR="00000000" w:rsidDel="00000000" w:rsidP="00000000" w:rsidRDefault="00000000" w:rsidRPr="00000000" w14:paraId="00000008">
      <w:pPr>
        <w:numPr>
          <w:ilvl w:val="0"/>
          <w:numId w:val="9"/>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Exposure to RPA, RDA tools like Pega (Open-Span), Blue Prism</w:t>
      </w:r>
    </w:p>
    <w:p w:rsidR="00000000" w:rsidDel="00000000" w:rsidP="00000000" w:rsidRDefault="00000000" w:rsidRPr="00000000" w14:paraId="00000009">
      <w:pPr>
        <w:numPr>
          <w:ilvl w:val="0"/>
          <w:numId w:val="9"/>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Experience in</w:t>
      </w:r>
      <w:r w:rsidDel="00000000" w:rsidR="00000000" w:rsidRPr="00000000">
        <w:rPr>
          <w:rFonts w:ascii="Calibri" w:cs="Calibri" w:eastAsia="Calibri" w:hAnsi="Calibri"/>
          <w:color w:val="ff0000"/>
          <w:sz w:val="22"/>
          <w:szCs w:val="22"/>
          <w:rtl w:val="0"/>
        </w:rPr>
        <w:t xml:space="preserve"> </w:t>
      </w:r>
      <w:r w:rsidDel="00000000" w:rsidR="00000000" w:rsidRPr="00000000">
        <w:rPr>
          <w:rFonts w:ascii="Calibri" w:cs="Calibri" w:eastAsia="Calibri" w:hAnsi="Calibri"/>
          <w:color w:val="000000"/>
          <w:sz w:val="22"/>
          <w:szCs w:val="22"/>
          <w:rtl w:val="0"/>
        </w:rPr>
        <w:t xml:space="preserve">coordinating the Onsite-Offshore.</w:t>
      </w:r>
    </w:p>
    <w:p w:rsidR="00000000" w:rsidDel="00000000" w:rsidP="00000000" w:rsidRDefault="00000000" w:rsidRPr="00000000" w14:paraId="0000000A">
      <w:pPr>
        <w:pStyle w:val="Heading5"/>
        <w:shd w:fill="c0c0c0" w:val="clear"/>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EDUCATIONAL QUALIFICATION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720" w:firstLine="0"/>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ind w:left="720" w:hanging="360"/>
        <w:jc w:val="both"/>
        <w:rPr>
          <w:b w:val="1"/>
          <w:color w:val="000000"/>
          <w:sz w:val="22"/>
          <w:szCs w:val="22"/>
        </w:rPr>
      </w:pPr>
      <w:r w:rsidDel="00000000" w:rsidR="00000000" w:rsidRPr="00000000">
        <w:rPr>
          <w:rFonts w:ascii="Calibri" w:cs="Calibri" w:eastAsia="Calibri" w:hAnsi="Calibri"/>
          <w:b w:val="1"/>
          <w:color w:val="000000"/>
          <w:sz w:val="22"/>
          <w:szCs w:val="22"/>
          <w:rtl w:val="0"/>
        </w:rPr>
        <w:t xml:space="preserve">Master of Science in Mathematics, India </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ind w:left="720" w:hanging="360"/>
        <w:jc w:val="both"/>
        <w:rPr>
          <w:b w:val="1"/>
          <w:color w:val="000000"/>
          <w:sz w:val="22"/>
          <w:szCs w:val="22"/>
        </w:rPr>
      </w:pPr>
      <w:r w:rsidDel="00000000" w:rsidR="00000000" w:rsidRPr="00000000">
        <w:rPr>
          <w:rFonts w:ascii="Calibri" w:cs="Calibri" w:eastAsia="Calibri" w:hAnsi="Calibri"/>
          <w:b w:val="1"/>
          <w:color w:val="000000"/>
          <w:sz w:val="22"/>
          <w:szCs w:val="22"/>
          <w:rtl w:val="0"/>
        </w:rPr>
        <w:t xml:space="preserve">Bachelor of Science in Computers, India</w:t>
      </w:r>
    </w:p>
    <w:p w:rsidR="00000000" w:rsidDel="00000000" w:rsidP="00000000" w:rsidRDefault="00000000" w:rsidRPr="00000000" w14:paraId="0000000E">
      <w:pPr>
        <w:pStyle w:val="Heading5"/>
        <w:shd w:fill="c0c0c0" w:val="clear"/>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CERTIFICATIONS </w:t>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Lead System Architect (CLSA 7.1)</w:t>
      </w:r>
      <w:r w:rsidDel="00000000" w:rsidR="00000000" w:rsidRPr="00000000">
        <w:rPr>
          <w:rtl w:val="0"/>
        </w:rPr>
      </w:r>
    </w:p>
    <w:p w:rsidR="00000000" w:rsidDel="00000000" w:rsidP="00000000" w:rsidRDefault="00000000" w:rsidRPr="00000000" w14:paraId="00000011">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Robotic System Architect (CRSA) 8.0</w:t>
      </w:r>
      <w:r w:rsidDel="00000000" w:rsidR="00000000" w:rsidRPr="00000000">
        <w:rPr>
          <w:rtl w:val="0"/>
        </w:rPr>
      </w:r>
    </w:p>
    <w:p w:rsidR="00000000" w:rsidDel="00000000" w:rsidP="00000000" w:rsidRDefault="00000000" w:rsidRPr="00000000" w14:paraId="00000012">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Decisioning Consultant (CPDC)</w:t>
      </w:r>
      <w:r w:rsidDel="00000000" w:rsidR="00000000" w:rsidRPr="00000000">
        <w:rPr>
          <w:rtl w:val="0"/>
        </w:rPr>
      </w:r>
    </w:p>
    <w:p w:rsidR="00000000" w:rsidDel="00000000" w:rsidP="00000000" w:rsidRDefault="00000000" w:rsidRPr="00000000" w14:paraId="00000013">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Senior System Architect (CSSA)</w:t>
      </w:r>
      <w:r w:rsidDel="00000000" w:rsidR="00000000" w:rsidRPr="00000000">
        <w:rPr>
          <w:rtl w:val="0"/>
        </w:rPr>
      </w:r>
    </w:p>
    <w:p w:rsidR="00000000" w:rsidDel="00000000" w:rsidP="00000000" w:rsidRDefault="00000000" w:rsidRPr="00000000" w14:paraId="00000014">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System Architect (CSA)</w:t>
      </w:r>
      <w:r w:rsidDel="00000000" w:rsidR="00000000" w:rsidRPr="00000000">
        <w:rPr>
          <w:rtl w:val="0"/>
        </w:rPr>
      </w:r>
    </w:p>
    <w:p w:rsidR="00000000" w:rsidDel="00000000" w:rsidP="00000000" w:rsidRDefault="00000000" w:rsidRPr="00000000" w14:paraId="00000015">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PRPC Certified Methodology Black Belt (CMBB)</w:t>
      </w:r>
      <w:r w:rsidDel="00000000" w:rsidR="00000000" w:rsidRPr="00000000">
        <w:rPr>
          <w:rtl w:val="0"/>
        </w:rPr>
      </w:r>
    </w:p>
    <w:p w:rsidR="00000000" w:rsidDel="00000000" w:rsidP="00000000" w:rsidRDefault="00000000" w:rsidRPr="00000000" w14:paraId="00000016">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IBM DB2 Certified Application Developer </w:t>
      </w:r>
      <w:r w:rsidDel="00000000" w:rsidR="00000000" w:rsidRPr="00000000">
        <w:rPr>
          <w:rtl w:val="0"/>
        </w:rPr>
      </w:r>
    </w:p>
    <w:p w:rsidR="00000000" w:rsidDel="00000000" w:rsidP="00000000" w:rsidRDefault="00000000" w:rsidRPr="00000000" w14:paraId="00000017">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Sun Certified Java Programmer 1.4(SCJP)</w:t>
      </w:r>
      <w:r w:rsidDel="00000000" w:rsidR="00000000" w:rsidRPr="00000000">
        <w:rPr>
          <w:rtl w:val="0"/>
        </w:rPr>
      </w:r>
    </w:p>
    <w:p w:rsidR="00000000" w:rsidDel="00000000" w:rsidP="00000000" w:rsidRDefault="00000000" w:rsidRPr="00000000" w14:paraId="00000018">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Sun Certified Web Component Developer (SCWCD)</w:t>
      </w:r>
      <w:r w:rsidDel="00000000" w:rsidR="00000000" w:rsidRPr="00000000">
        <w:rPr>
          <w:rtl w:val="0"/>
        </w:rPr>
      </w:r>
    </w:p>
    <w:p w:rsidR="00000000" w:rsidDel="00000000" w:rsidP="00000000" w:rsidRDefault="00000000" w:rsidRPr="00000000" w14:paraId="00000019">
      <w:pPr>
        <w:numPr>
          <w:ilvl w:val="0"/>
          <w:numId w:val="8"/>
        </w:numPr>
        <w:ind w:left="720" w:hanging="360"/>
        <w:jc w:val="both"/>
        <w:rPr>
          <w:sz w:val="22"/>
          <w:szCs w:val="22"/>
        </w:rPr>
      </w:pPr>
      <w:r w:rsidDel="00000000" w:rsidR="00000000" w:rsidRPr="00000000">
        <w:rPr>
          <w:rFonts w:ascii="Calibri" w:cs="Calibri" w:eastAsia="Calibri" w:hAnsi="Calibri"/>
          <w:b w:val="1"/>
          <w:sz w:val="22"/>
          <w:szCs w:val="22"/>
          <w:rtl w:val="0"/>
        </w:rPr>
        <w:t xml:space="preserve">Microsoft Certified System Engineer (MCSE)</w:t>
      </w:r>
      <w:r w:rsidDel="00000000" w:rsidR="00000000" w:rsidRPr="00000000">
        <w:rPr>
          <w:rtl w:val="0"/>
        </w:rPr>
      </w:r>
    </w:p>
    <w:p w:rsidR="00000000" w:rsidDel="00000000" w:rsidP="00000000" w:rsidRDefault="00000000" w:rsidRPr="00000000" w14:paraId="0000001A">
      <w:pPr>
        <w:pStyle w:val="Heading5"/>
        <w:shd w:fill="c0c0c0" w:val="clear"/>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TECHNICAL SKILLS </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tbl>
      <w:tblPr>
        <w:tblStyle w:val="Table1"/>
        <w:tblW w:w="10295.0" w:type="dxa"/>
        <w:jc w:val="left"/>
        <w:tblInd w:w="-105.0" w:type="dxa"/>
        <w:tblLayout w:type="fixed"/>
        <w:tblLook w:val="0000"/>
      </w:tblPr>
      <w:tblGrid>
        <w:gridCol w:w="2699"/>
        <w:gridCol w:w="7596"/>
        <w:tblGridChange w:id="0">
          <w:tblGrid>
            <w:gridCol w:w="2699"/>
            <w:gridCol w:w="7596"/>
          </w:tblGrid>
        </w:tblGridChange>
      </w:tblGrid>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1C">
            <w:pPr>
              <w:tabs>
                <w:tab w:val="left" w:leader="none" w:pos="2898"/>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Operating Systems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98/2000 </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1E">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Languages </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 C, C++</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20">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RDBMS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Oracle8.x, SQLServer2000, MySql3.5, DB2</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22">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Scripting languages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JavaScript</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24">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Servers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Logic 7.x, Tomcat 4.x/5.x, WebSphere4.0 – 6.0</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26">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Technologies/Tools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J2EE (Servlets, JSP, EJB, JMS, MDB), Pega 5.x – 8.x</w:t>
            </w:r>
          </w:p>
        </w:tc>
      </w:tr>
      <w:tr>
        <w:trPr>
          <w:cantSplit w:val="0"/>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28">
            <w:pPr>
              <w:tabs>
                <w:tab w:val="left" w:leader="none" w:pos="2898"/>
                <w:tab w:val="center" w:leader="none" w:pos="4320"/>
                <w:tab w:val="right" w:leader="none" w:pos="8640"/>
                <w:tab w:val="left" w:leader="none" w:pos="8838"/>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Pega Frameworks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Customer Service, Client Lifecycle Management (CLM), Product Builder</w:t>
            </w:r>
          </w:p>
        </w:tc>
      </w:tr>
    </w:tbl>
    <w:p w:rsidR="00000000" w:rsidDel="00000000" w:rsidP="00000000" w:rsidRDefault="00000000" w:rsidRPr="00000000" w14:paraId="0000002A">
      <w:pPr>
        <w:pStyle w:val="Heading5"/>
        <w:shd w:fill="ffffff" w:val="clear"/>
        <w:spacing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pStyle w:val="Heading5"/>
        <w:shd w:fill="b3b3b3" w:val="clear"/>
        <w:spacing w:before="0" w:lineRule="auto"/>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Experience</w:t>
      </w:r>
    </w:p>
    <w:p w:rsidR="00000000" w:rsidDel="00000000" w:rsidP="00000000" w:rsidRDefault="00000000" w:rsidRPr="00000000" w14:paraId="0000002C">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Working with Axiom Tech Group USA as Lead Architect from Jan 2024.</w:t>
      </w:r>
    </w:p>
    <w:p w:rsidR="00000000" w:rsidDel="00000000" w:rsidP="00000000" w:rsidRDefault="00000000" w:rsidRPr="00000000" w14:paraId="0000002D">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Pega Systems India as Senior Application Architect from Oct 2020 to Nov 2023.</w:t>
      </w:r>
    </w:p>
    <w:p w:rsidR="00000000" w:rsidDel="00000000" w:rsidP="00000000" w:rsidRDefault="00000000" w:rsidRPr="00000000" w14:paraId="0000002E">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Axiom Tech Group USA as a Pega Lead Architect from Jul 2019 to Aug 2020.</w:t>
      </w:r>
    </w:p>
    <w:p w:rsidR="00000000" w:rsidDel="00000000" w:rsidP="00000000" w:rsidRDefault="00000000" w:rsidRPr="00000000" w14:paraId="0000002F">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HCL B.V Netherlands as Technical Architect from Jan 2019 to Jul 2019.</w:t>
      </w:r>
    </w:p>
    <w:p w:rsidR="00000000" w:rsidDel="00000000" w:rsidP="00000000" w:rsidRDefault="00000000" w:rsidRPr="00000000" w14:paraId="00000030">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Incessant technologies as Senior Technical Lead from Jan 2015 to Nov 2018.</w:t>
      </w:r>
    </w:p>
    <w:p w:rsidR="00000000" w:rsidDel="00000000" w:rsidP="00000000" w:rsidRDefault="00000000" w:rsidRPr="00000000" w14:paraId="00000031">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United Health Group as Project Lead from April 2014 to Jan 2015.</w:t>
      </w:r>
    </w:p>
    <w:p w:rsidR="00000000" w:rsidDel="00000000" w:rsidP="00000000" w:rsidRDefault="00000000" w:rsidRPr="00000000" w14:paraId="00000032">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IBM India Pvt. Ltd. as Package Solution Consultant from June 2010 to Feb 2014.</w:t>
      </w:r>
    </w:p>
    <w:p w:rsidR="00000000" w:rsidDel="00000000" w:rsidP="00000000" w:rsidRDefault="00000000" w:rsidRPr="00000000" w14:paraId="00000033">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Virtusa Consulting Services as Senior Engineer from August 2008 to June 2010.</w:t>
      </w:r>
    </w:p>
    <w:p w:rsidR="00000000" w:rsidDel="00000000" w:rsidP="00000000" w:rsidRDefault="00000000" w:rsidRPr="00000000" w14:paraId="00000034">
      <w:pPr>
        <w:numPr>
          <w:ilvl w:val="0"/>
          <w:numId w:val="4"/>
        </w:numPr>
        <w:ind w:left="720" w:hanging="360"/>
        <w:rPr>
          <w:sz w:val="22"/>
          <w:szCs w:val="22"/>
        </w:rPr>
      </w:pPr>
      <w:r w:rsidDel="00000000" w:rsidR="00000000" w:rsidRPr="00000000">
        <w:rPr>
          <w:rFonts w:ascii="Calibri" w:cs="Calibri" w:eastAsia="Calibri" w:hAnsi="Calibri"/>
          <w:sz w:val="22"/>
          <w:szCs w:val="22"/>
          <w:rtl w:val="0"/>
        </w:rPr>
        <w:t xml:space="preserve">Worked with Cognizant Technology Solutions as Associate-Projects from October 2005 to July 2008.</w:t>
      </w:r>
    </w:p>
    <w:p w:rsidR="00000000" w:rsidDel="00000000" w:rsidP="00000000" w:rsidRDefault="00000000" w:rsidRPr="00000000" w14:paraId="00000035">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pStyle w:val="Heading5"/>
        <w:shd w:fill="b3b3b3" w:val="clear"/>
        <w:spacing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5"/>
        <w:shd w:fill="b3b3b3" w:val="clear"/>
        <w:spacing w:before="0" w:lineRule="auto"/>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PROJECT EXPERIENCE </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Client: </w:t>
      </w:r>
      <w:r w:rsidDel="00000000" w:rsidR="00000000" w:rsidRPr="00000000">
        <w:rPr>
          <w:rFonts w:ascii="Calibri" w:cs="Calibri" w:eastAsia="Calibri" w:hAnsi="Calibri"/>
          <w:b w:val="1"/>
          <w:color w:val="000000"/>
          <w:sz w:val="22"/>
          <w:szCs w:val="22"/>
          <w:rtl w:val="0"/>
        </w:rPr>
        <w:t xml:space="preserve">Verizon, Irving, TX    </w:t>
        <w:tab/>
        <w:tab/>
        <w:tab/>
        <w:tab/>
        <w:tab/>
        <w:tab/>
        <w:tab/>
        <w:tab/>
        <w:t xml:space="preserve">Jan 2024 to Present</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Location: Texas USA </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Pega Lead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bookmarkStart w:colFirst="0" w:colLast="0" w:name="_gjdgxs" w:id="0"/>
      <w:bookmarkEnd w:id="0"/>
      <w:r w:rsidDel="00000000" w:rsidR="00000000" w:rsidRPr="00000000">
        <w:rPr>
          <w:rFonts w:ascii="Calibri" w:cs="Calibri" w:eastAsia="Calibri" w:hAnsi="Calibri"/>
          <w:color w:val="000000"/>
          <w:sz w:val="22"/>
          <w:szCs w:val="22"/>
          <w:rtl w:val="0"/>
        </w:rPr>
        <w:t xml:space="preserve">Actively participated in designing and implementation phase of the new requirements.</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building enhancements on existing application on PEGA platform and supporting any reported incidents post go live.</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maintained Pega Out-of-box (OOTB) functionalities, the Communications Customer Analytical Data Model for better data matching.</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Prepared ‘Technical Design Document’ and shared the same with Pega COE</w:t>
      </w:r>
    </w:p>
    <w:p w:rsidR="00000000" w:rsidDel="00000000" w:rsidP="00000000" w:rsidRDefault="00000000" w:rsidRPr="00000000" w14:paraId="00000040">
      <w:pPr>
        <w:tabs>
          <w:tab w:val="left" w:leader="none" w:pos="-1980"/>
          <w:tab w:val="left" w:leader="none" w:pos="1440"/>
        </w:tabs>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1">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Pega Systems</w:t>
        <w:tab/>
        <w:tab/>
        <w:t xml:space="preserve">            </w:t>
        <w:tab/>
        <w:t xml:space="preserve">          </w:t>
        <w:tab/>
        <w:t xml:space="preserve">               </w:t>
        <w:tab/>
        <w:tab/>
        <w:tab/>
        <w:tab/>
        <w:tab/>
        <w:t xml:space="preserve">Mar23 to Nov23</w:t>
      </w:r>
    </w:p>
    <w:p w:rsidR="00000000" w:rsidDel="00000000" w:rsidP="00000000" w:rsidRDefault="00000000" w:rsidRPr="00000000" w14:paraId="00000042">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Smart dispute for Issuers (#23) </w:t>
      </w:r>
    </w:p>
    <w:p w:rsidR="00000000" w:rsidDel="00000000" w:rsidP="00000000" w:rsidRDefault="00000000" w:rsidRPr="00000000" w14:paraId="00000043">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Location: Cambridge USA</w:t>
      </w:r>
    </w:p>
    <w:p w:rsidR="00000000" w:rsidDel="00000000" w:rsidP="00000000" w:rsidRDefault="00000000" w:rsidRPr="00000000" w14:paraId="00000044">
      <w:pPr>
        <w:pStyle w:val="Subtitle"/>
        <w:widowControl w:val="0"/>
        <w:spacing w:line="276" w:lineRule="auto"/>
        <w:rPr>
          <w:rFonts w:ascii="Calibri" w:cs="Calibri" w:eastAsia="Calibri" w:hAnsi="Calibri"/>
          <w:b w:val="1"/>
          <w:color w:val="000000"/>
          <w:sz w:val="22"/>
          <w:szCs w:val="22"/>
        </w:rPr>
      </w:pPr>
      <w:bookmarkStart w:colFirst="0" w:colLast="0" w:name="_30j0zll" w:id="1"/>
      <w:bookmarkEnd w:id="1"/>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Senior Application Architect</w:t>
      </w:r>
      <w:r w:rsidDel="00000000" w:rsidR="00000000" w:rsidRPr="00000000">
        <w:rPr>
          <w:rFonts w:ascii="Calibri" w:cs="Calibri" w:eastAsia="Calibri" w:hAnsi="Calibri"/>
          <w:b w:val="1"/>
          <w:color w:val="000000"/>
          <w:sz w:val="22"/>
          <w:szCs w:val="22"/>
          <w:rtl w:val="0"/>
        </w:rPr>
        <w:tab/>
        <w:tab/>
        <w:tab/>
        <w:tab/>
        <w:tab/>
        <w:t xml:space="preserve">         </w:t>
      </w:r>
    </w:p>
    <w:p w:rsidR="00000000" w:rsidDel="00000000" w:rsidP="00000000" w:rsidRDefault="00000000" w:rsidRPr="00000000" w14:paraId="00000045">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Pega Smart Dispute application is a Smart Dispute for Issuers governs payment dispute and exception processes throughout their lifecycle in all channels</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color w:val="151619"/>
          <w:sz w:val="22"/>
          <w:szCs w:val="22"/>
          <w:highlight w:val="white"/>
          <w:rtl w:val="0"/>
        </w:rPr>
        <w:t xml:space="preserve"> </w:t>
      </w:r>
      <w:r w:rsidDel="00000000" w:rsidR="00000000" w:rsidRPr="00000000">
        <w:rPr>
          <w:rFonts w:ascii="Calibri" w:cs="Calibri" w:eastAsia="Calibri" w:hAnsi="Calibri"/>
          <w:sz w:val="22"/>
          <w:szCs w:val="22"/>
          <w:rtl w:val="0"/>
        </w:rPr>
        <w:t xml:space="preserve">Smart Dispute supports consumer protection regulations (i.e., Reg E &amp; Z, Reg II, C-86, Section 75) as well as regular updates from Visa, Mastercard and American Express network rules, including VROL and MCOM integration.</w:t>
      </w:r>
    </w:p>
    <w:p w:rsidR="00000000" w:rsidDel="00000000" w:rsidP="00000000" w:rsidRDefault="00000000" w:rsidRPr="00000000" w14:paraId="00000046">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47">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designing and implementation of creating a claim with combination of Pending &amp; Posted transactions for debit and credit cards in fraud and dispute cases.</w:t>
      </w:r>
    </w:p>
    <w:p w:rsidR="00000000" w:rsidDel="00000000" w:rsidP="00000000" w:rsidRDefault="00000000" w:rsidRPr="00000000" w14:paraId="00000048">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Pega Systems</w:t>
        <w:tab/>
        <w:tab/>
        <w:t xml:space="preserve">            </w:t>
        <w:tab/>
        <w:t xml:space="preserve">          </w:t>
        <w:tab/>
        <w:t xml:space="preserve">               </w:t>
        <w:tab/>
        <w:tab/>
        <w:tab/>
        <w:tab/>
        <w:tab/>
        <w:t xml:space="preserve">Nov21 to Mar23</w:t>
      </w:r>
    </w:p>
    <w:p w:rsidR="00000000" w:rsidDel="00000000" w:rsidP="00000000" w:rsidRDefault="00000000" w:rsidRPr="00000000" w14:paraId="0000004A">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Smart Claims Engine (8.8) </w:t>
      </w:r>
    </w:p>
    <w:p w:rsidR="00000000" w:rsidDel="00000000" w:rsidP="00000000" w:rsidRDefault="00000000" w:rsidRPr="00000000" w14:paraId="0000004B">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Location: Cambridge USA</w:t>
      </w:r>
    </w:p>
    <w:p w:rsidR="00000000" w:rsidDel="00000000" w:rsidP="00000000" w:rsidRDefault="00000000" w:rsidRPr="00000000" w14:paraId="0000004C">
      <w:pPr>
        <w:pStyle w:val="Subtitle"/>
        <w:widowControl w:val="0"/>
        <w:spacing w:line="276" w:lineRule="auto"/>
        <w:rPr>
          <w:rFonts w:ascii="Calibri" w:cs="Calibri" w:eastAsia="Calibri" w:hAnsi="Calibri"/>
          <w:b w:val="1"/>
          <w:sz w:val="22"/>
          <w:szCs w:val="22"/>
        </w:rPr>
      </w:pPr>
      <w:bookmarkStart w:colFirst="0" w:colLast="0" w:name="_1fob9te" w:id="2"/>
      <w:bookmarkEnd w:id="2"/>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Senior Application Architect</w:t>
      </w:r>
      <w:r w:rsidDel="00000000" w:rsidR="00000000" w:rsidRPr="00000000">
        <w:rPr>
          <w:rtl w:val="0"/>
        </w:rPr>
      </w:r>
    </w:p>
    <w:p w:rsidR="00000000" w:rsidDel="00000000" w:rsidP="00000000" w:rsidRDefault="00000000" w:rsidRPr="00000000" w14:paraId="0000004D">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Pega Smart Claims Engine™ for healthcare is an application designed to facilitate the adjudication of healthcare claims. You can leverage or edit the out of the box orchestration layers or easily build custom orchestration layers to implement specific features as part of your claims processing lifecycle.</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flexibility in orchestration allows you to manage complexity, create transparency, and increase auto-adjudication rates.</w:t>
      </w:r>
    </w:p>
    <w:p w:rsidR="00000000" w:rsidDel="00000000" w:rsidP="00000000" w:rsidRDefault="00000000" w:rsidRPr="00000000" w14:paraId="0000004F">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50">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the release level activities for SCE 08-08 and incident fixes.</w:t>
      </w:r>
    </w:p>
    <w:p w:rsidR="00000000" w:rsidDel="00000000" w:rsidP="00000000" w:rsidRDefault="00000000" w:rsidRPr="00000000" w14:paraId="00000051">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designing and implementation of 837 outbound.</w:t>
      </w:r>
    </w:p>
    <w:p w:rsidR="00000000" w:rsidDel="00000000" w:rsidP="00000000" w:rsidRDefault="00000000" w:rsidRPr="00000000" w14:paraId="00000052">
      <w:pPr>
        <w:spacing w:after="4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designing of SCE &amp; SCM application segregation.</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54">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Pega Systems</w:t>
        <w:tab/>
        <w:tab/>
        <w:t xml:space="preserve">            </w:t>
        <w:tab/>
        <w:t xml:space="preserve">          </w:t>
        <w:tab/>
        <w:t xml:space="preserve">               </w:t>
        <w:tab/>
        <w:tab/>
        <w:tab/>
        <w:tab/>
        <w:tab/>
        <w:t xml:space="preserve">Oct20 to Nov21</w:t>
      </w:r>
    </w:p>
    <w:p w:rsidR="00000000" w:rsidDel="00000000" w:rsidP="00000000" w:rsidRDefault="00000000" w:rsidRPr="00000000" w14:paraId="00000055">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Global Admin (LSA)</w:t>
      </w:r>
    </w:p>
    <w:p w:rsidR="00000000" w:rsidDel="00000000" w:rsidP="00000000" w:rsidRDefault="00000000" w:rsidRPr="00000000" w14:paraId="00000056">
      <w:pPr>
        <w:tabs>
          <w:tab w:val="left" w:leader="none" w:pos="-1980"/>
          <w:tab w:val="left" w:leader="none" w:pos="144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Location: Cambridge USA</w:t>
      </w:r>
    </w:p>
    <w:p w:rsidR="00000000" w:rsidDel="00000000" w:rsidP="00000000" w:rsidRDefault="00000000" w:rsidRPr="00000000" w14:paraId="00000057">
      <w:pPr>
        <w:pStyle w:val="Subtitle"/>
        <w:widowControl w:val="0"/>
        <w:spacing w:line="276" w:lineRule="auto"/>
        <w:rPr>
          <w:rFonts w:ascii="Calibri" w:cs="Calibri" w:eastAsia="Calibri" w:hAnsi="Calibri"/>
          <w:b w:val="1"/>
          <w:sz w:val="22"/>
          <w:szCs w:val="22"/>
        </w:rPr>
      </w:pPr>
      <w:bookmarkStart w:colFirst="0" w:colLast="0" w:name="_3znysh7" w:id="3"/>
      <w:bookmarkEnd w:id="3"/>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business use case to develop a workflow automation of PAM system to the G-Admin for the candidates enrolling for CLSA exam.</w:t>
      </w:r>
    </w:p>
    <w:p w:rsidR="00000000" w:rsidDel="00000000" w:rsidP="00000000" w:rsidRDefault="00000000" w:rsidRPr="00000000" w14:paraId="00000059">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after="40" w:before="4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B">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5C">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course enhancement by adding new missions in the LSA curriculum.</w:t>
      </w:r>
    </w:p>
    <w:p w:rsidR="00000000" w:rsidDel="00000000" w:rsidP="00000000" w:rsidRDefault="00000000" w:rsidRPr="00000000" w14:paraId="0000005D">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Kafka messages between PAM and G-Admin for the results.</w:t>
      </w:r>
    </w:p>
    <w:p w:rsidR="00000000" w:rsidDel="00000000" w:rsidP="00000000" w:rsidRDefault="00000000" w:rsidRPr="00000000" w14:paraId="0000005E">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Delivered many CLSA sub-missions to mentored and office hours program for the aspiring LSA’s.</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Roche Pharma</w:t>
        <w:tab/>
        <w:tab/>
        <w:t xml:space="preserve">            </w:t>
        <w:tab/>
        <w:t xml:space="preserve">          </w:t>
        <w:tab/>
        <w:t xml:space="preserve">               </w:t>
        <w:tab/>
        <w:tab/>
        <w:tab/>
        <w:tab/>
        <w:tab/>
        <w:t xml:space="preserve">Jun20 to Aug20 </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Patient Journey </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New Jersey USA</w:t>
      </w:r>
    </w:p>
    <w:p w:rsidR="00000000" w:rsidDel="00000000" w:rsidP="00000000" w:rsidRDefault="00000000" w:rsidRPr="00000000" w14:paraId="00000063">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 </w:t>
      </w:r>
    </w:p>
    <w:p w:rsidR="00000000" w:rsidDel="00000000" w:rsidP="00000000" w:rsidRDefault="00000000" w:rsidRPr="00000000" w14:paraId="00000064">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business use case to develop a workflow automation of Study-setup, Site selection, Site activation, Participant enrollment, reimbursement to make patient trial &amp; treatment journey more convenient and improve compliance and treatment engagement which influence drop-out rate, patient engagement and treatment progress. Improve communication and information exchange between sites and participants.</w:t>
      </w:r>
    </w:p>
    <w:p w:rsidR="00000000" w:rsidDel="00000000" w:rsidP="00000000" w:rsidRDefault="00000000" w:rsidRPr="00000000" w14:paraId="00000066">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67">
      <w:pPr>
        <w:spacing w:after="40" w:before="40" w:lineRule="auto"/>
        <w:ind w:left="45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8">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architectural discussions with Architecture teams spread across United Kingdom, Switzerland.</w:t>
      </w:r>
    </w:p>
    <w:p w:rsidR="00000000" w:rsidDel="00000000" w:rsidP="00000000" w:rsidRDefault="00000000" w:rsidRPr="00000000" w14:paraId="00000069">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business discussion with SMEs from USA.</w:t>
      </w:r>
    </w:p>
    <w:p w:rsidR="00000000" w:rsidDel="00000000" w:rsidP="00000000" w:rsidRDefault="00000000" w:rsidRPr="00000000" w14:paraId="0000006A">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feasibility of integrations between Pega and AWS Cognito etc.</w:t>
      </w:r>
    </w:p>
    <w:p w:rsidR="00000000" w:rsidDel="00000000" w:rsidP="00000000" w:rsidRDefault="00000000" w:rsidRPr="00000000" w14:paraId="0000006B">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schedules, packages creation for a study. </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US Bank</w:t>
        <w:tab/>
        <w:tab/>
        <w:t xml:space="preserve">            </w:t>
        <w:tab/>
        <w:t xml:space="preserve">          </w:t>
        <w:tab/>
        <w:t xml:space="preserve">               </w:t>
        <w:tab/>
        <w:tab/>
        <w:tab/>
        <w:tab/>
        <w:tab/>
        <w:t xml:space="preserve">Aug19 to May20 </w:t>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CASPER </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Brookfield USA</w:t>
      </w:r>
    </w:p>
    <w:p w:rsidR="00000000" w:rsidDel="00000000" w:rsidP="00000000" w:rsidRDefault="00000000" w:rsidRPr="00000000" w14:paraId="00000070">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 </w:t>
      </w:r>
    </w:p>
    <w:p w:rsidR="00000000" w:rsidDel="00000000" w:rsidP="00000000" w:rsidRDefault="00000000" w:rsidRPr="00000000" w14:paraId="00000071">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72">
      <w:pPr>
        <w:spacing w:after="40" w:before="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CASPER project is one-point solution to all of the business problems of the customer, CSR addresses the problems by invoking the service intents like Update of address, replacement of Plastic Card, Manage Fraud, Manage Disputes, Manage AR, Manage DBA etc. for both Credit and Debit cards.</w:t>
      </w:r>
    </w:p>
    <w:p w:rsidR="00000000" w:rsidDel="00000000" w:rsidP="00000000" w:rsidRDefault="00000000" w:rsidRPr="00000000" w14:paraId="00000073">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74">
      <w:pPr>
        <w:spacing w:after="40" w:before="40" w:lineRule="auto"/>
        <w:ind w:left="45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5">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architectural discussions with Enterprise Architects, Portfolio Architects.</w:t>
      </w:r>
    </w:p>
    <w:p w:rsidR="00000000" w:rsidDel="00000000" w:rsidP="00000000" w:rsidRDefault="00000000" w:rsidRPr="00000000" w14:paraId="00000076">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Manage Frauds and Dispute service intents for Debit Cards</w:t>
      </w:r>
    </w:p>
    <w:p w:rsidR="00000000" w:rsidDel="00000000" w:rsidP="00000000" w:rsidRDefault="00000000" w:rsidRPr="00000000" w14:paraId="00000077">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Manage Authorized Representative.</w:t>
      </w:r>
    </w:p>
    <w:p w:rsidR="00000000" w:rsidDel="00000000" w:rsidP="00000000" w:rsidRDefault="00000000" w:rsidRPr="00000000" w14:paraId="00000078">
      <w:pPr>
        <w:numPr>
          <w:ilvl w:val="0"/>
          <w:numId w:val="1"/>
        </w:numPr>
        <w:spacing w:after="40" w:before="40" w:lineRule="auto"/>
        <w:ind w:left="709" w:hanging="283"/>
        <w:rPr>
          <w:sz w:val="22"/>
          <w:szCs w:val="22"/>
        </w:rPr>
      </w:pPr>
      <w:r w:rsidDel="00000000" w:rsidR="00000000" w:rsidRPr="00000000">
        <w:rPr>
          <w:rFonts w:ascii="Calibri" w:cs="Calibri" w:eastAsia="Calibri" w:hAnsi="Calibri"/>
          <w:sz w:val="22"/>
          <w:szCs w:val="22"/>
          <w:rtl w:val="0"/>
        </w:rPr>
        <w:t xml:space="preserve">Integration with EFT database, ICS, GAI, GRR services etc.</w:t>
      </w:r>
    </w:p>
    <w:p w:rsidR="00000000" w:rsidDel="00000000" w:rsidP="00000000" w:rsidRDefault="00000000" w:rsidRPr="00000000" w14:paraId="00000079">
      <w:pPr>
        <w:numPr>
          <w:ilvl w:val="0"/>
          <w:numId w:val="1"/>
        </w:numPr>
        <w:spacing w:after="40" w:before="40" w:lineRule="auto"/>
        <w:ind w:left="709" w:hanging="283"/>
        <w:rPr>
          <w:sz w:val="22"/>
          <w:szCs w:val="22"/>
        </w:rPr>
      </w:pPr>
      <w:r w:rsidDel="00000000" w:rsidR="00000000" w:rsidRPr="00000000">
        <w:rPr>
          <w:rFonts w:ascii="Calibri" w:cs="Calibri" w:eastAsia="Calibri" w:hAnsi="Calibri"/>
          <w:sz w:val="22"/>
          <w:szCs w:val="22"/>
          <w:rtl w:val="0"/>
        </w:rPr>
        <w:t xml:space="preserve">Involved with Product Owner for refining user stories.</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ING Bank</w:t>
        <w:tab/>
        <w:tab/>
        <w:t xml:space="preserve">            </w:t>
        <w:tab/>
        <w:t xml:space="preserve">          </w:t>
        <w:tab/>
        <w:t xml:space="preserve">               </w:t>
        <w:tab/>
        <w:tab/>
        <w:tab/>
        <w:t xml:space="preserve">               Jan19 to Jul 19 </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Global KYC PRIBA (LU &amp; IT) &amp; Upgrade of CLM 7.3 to 8.2</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Amsterdam Netherlands</w:t>
      </w:r>
    </w:p>
    <w:p w:rsidR="00000000" w:rsidDel="00000000" w:rsidP="00000000" w:rsidRDefault="00000000" w:rsidRPr="00000000" w14:paraId="0000007E">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 </w:t>
      </w:r>
    </w:p>
    <w:p w:rsidR="00000000" w:rsidDel="00000000" w:rsidP="00000000" w:rsidRDefault="00000000" w:rsidRPr="00000000" w14:paraId="0000007F">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80">
      <w:pPr>
        <w:spacing w:after="40" w:before="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KYC Policy outlines the requirements (FEC, FATCA, CRS) and internal control objectives to ensure group and bank-wide compliance with laws and regulations relating to knowing our customers and business partners and mitigate the risks of financial, economic crimes, tax offenses and environmental, social violations committed by or through our customers and business partners.</w:t>
      </w:r>
    </w:p>
    <w:p w:rsidR="00000000" w:rsidDel="00000000" w:rsidP="00000000" w:rsidRDefault="00000000" w:rsidRPr="00000000" w14:paraId="00000081">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82">
      <w:pPr>
        <w:spacing w:after="40" w:before="40" w:lineRule="auto"/>
        <w:ind w:left="45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3">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architectural discussions with Enterprise Architects (TDA)</w:t>
      </w:r>
    </w:p>
    <w:p w:rsidR="00000000" w:rsidDel="00000000" w:rsidP="00000000" w:rsidRDefault="00000000" w:rsidRPr="00000000" w14:paraId="00000084">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Implementation of Onboarding, Periodic Review. </w:t>
      </w:r>
    </w:p>
    <w:p w:rsidR="00000000" w:rsidDel="00000000" w:rsidP="00000000" w:rsidRDefault="00000000" w:rsidRPr="00000000" w14:paraId="00000085">
      <w:pPr>
        <w:numPr>
          <w:ilvl w:val="0"/>
          <w:numId w:val="1"/>
        </w:numPr>
        <w:spacing w:after="40" w:before="40" w:lineRule="auto"/>
        <w:ind w:left="709" w:hanging="283"/>
        <w:rPr>
          <w:sz w:val="22"/>
          <w:szCs w:val="22"/>
        </w:rPr>
      </w:pPr>
      <w:r w:rsidDel="00000000" w:rsidR="00000000" w:rsidRPr="00000000">
        <w:rPr>
          <w:rFonts w:ascii="Calibri" w:cs="Calibri" w:eastAsia="Calibri" w:hAnsi="Calibri"/>
          <w:sz w:val="22"/>
          <w:szCs w:val="22"/>
          <w:rtl w:val="0"/>
        </w:rPr>
        <w:t xml:space="preserve">Responsible for implementing the integration with PAM/NS/AMS/LDAP/Case Trigger/KAFKA</w:t>
      </w:r>
    </w:p>
    <w:p w:rsidR="00000000" w:rsidDel="00000000" w:rsidP="00000000" w:rsidRDefault="00000000" w:rsidRPr="00000000" w14:paraId="00000086">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KYC type questionnaires for CDD/FATCA/CRS</w:t>
      </w:r>
    </w:p>
    <w:p w:rsidR="00000000" w:rsidDel="00000000" w:rsidP="00000000" w:rsidRDefault="00000000" w:rsidRPr="00000000" w14:paraId="00000087">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DB Segregation activities of work, history, audit tables for all countries/business segment</w:t>
      </w:r>
    </w:p>
    <w:p w:rsidR="00000000" w:rsidDel="00000000" w:rsidP="00000000" w:rsidRDefault="00000000" w:rsidRPr="00000000" w14:paraId="00000088">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Score card model for tax risk calculation.</w:t>
      </w:r>
    </w:p>
    <w:p w:rsidR="00000000" w:rsidDel="00000000" w:rsidP="00000000" w:rsidRDefault="00000000" w:rsidRPr="00000000" w14:paraId="00000089">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Pega and CLM upgrade from 7.3 to 8.2.1</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AFLAC </w:t>
        <w:tab/>
        <w:tab/>
        <w:tab/>
        <w:t xml:space="preserve">            </w:t>
        <w:tab/>
        <w:t xml:space="preserve">          </w:t>
        <w:tab/>
        <w:t xml:space="preserve">               </w:t>
        <w:tab/>
        <w:tab/>
        <w:tab/>
        <w:tab/>
        <w:tab/>
        <w:t xml:space="preserve">Jan18 to Nov18</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Product Hub</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Columbia GA USA</w:t>
      </w:r>
    </w:p>
    <w:p w:rsidR="00000000" w:rsidDel="00000000" w:rsidP="00000000" w:rsidRDefault="00000000" w:rsidRPr="00000000" w14:paraId="0000008E">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 </w:t>
      </w:r>
    </w:p>
    <w:p w:rsidR="00000000" w:rsidDel="00000000" w:rsidP="00000000" w:rsidRDefault="00000000" w:rsidRPr="00000000" w14:paraId="0000008F">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90">
      <w:pPr>
        <w:spacing w:after="40" w:before="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 Hub will provide a centralized repository for product, product rates, case setup, and enrollment information to improve access to this information by internal as well as external partners (to include exchanges, marketplaces and benefits administration systems.  This provides Aflac with greater speed to market and flexibility to changing regulatory and marketplace conditions.</w:t>
      </w:r>
    </w:p>
    <w:p w:rsidR="00000000" w:rsidDel="00000000" w:rsidP="00000000" w:rsidRDefault="00000000" w:rsidRPr="00000000" w14:paraId="00000091">
      <w:pPr>
        <w:spacing w:after="40" w:before="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93">
      <w:pPr>
        <w:spacing w:after="40" w:before="40" w:lineRule="auto"/>
        <w:ind w:left="45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4">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architectural discussions with portfolio architects</w:t>
      </w:r>
    </w:p>
    <w:p w:rsidR="00000000" w:rsidDel="00000000" w:rsidP="00000000" w:rsidRDefault="00000000" w:rsidRPr="00000000" w14:paraId="00000095">
      <w:pPr>
        <w:numPr>
          <w:ilvl w:val="0"/>
          <w:numId w:val="1"/>
        </w:numPr>
        <w:spacing w:after="40" w:before="40" w:lineRule="auto"/>
        <w:ind w:left="709" w:hanging="283"/>
        <w:rPr>
          <w:sz w:val="22"/>
          <w:szCs w:val="22"/>
        </w:rPr>
      </w:pPr>
      <w:r w:rsidDel="00000000" w:rsidR="00000000" w:rsidRPr="00000000">
        <w:rPr>
          <w:rFonts w:ascii="Calibri" w:cs="Calibri" w:eastAsia="Calibri" w:hAnsi="Calibri"/>
          <w:sz w:val="22"/>
          <w:szCs w:val="22"/>
          <w:rtl w:val="0"/>
        </w:rPr>
        <w:t xml:space="preserve">Responsible for implementing the integration in EPS system with Product API calls</w:t>
      </w:r>
    </w:p>
    <w:p w:rsidR="00000000" w:rsidDel="00000000" w:rsidP="00000000" w:rsidRDefault="00000000" w:rsidRPr="00000000" w14:paraId="00000096">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BIX extraction process in EPS to write product specific information</w:t>
      </w:r>
    </w:p>
    <w:p w:rsidR="00000000" w:rsidDel="00000000" w:rsidP="00000000" w:rsidRDefault="00000000" w:rsidRPr="00000000" w14:paraId="00000097">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Involved in EOI maintenance question accommodating new question types etc.  </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Carnival Cruise Lines(CCL)</w:t>
        <w:tab/>
        <w:tab/>
        <w:tab/>
        <w:t xml:space="preserve">            </w:t>
        <w:tab/>
        <w:t xml:space="preserve">          </w:t>
        <w:tab/>
        <w:t xml:space="preserve">               </w:t>
        <w:tab/>
        <w:tab/>
        <w:t xml:space="preserve">Oct17 to Jan18 </w:t>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ICARE (Pega Upgrade)</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Hyderabad India</w:t>
      </w:r>
    </w:p>
    <w:p w:rsidR="00000000" w:rsidDel="00000000" w:rsidP="00000000" w:rsidRDefault="00000000" w:rsidRPr="00000000" w14:paraId="0000009C">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 </w:t>
      </w:r>
    </w:p>
    <w:p w:rsidR="00000000" w:rsidDel="00000000" w:rsidP="00000000" w:rsidRDefault="00000000" w:rsidRPr="00000000" w14:paraId="0000009D">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9E">
      <w:pPr>
        <w:spacing w:after="40" w:before="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objective of the project is to upgrade the Carnival Cruise Line - ICARE application from Pega Platform version 6.1 SP2 and Pega CPM 6.2 SP1 to Pega Platform version 7.3 and Pega Customer Service version 7.2.2.</w:t>
      </w:r>
    </w:p>
    <w:p w:rsidR="00000000" w:rsidDel="00000000" w:rsidP="00000000" w:rsidRDefault="00000000" w:rsidRPr="00000000" w14:paraId="0000009F">
      <w:pPr>
        <w:spacing w:after="40" w:before="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a Compliance level 1 upgrade and an out of place approach is used to achieve the upgrade.</w:t>
      </w:r>
    </w:p>
    <w:p w:rsidR="00000000" w:rsidDel="00000000" w:rsidP="00000000" w:rsidRDefault="00000000" w:rsidRPr="00000000" w14:paraId="000000A0">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A2">
      <w:pPr>
        <w:spacing w:after="40" w:before="40" w:lineRule="auto"/>
        <w:ind w:left="45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A3">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Implemented Secure Socket layer (SSL) for apache tomcat server</w:t>
      </w:r>
    </w:p>
    <w:p w:rsidR="00000000" w:rsidDel="00000000" w:rsidP="00000000" w:rsidRDefault="00000000" w:rsidRPr="00000000" w14:paraId="000000A4">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Implemented Single-Sign-On (SSO) with ADFS2.0</w:t>
      </w:r>
    </w:p>
    <w:p w:rsidR="00000000" w:rsidDel="00000000" w:rsidP="00000000" w:rsidRDefault="00000000" w:rsidRPr="00000000" w14:paraId="000000A5">
      <w:pPr>
        <w:numPr>
          <w:ilvl w:val="0"/>
          <w:numId w:val="1"/>
        </w:numPr>
        <w:spacing w:after="40" w:before="40" w:lineRule="auto"/>
        <w:ind w:left="709" w:hanging="283"/>
        <w:rPr>
          <w:sz w:val="22"/>
          <w:szCs w:val="22"/>
        </w:rPr>
      </w:pPr>
      <w:r w:rsidDel="00000000" w:rsidR="00000000" w:rsidRPr="00000000">
        <w:rPr>
          <w:rFonts w:ascii="Calibri" w:cs="Calibri" w:eastAsia="Calibri" w:hAnsi="Calibri"/>
          <w:sz w:val="22"/>
          <w:szCs w:val="22"/>
          <w:rtl w:val="0"/>
        </w:rPr>
        <w:t xml:space="preserve">Implemented utility to compare Shore side rule-base with Ship side rule-base and common rule information inserted into a new data table (data type)</w:t>
      </w:r>
    </w:p>
    <w:p w:rsidR="00000000" w:rsidDel="00000000" w:rsidP="00000000" w:rsidRDefault="00000000" w:rsidRPr="00000000" w14:paraId="000000A6">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Responsible for converting deprecated List views and Summery views into Report definitions</w:t>
      </w:r>
    </w:p>
    <w:p w:rsidR="00000000" w:rsidDel="00000000" w:rsidP="00000000" w:rsidRDefault="00000000" w:rsidRPr="00000000" w14:paraId="000000A7">
      <w:pPr>
        <w:numPr>
          <w:ilvl w:val="0"/>
          <w:numId w:val="1"/>
        </w:numPr>
        <w:spacing w:after="40" w:before="40" w:lineRule="auto"/>
        <w:ind w:left="426" w:firstLine="0"/>
        <w:rPr>
          <w:sz w:val="22"/>
          <w:szCs w:val="22"/>
        </w:rPr>
      </w:pPr>
      <w:r w:rsidDel="00000000" w:rsidR="00000000" w:rsidRPr="00000000">
        <w:rPr>
          <w:rFonts w:ascii="Calibri" w:cs="Calibri" w:eastAsia="Calibri" w:hAnsi="Calibri"/>
          <w:sz w:val="22"/>
          <w:szCs w:val="22"/>
          <w:rtl w:val="0"/>
        </w:rPr>
        <w:t xml:space="preserve">Retrofitting End user portals as of available OOTB Interaction portal</w:t>
      </w:r>
    </w:p>
    <w:p w:rsidR="00000000" w:rsidDel="00000000" w:rsidP="00000000" w:rsidRDefault="00000000" w:rsidRPr="00000000" w14:paraId="000000A8">
      <w:pPr>
        <w:numPr>
          <w:ilvl w:val="0"/>
          <w:numId w:val="1"/>
        </w:numPr>
        <w:ind w:left="426" w:firstLine="0"/>
        <w:rPr>
          <w:sz w:val="22"/>
          <w:szCs w:val="22"/>
        </w:rPr>
      </w:pPr>
      <w:r w:rsidDel="00000000" w:rsidR="00000000" w:rsidRPr="00000000">
        <w:rPr>
          <w:rFonts w:ascii="Calibri" w:cs="Calibri" w:eastAsia="Calibri" w:hAnsi="Calibri"/>
          <w:sz w:val="22"/>
          <w:szCs w:val="22"/>
          <w:rtl w:val="0"/>
        </w:rPr>
        <w:t xml:space="preserve">Converting all the sections to support Responsive features of Pega 7</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Franklin Templeton Investments, India</w:t>
        <w:tab/>
        <w:tab/>
        <w:tab/>
        <w:t xml:space="preserve">            </w:t>
        <w:tab/>
        <w:t xml:space="preserve">          </w:t>
        <w:tab/>
        <w:t xml:space="preserve">               Jan17 to Sep17 </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New Account Tool (NAT)</w: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Hyderabad India</w:t>
      </w:r>
    </w:p>
    <w:p w:rsidR="00000000" w:rsidDel="00000000" w:rsidP="00000000" w:rsidRDefault="00000000" w:rsidRPr="00000000" w14:paraId="000000AE">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Lead System Architect</w:t>
      </w:r>
    </w:p>
    <w:p w:rsidR="00000000" w:rsidDel="00000000" w:rsidP="00000000" w:rsidRDefault="00000000" w:rsidRPr="00000000" w14:paraId="000000AF">
      <w:pPr>
        <w:pStyle w:val="Subtitle"/>
        <w:widowControl w:val="0"/>
        <w:spacing w:line="276"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Project Description: </w:t>
      </w:r>
      <w:r w:rsidDel="00000000" w:rsidR="00000000" w:rsidRPr="00000000">
        <w:rPr>
          <w:rtl w:val="0"/>
        </w:rPr>
      </w:r>
    </w:p>
    <w:p w:rsidR="00000000" w:rsidDel="00000000" w:rsidP="00000000" w:rsidRDefault="00000000" w:rsidRPr="00000000" w14:paraId="000000B0">
      <w:pPr>
        <w:spacing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Account Macro (NAM/NAT) is a legacy application that is used for opening new accounts for the USTA. The application is built using unsupported technology like VB6 and there are also outdated technologies like Investar screen scraping. The business risks associated with these old technologies needs to be addressed. FTT and the business would like to partner and move the NAM functionality to a more improved user experience within the PRPC environment.</w:t>
      </w:r>
    </w:p>
    <w:p w:rsidR="00000000" w:rsidDel="00000000" w:rsidP="00000000" w:rsidRDefault="00000000" w:rsidRPr="00000000" w14:paraId="000000B1">
      <w:pPr>
        <w:pStyle w:val="Subtitle"/>
        <w:widowControl w:val="0"/>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Interacted with client to understand existing NAM legacy application</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Integration between PRPC and GWS to allow update of the e-mail addresses on the GWS database using Connect-SOAP.</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Set up a new account or copy from an existing account on Investar, fund search using Connect-SOAP</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SH/FP approval process, since FP approval process would be started after all SH are approved </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Decision table to pick correct Correspondence template for sending Initial, Reminder’s, Expiry, Confirmation emails.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Service JMS MDB listener to create DOL case reusing NAT application when request placed into queue by FT.com.</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ind w:left="643"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Franklin Templeton Investments, India</w:t>
        <w:tab/>
        <w:tab/>
        <w:tab/>
        <w:t xml:space="preserve">            </w:t>
        <w:tab/>
        <w:t xml:space="preserve">          </w:t>
        <w:tab/>
        <w:t xml:space="preserve">               Jun15 to Dec 16 </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Global Work Flow (GWF)</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Hyderabad India</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T</w:t>
      </w:r>
      <w:r w:rsidDel="00000000" w:rsidR="00000000" w:rsidRPr="00000000">
        <w:rPr>
          <w:rFonts w:ascii="Calibri" w:cs="Calibri" w:eastAsia="Calibri" w:hAnsi="Calibri"/>
          <w:color w:val="000000"/>
          <w:sz w:val="22"/>
          <w:szCs w:val="22"/>
          <w:rtl w:val="0"/>
        </w:rPr>
        <w:t xml:space="preserve">echnical Lead </w:t>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Description:</w:t>
      </w:r>
      <w:r w:rsidDel="00000000" w:rsidR="00000000" w:rsidRPr="00000000">
        <w:rPr>
          <w:rtl w:val="0"/>
        </w:rPr>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GWF involves the process for tracking of investment’s happening at Franklin Templeton across the regions like US, Canada and INTA (Rest of World). The Content Management System P8 (FileNet) scans the document and stores the document information into database along with raising an event for every scanned document. The PRFT framework in PRPC integrates with FileNet P8 system and creates a case (WIRN) for every scanned document. The user reviews WIRN and routes to different stages like IGO, NIGO, QC and Complete. The attached document in WIRN is in Good order then the user routes the WIRN to IGO (In Good Order) and from IGO to QC. Once the Quality check of the WRN is performed by supervisor, the WIRN is moved to complete or assigned back to the user who processed the WIRN based on QC Status.</w:t>
      </w:r>
    </w:p>
    <w:p w:rsidR="00000000" w:rsidDel="00000000" w:rsidP="00000000" w:rsidRDefault="00000000" w:rsidRPr="00000000" w14:paraId="000000C3">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C5">
      <w:pPr>
        <w:spacing w:after="40" w:before="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Interacted with client to understand business process to gather Business Requirements</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Developed various stages, steps and screens, worked intensively on User Interface using Harness, Sections and Flow Action rules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Security (UPM) restrict access to user by using Asset Management</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Developed Data tables and worked with Pega database</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Worked on Integration like Connect-Soap, Connect-HTTP, Connect-Rest</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Implemented various PRPC components like Decision tables, Decision Maps, Declarative expressions, Correspondence, Reports and When rules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Involved in Creation of validation rules to implement business logic validation</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Testing and debugging using Tracer, Clipboard, and Rules inspector</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b w:val="1"/>
          <w:color w:val="1f497d"/>
          <w:sz w:val="22"/>
          <w:szCs w:val="22"/>
          <w:rtl w:val="0"/>
        </w:rPr>
        <w:t xml:space="preserve">: </w:t>
      </w:r>
      <w:r w:rsidDel="00000000" w:rsidR="00000000" w:rsidRPr="00000000">
        <w:rPr>
          <w:rFonts w:ascii="Calibri" w:cs="Calibri" w:eastAsia="Calibri" w:hAnsi="Calibri"/>
          <w:color w:val="000000"/>
          <w:sz w:val="22"/>
          <w:szCs w:val="22"/>
          <w:rtl w:val="0"/>
        </w:rPr>
        <w:t xml:space="preserve">Pega-RULES Process Commander (PRPC 7.1.9), Oracle, WebLogic.</w:t>
      </w:r>
    </w:p>
    <w:p w:rsidR="00000000" w:rsidDel="00000000" w:rsidP="00000000" w:rsidRDefault="00000000" w:rsidRPr="00000000" w14:paraId="000000D0">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CAPITA ACC &amp; Cerberus</w:t>
        <w:tab/>
        <w:tab/>
        <w:tab/>
        <w:tab/>
        <w:t xml:space="preserve">            </w:t>
        <w:tab/>
        <w:t xml:space="preserve">             </w:t>
        <w:tab/>
        <w:t xml:space="preserve">                 Feb15 to Jun15 Project: CAPITA Financial Services</w:t>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Hyderabad India</w:t>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Technical Lead </w:t>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Description:</w:t>
      </w: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 Bank and Cerberus have increased number of portfolios across multiple jurisdictions the current process at Capita is no longer sustainable in the short term mainly due to the increased volumes of Credit Reviews and Advisory Notes being processed across multiple Service Providers. </w:t>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Capita Asset Services (CAS) existing process there was: -</w:t>
      </w:r>
    </w:p>
    <w:p w:rsidR="00000000" w:rsidDel="00000000" w:rsidP="00000000" w:rsidRDefault="00000000" w:rsidRPr="00000000" w14:paraId="000000DA">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Large number of touch points amongst participants during the process.</w:t>
      </w:r>
    </w:p>
    <w:p w:rsidR="00000000" w:rsidDel="00000000" w:rsidP="00000000" w:rsidRDefault="00000000" w:rsidRPr="00000000" w14:paraId="000000DB">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Predominantly paper based i.e. AN/CR notes, checklists, signoffs etc. all printed.</w:t>
      </w:r>
    </w:p>
    <w:p w:rsidR="00000000" w:rsidDel="00000000" w:rsidP="00000000" w:rsidRDefault="00000000" w:rsidRPr="00000000" w14:paraId="000000DC">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“Over-engineered process” – AN/CR and supporting documents can pass through multiple participants during the process. </w:t>
      </w:r>
    </w:p>
    <w:p w:rsidR="00000000" w:rsidDel="00000000" w:rsidP="00000000" w:rsidRDefault="00000000" w:rsidRPr="00000000" w14:paraId="000000DD">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High level of email interaction/phone calls amongst participants resulting in increased frustration until eventual delivery of required information.</w:t>
      </w:r>
    </w:p>
    <w:p w:rsidR="00000000" w:rsidDel="00000000" w:rsidP="00000000" w:rsidRDefault="00000000" w:rsidRPr="00000000" w14:paraId="000000DE">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Difficult to quantify turnaround time from initial AN/CR notification to final authorization. </w:t>
      </w:r>
    </w:p>
    <w:p w:rsidR="00000000" w:rsidDel="00000000" w:rsidP="00000000" w:rsidRDefault="00000000" w:rsidRPr="00000000" w14:paraId="000000DF">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Inconsistent approach to processes and procedures internally at Service Provider level and across Service Providers at various jurisdictions {multiple participants/jurisdictions involved in the process}</w:t>
      </w:r>
    </w:p>
    <w:p w:rsidR="00000000" w:rsidDel="00000000" w:rsidP="00000000" w:rsidRDefault="00000000" w:rsidRPr="00000000" w14:paraId="000000E0">
      <w:pPr>
        <w:numPr>
          <w:ilvl w:val="0"/>
          <w:numId w:val="5"/>
        </w:numPr>
        <w:spacing w:line="276" w:lineRule="auto"/>
        <w:ind w:left="1797" w:hanging="360"/>
        <w:jc w:val="both"/>
        <w:rPr>
          <w:sz w:val="22"/>
          <w:szCs w:val="22"/>
        </w:rPr>
      </w:pPr>
      <w:r w:rsidDel="00000000" w:rsidR="00000000" w:rsidRPr="00000000">
        <w:rPr>
          <w:rFonts w:ascii="Calibri" w:cs="Calibri" w:eastAsia="Calibri" w:hAnsi="Calibri"/>
          <w:sz w:val="22"/>
          <w:szCs w:val="22"/>
          <w:rtl w:val="0"/>
        </w:rPr>
        <w:t xml:space="preserve">The process itself is sufficient for low volumes. However, adherence to the current process with increased volumes will cause issues due to lack of understanding of the process and participants seeking to circumvent the process in order to expedite authorizations etc.</w:t>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Worked on User Interface, have good knowledge on layouts. We used dynamic layouts around the project to provide responsiveness and cross browser support.</w:t>
      </w:r>
    </w:p>
    <w:p w:rsidR="00000000" w:rsidDel="00000000" w:rsidP="00000000" w:rsidRDefault="00000000" w:rsidRPr="00000000" w14:paraId="000000E5">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Used the stage concept to provide case processing.</w:t>
      </w:r>
    </w:p>
    <w:p w:rsidR="00000000" w:rsidDel="00000000" w:rsidP="00000000" w:rsidRDefault="00000000" w:rsidRPr="00000000" w14:paraId="000000E6">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Developed data transforms and data pages. </w:t>
      </w:r>
    </w:p>
    <w:p w:rsidR="00000000" w:rsidDel="00000000" w:rsidP="00000000" w:rsidRDefault="00000000" w:rsidRPr="00000000" w14:paraId="000000E7">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Email, Share-point integration. </w:t>
      </w:r>
    </w:p>
    <w:p w:rsidR="00000000" w:rsidDel="00000000" w:rsidP="00000000" w:rsidRDefault="00000000" w:rsidRPr="00000000" w14:paraId="000000E8">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Designed flows, flow actions, html rules and JSP tags.</w:t>
      </w:r>
    </w:p>
    <w:p w:rsidR="00000000" w:rsidDel="00000000" w:rsidP="00000000" w:rsidRDefault="00000000" w:rsidRPr="00000000" w14:paraId="000000E9">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Developed unit test cases, performed unit testing and bug fixing.</w:t>
      </w:r>
    </w:p>
    <w:p w:rsidR="00000000" w:rsidDel="00000000" w:rsidP="00000000" w:rsidRDefault="00000000" w:rsidRPr="00000000" w14:paraId="000000EA">
      <w:pPr>
        <w:numPr>
          <w:ilvl w:val="0"/>
          <w:numId w:val="6"/>
        </w:numPr>
        <w:ind w:left="720" w:hanging="360"/>
        <w:jc w:val="both"/>
        <w:rPr>
          <w:sz w:val="22"/>
          <w:szCs w:val="22"/>
        </w:rPr>
      </w:pPr>
      <w:r w:rsidDel="00000000" w:rsidR="00000000" w:rsidRPr="00000000">
        <w:rPr>
          <w:rFonts w:ascii="Calibri" w:cs="Calibri" w:eastAsia="Calibri" w:hAnsi="Calibri"/>
          <w:sz w:val="22"/>
          <w:szCs w:val="22"/>
          <w:rtl w:val="0"/>
        </w:rPr>
        <w:t xml:space="preserve">Involved in DCO project requirements session.</w:t>
      </w:r>
    </w:p>
    <w:p w:rsidR="00000000" w:rsidDel="00000000" w:rsidP="00000000" w:rsidRDefault="00000000" w:rsidRPr="00000000" w14:paraId="000000EB">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United Health Group</w:t>
        <w:tab/>
        <w:tab/>
        <w:tab/>
        <w:tab/>
        <w:t xml:space="preserve">            </w:t>
        <w:tab/>
        <w:t xml:space="preserve">             </w:t>
        <w:tab/>
        <w:t xml:space="preserve">                            April14 to Jan15 Project: rDUR</w:t>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Project Lead </w:t>
      </w:r>
    </w:p>
    <w:p w:rsidR="00000000" w:rsidDel="00000000" w:rsidP="00000000" w:rsidRDefault="00000000" w:rsidRPr="00000000" w14:paraId="000000EF">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Retrospective Drug Utilization Review (rDUR) Program is a comprehensive provider-based medication safety program designed to identify, educate, and address potential drug therapy-related issues in the Medicaid, Medicare, and Commercial population. RDUR facilitates to implement the following Programs:</w:t>
      </w:r>
    </w:p>
    <w:p w:rsidR="00000000" w:rsidDel="00000000" w:rsidP="00000000" w:rsidRDefault="00000000" w:rsidRPr="00000000" w14:paraId="000000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Drug Interaction Alert Program (DIAP), Dose Duration, Duplicate Therapy or Poly-pharmacy, Drug Age</w:t>
      </w:r>
    </w:p>
    <w:p w:rsidR="00000000" w:rsidDel="00000000" w:rsidP="00000000" w:rsidRDefault="00000000" w:rsidRPr="00000000" w14:paraId="000000F1">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Narcotic Drug Utilization Review Program, High Use Narcotics, Misuse and Abuse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F2">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 6.1, Oracle 10g, SQL Server, Web-sphere Application Server.</w:t>
      </w:r>
    </w:p>
    <w:p w:rsidR="00000000" w:rsidDel="00000000" w:rsidP="00000000" w:rsidRDefault="00000000" w:rsidRPr="00000000" w14:paraId="000000F4">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SunTrust</w:t>
        <w:tab/>
        <w:tab/>
        <w:tab/>
        <w:tab/>
        <w:tab/>
        <w:t xml:space="preserve">            </w:t>
        <w:tab/>
        <w:t xml:space="preserve">             </w:t>
        <w:tab/>
        <w:t xml:space="preserve">                            Jun13 to Feb14 Project: FINCEN SAR – EFM &amp; FIU</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Location: Atlanta GA USA</w:t>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Team Lead Onshore</w:t>
      </w:r>
    </w:p>
    <w:p w:rsidR="00000000" w:rsidDel="00000000" w:rsidP="00000000" w:rsidRDefault="00000000" w:rsidRPr="00000000" w14:paraId="000000F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Electronic filing of </w:t>
      </w:r>
      <w:r w:rsidDel="00000000" w:rsidR="00000000" w:rsidRPr="00000000">
        <w:rPr>
          <w:rFonts w:ascii="Calibri" w:cs="Calibri" w:eastAsia="Calibri" w:hAnsi="Calibri"/>
          <w:color w:val="000000"/>
          <w:sz w:val="22"/>
          <w:szCs w:val="22"/>
          <w:rtl w:val="0"/>
        </w:rPr>
        <w:t xml:space="preserve">Bank Secrecy Act Suspicious Activity Report </w:t>
      </w:r>
      <w:r w:rsidDel="00000000" w:rsidR="00000000" w:rsidRPr="00000000">
        <w:rPr>
          <w:rFonts w:ascii="Calibri" w:cs="Calibri" w:eastAsia="Calibri" w:hAnsi="Calibri"/>
          <w:sz w:val="22"/>
          <w:szCs w:val="22"/>
          <w:rtl w:val="0"/>
        </w:rPr>
        <w:t xml:space="preserve">will be through the BSA E-Filing System operated by the Financial Crimes Enforcement Network (FINCEN). As per the new FINCEN specs only one file with attachments and e-file into a zip file, this zip file will be posted to FINCEN server using connect-direct. </w:t>
      </w:r>
      <w:r w:rsidDel="00000000" w:rsidR="00000000" w:rsidRPr="00000000">
        <w:rPr>
          <w:rFonts w:ascii="Calibri" w:cs="Calibri" w:eastAsia="Calibri" w:hAnsi="Calibri"/>
          <w:color w:val="000000"/>
          <w:sz w:val="22"/>
          <w:szCs w:val="22"/>
          <w:rtl w:val="0"/>
        </w:rPr>
        <w:t xml:space="preserve">Filers are required to retain a copy of the BSA SAR data and all original supporting documentation or business record equivalent for five years from the date of the suspicious activity report. All supporting documentation must be made available to appropriate authorities upon request. </w:t>
      </w:r>
    </w:p>
    <w:p w:rsidR="00000000" w:rsidDel="00000000" w:rsidP="00000000" w:rsidRDefault="00000000" w:rsidRPr="00000000" w14:paraId="000000F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and Contributions:  </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E">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implementation of new enhancements like Account Closure Override, Breach cases, ATM Address.</w:t>
      </w:r>
    </w:p>
    <w:p w:rsidR="00000000" w:rsidDel="00000000" w:rsidP="00000000" w:rsidRDefault="00000000" w:rsidRPr="00000000" w14:paraId="000000FF">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Flows, Activities, User Interfaces, Agents, SLA, Connect SQL, JMS, SOAP etc.</w:t>
      </w:r>
    </w:p>
    <w:p w:rsidR="00000000" w:rsidDel="00000000" w:rsidP="00000000" w:rsidRDefault="00000000" w:rsidRPr="00000000" w14:paraId="00000100">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PRPCV 5.4, Oracle 10g, DB2, WebSphere, Dot-Net</w:t>
      </w:r>
    </w:p>
    <w:p w:rsidR="00000000" w:rsidDel="00000000" w:rsidP="00000000" w:rsidRDefault="00000000" w:rsidRPr="00000000" w14:paraId="00000101">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48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SunTrust</w:t>
        <w:tab/>
        <w:tab/>
        <w:tab/>
        <w:tab/>
        <w:tab/>
        <w:t xml:space="preserve">            </w:t>
        <w:tab/>
        <w:t xml:space="preserve">             </w:t>
        <w:tab/>
        <w:t xml:space="preserve">                            Jan12 to May 13 Project: FINCEN SAR – EFM &amp; FIU</w:t>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Team Lead </w:t>
      </w:r>
    </w:p>
    <w:p w:rsidR="00000000" w:rsidDel="00000000" w:rsidP="00000000" w:rsidRDefault="00000000" w:rsidRPr="00000000" w14:paraId="00000105">
      <w:pPr>
        <w:jc w:val="both"/>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Electronic filing of </w:t>
      </w:r>
      <w:r w:rsidDel="00000000" w:rsidR="00000000" w:rsidRPr="00000000">
        <w:rPr>
          <w:rFonts w:ascii="Calibri" w:cs="Calibri" w:eastAsia="Calibri" w:hAnsi="Calibri"/>
          <w:color w:val="000000"/>
          <w:sz w:val="22"/>
          <w:szCs w:val="22"/>
          <w:rtl w:val="0"/>
        </w:rPr>
        <w:t xml:space="preserve">Bank Secrecy Act Suspicious Activity Report </w:t>
      </w:r>
      <w:r w:rsidDel="00000000" w:rsidR="00000000" w:rsidRPr="00000000">
        <w:rPr>
          <w:rFonts w:ascii="Calibri" w:cs="Calibri" w:eastAsia="Calibri" w:hAnsi="Calibri"/>
          <w:sz w:val="22"/>
          <w:szCs w:val="22"/>
          <w:rtl w:val="0"/>
        </w:rPr>
        <w:t xml:space="preserve">will be through the BSA E-Filing System operated by the Financial Crimes Enforcement Network (FINCEN). As per the new FINCEN specs only one file with attachments and e-file into a zip file, this zip file will be posted to FINCEN server using connect-direct. </w:t>
      </w:r>
      <w:r w:rsidDel="00000000" w:rsidR="00000000" w:rsidRPr="00000000">
        <w:rPr>
          <w:rFonts w:ascii="Calibri" w:cs="Calibri" w:eastAsia="Calibri" w:hAnsi="Calibri"/>
          <w:color w:val="000000"/>
          <w:sz w:val="22"/>
          <w:szCs w:val="22"/>
          <w:rtl w:val="0"/>
        </w:rPr>
        <w:t xml:space="preserve">Filers are required to retain a copy of the BSA SAR data and all original supporting documentation or business record equivalent for five years from the date of the suspicious activity report. All supporting documentation must be made available to appropriate authorities upon request.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109">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Use Case implementation.</w:t>
      </w:r>
    </w:p>
    <w:p w:rsidR="00000000" w:rsidDel="00000000" w:rsidP="00000000" w:rsidRDefault="00000000" w:rsidRPr="00000000" w14:paraId="0000010A">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Designed Data table approach for validation and creating of e-file.</w:t>
      </w:r>
    </w:p>
    <w:p w:rsidR="00000000" w:rsidDel="00000000" w:rsidP="00000000" w:rsidRDefault="00000000" w:rsidRPr="00000000" w14:paraId="0000010B">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Designed dynamic PDF creation and attaching to the case object.</w:t>
      </w:r>
    </w:p>
    <w:p w:rsidR="00000000" w:rsidDel="00000000" w:rsidP="00000000" w:rsidRDefault="00000000" w:rsidRPr="00000000" w14:paraId="0000010C">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Flows, Activities, User Interfaces, Agents, SLA, Connect SQL, JMS, SOAP etc.</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48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PRPCV 5.4, Oracle 10g, DB2, WebSphere, Dot-Net</w:t>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SunTrust</w:t>
        <w:tab/>
        <w:tab/>
        <w:tab/>
        <w:tab/>
        <w:tab/>
        <w:t xml:space="preserve">            </w:t>
        <w:tab/>
        <w:t xml:space="preserve">             </w:t>
        <w:tab/>
        <w:t xml:space="preserve">                             Jan11 to Dec11</w:t>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Case System Inventory (CSI Phase II) – EFM &amp; Corporate Security</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Team Member/Team Lead</w:t>
      </w:r>
    </w:p>
    <w:p w:rsidR="00000000" w:rsidDel="00000000" w:rsidP="00000000" w:rsidRDefault="00000000" w:rsidRPr="00000000" w14:paraId="00000113">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CSI EFM Corporate Security will provide single integrated solution for gathering, managing and reporting on information specific to the investigation of Incidents types like Burglaries and Thefts, Violent Crimes, Research Investigation, Miscellaneous Incidents, Internal Fraud.</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and Contributions:</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7">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Use Case implementation.</w:t>
      </w:r>
    </w:p>
    <w:p w:rsidR="00000000" w:rsidDel="00000000" w:rsidP="00000000" w:rsidRDefault="00000000" w:rsidRPr="00000000" w14:paraId="00000118">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Flows, Activities, User Interfaces, Agents, SLA, Connect SQL, JMS, SOAP etc.</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48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A">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PRPCV 5.4, Oracle 10g, DB2, WebSphere, Dot-Net</w:t>
      </w:r>
    </w:p>
    <w:p w:rsidR="00000000" w:rsidDel="00000000" w:rsidP="00000000" w:rsidRDefault="00000000" w:rsidRPr="00000000" w14:paraId="0000011B">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SunTrust</w:t>
        <w:tab/>
        <w:tab/>
        <w:tab/>
        <w:tab/>
        <w:tab/>
        <w:tab/>
        <w:t xml:space="preserve">              </w:t>
        <w:tab/>
        <w:t xml:space="preserve">                          June10 to Jan11</w:t>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Case System Inventory (CSI Phase I) - FIU</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Team Member</w:t>
      </w:r>
    </w:p>
    <w:p w:rsidR="00000000" w:rsidDel="00000000" w:rsidP="00000000" w:rsidRDefault="00000000" w:rsidRPr="00000000" w14:paraId="00000120">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CSI will provide a single integrated solution for gathering, managing and reporting on information specific to the investigation of suspicious activities that include fraud, money laundering and terrorist financing. Currently several desperate systems and methods, ranging from automation to manual retention, are used to manage these investigations. However, a more automated, consolidated approach is required to meet the Federal regulatory and compliance standards for fraud case management, monitoring and reporting.  </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and Contributions</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123">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Use Case implementation.</w:t>
      </w:r>
    </w:p>
    <w:p w:rsidR="00000000" w:rsidDel="00000000" w:rsidP="00000000" w:rsidRDefault="00000000" w:rsidRPr="00000000" w14:paraId="00000124">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Flows, Activities, User Interfaces, Agents, SLA, Connect SQL, JMS, SOAP </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480" w:lineRule="auto"/>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6">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PRPCV 5.4, Oracle 10g, DB2, WebSphere, Dot-Net</w:t>
      </w:r>
    </w:p>
    <w:p w:rsidR="00000000" w:rsidDel="00000000" w:rsidP="00000000" w:rsidRDefault="00000000" w:rsidRPr="00000000" w14:paraId="00000127">
      <w:pPr>
        <w:pBdr>
          <w:bottom w:color="000000" w:space="1" w:sz="4" w:val="single"/>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Standard and Poor’s</w:t>
        <w:tab/>
        <w:tab/>
        <w:tab/>
        <w:tab/>
        <w:t xml:space="preserve">            </w:t>
        <w:tab/>
        <w:t xml:space="preserve">             </w:t>
        <w:tab/>
        <w:t xml:space="preserve">                          Dec09 to Jun10</w:t>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Rating Process Manager (RPM)</w:t>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Team Member/Lead</w:t>
      </w:r>
    </w:p>
    <w:p w:rsidR="00000000" w:rsidDel="00000000" w:rsidP="00000000" w:rsidRDefault="00000000" w:rsidRPr="00000000" w14:paraId="0000012C">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The Project deals with providing rating for a company. S &amp; P publishes the rating for a company, based on rating the users or customers can buy the bonds or invest in that company. It gets all necessary information and documents before and based on it provides the rating.  </w:t>
      </w:r>
    </w:p>
    <w:p w:rsidR="00000000" w:rsidDel="00000000" w:rsidP="00000000" w:rsidRDefault="00000000" w:rsidRPr="00000000" w14:paraId="000001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Responsibilities and Contributions: </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48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0">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Use Case implementation.</w:t>
      </w:r>
    </w:p>
    <w:p w:rsidR="00000000" w:rsidDel="00000000" w:rsidP="00000000" w:rsidRDefault="00000000" w:rsidRPr="00000000" w14:paraId="00000131">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Sections, Harness, Fragments and Activities.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480" w:lineRule="auto"/>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3">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 V 5.4, WebSphere</w:t>
      </w:r>
    </w:p>
    <w:p w:rsidR="00000000" w:rsidDel="00000000" w:rsidP="00000000" w:rsidRDefault="00000000" w:rsidRPr="00000000" w14:paraId="0000013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Client: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Standard and Poor’s</w:t>
        <w:tab/>
        <w:t xml:space="preserve">                                                                                                     Jan09 to Nov09</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Project: BPM Portal Integration </w:t>
        <w:tab/>
        <w:tab/>
        <w:tab/>
        <w:tab/>
        <w:tab/>
        <w:t xml:space="preserve">         </w:t>
        <w:tab/>
        <w:tab/>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Team Member/Lead</w:t>
      </w:r>
    </w:p>
    <w:p w:rsidR="00000000" w:rsidDel="00000000" w:rsidP="00000000" w:rsidRDefault="00000000" w:rsidRPr="00000000" w14:paraId="00000138">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This Project deals with showing Pega work objects and Pega data in vignette Portal server. It wants to eliminate Vignette Users for login to Pega and work on work objects. S&amp;P want to implement a solution to show Pega work objects in Flex (Vignette Portal) where Vignette users can create or work on work object. Vignette Portal has to render the User interface from Pega.</w:t>
      </w:r>
    </w:p>
    <w:p w:rsidR="00000000" w:rsidDel="00000000" w:rsidP="00000000" w:rsidRDefault="00000000" w:rsidRPr="00000000" w14:paraId="0000013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 </w:t>
      </w:r>
      <w:r w:rsidDel="00000000" w:rsidR="00000000" w:rsidRPr="00000000">
        <w:rPr>
          <w:rtl w:val="0"/>
        </w:rPr>
      </w:r>
    </w:p>
    <w:p w:rsidR="00000000" w:rsidDel="00000000" w:rsidP="00000000" w:rsidRDefault="00000000" w:rsidRPr="00000000" w14:paraId="0000013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Involved in Use Case implementation.</w:t>
      </w:r>
    </w:p>
    <w:p w:rsidR="00000000" w:rsidDel="00000000" w:rsidP="00000000" w:rsidRDefault="00000000" w:rsidRPr="00000000" w14:paraId="0000013D">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Integration Services like Rule-Service-SOAP, Rule-Connect SQL.</w:t>
      </w:r>
    </w:p>
    <w:p w:rsidR="00000000" w:rsidDel="00000000" w:rsidP="00000000" w:rsidRDefault="00000000" w:rsidRPr="00000000" w14:paraId="0000013E">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Worked on Declarative Rules, Decision Rules, Activities</w:t>
      </w:r>
    </w:p>
    <w:p w:rsidR="00000000" w:rsidDel="00000000" w:rsidP="00000000" w:rsidRDefault="00000000" w:rsidRPr="00000000" w14:paraId="0000013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PRPC 5.1, Java, Adobe Flex 3, Spring Framework, JUnit, JSR 186 portlets &amp; Vignette Portal.</w:t>
      </w:r>
    </w:p>
    <w:p w:rsidR="00000000" w:rsidDel="00000000" w:rsidP="00000000" w:rsidRDefault="00000000" w:rsidRPr="00000000" w14:paraId="00000141">
      <w:pPr>
        <w:pBdr>
          <w:top w:space="0" w:sz="0" w:val="nil"/>
          <w:left w:space="0" w:sz="0" w:val="nil"/>
          <w:bottom w:color="000000" w:space="1" w:sz="4" w:val="single"/>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Pega System</w:t>
        <w:tab/>
        <w:tab/>
        <w:tab/>
        <w:t xml:space="preserve">   </w:t>
        <w:tab/>
        <w:tab/>
        <w:tab/>
        <w:tab/>
        <w:tab/>
        <w:tab/>
        <w:t xml:space="preserve">              Aug08 to Dec08</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Team Member</w:t>
      </w:r>
    </w:p>
    <w:p w:rsidR="00000000" w:rsidDel="00000000" w:rsidP="00000000" w:rsidRDefault="00000000" w:rsidRPr="00000000" w14:paraId="00000145">
      <w:pPr>
        <w:widowControl w:val="0"/>
        <w:tabs>
          <w:tab w:val="left" w:leader="none" w:pos="-1980"/>
          <w:tab w:val="left" w:leader="none" w:pos="1440"/>
          <w:tab w:val="left" w:leader="none" w:pos="162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PRPC pertains to the Business Process Management (BPM), based on workflows and such is a Rules based Engine, on which applications can be built. Test Engineering is all about assuring the stability of core Pega RULES. The work includes testing various rules like Activities, Flows, Flow Actions, Declarative Rules, SLA's, Integration Services, scenarios that covers the Pega Rules along with testing new features in the release.</w:t>
      </w:r>
    </w:p>
    <w:p w:rsidR="00000000" w:rsidDel="00000000" w:rsidP="00000000" w:rsidRDefault="00000000" w:rsidRPr="00000000" w14:paraId="00000146">
      <w:pPr>
        <w:widowControl w:val="0"/>
        <w:tabs>
          <w:tab w:val="left" w:leader="none" w:pos="-1980"/>
          <w:tab w:val="left" w:leader="none" w:pos="1440"/>
          <w:tab w:val="left" w:leader="none" w:pos="162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widowControl w:val="0"/>
        <w:tabs>
          <w:tab w:val="left" w:leader="none" w:pos="-1980"/>
          <w:tab w:val="left" w:leader="none" w:pos="1440"/>
          <w:tab w:val="left" w:leader="none" w:pos="162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 </w:t>
      </w:r>
      <w:r w:rsidDel="00000000" w:rsidR="00000000" w:rsidRPr="00000000">
        <w:rPr>
          <w:rtl w:val="0"/>
        </w:rPr>
      </w:r>
    </w:p>
    <w:p w:rsidR="00000000" w:rsidDel="00000000" w:rsidP="00000000" w:rsidRDefault="00000000" w:rsidRPr="00000000" w14:paraId="00000148">
      <w:pPr>
        <w:widowControl w:val="0"/>
        <w:tabs>
          <w:tab w:val="left" w:leader="none" w:pos="-1980"/>
          <w:tab w:val="left" w:leader="none" w:pos="1440"/>
          <w:tab w:val="left" w:leader="none" w:pos="162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Scenarios Development</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Test Case Execution</w:t>
      </w:r>
    </w:p>
    <w:p w:rsidR="00000000" w:rsidDel="00000000" w:rsidP="00000000" w:rsidRDefault="00000000" w:rsidRPr="00000000" w14:paraId="000001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PRPC, Tomcat 5.5, Oracle</w:t>
      </w:r>
    </w:p>
    <w:p w:rsidR="00000000" w:rsidDel="00000000" w:rsidP="00000000" w:rsidRDefault="00000000" w:rsidRPr="00000000" w14:paraId="0000014D">
      <w:pPr>
        <w:pBdr>
          <w:top w:space="0" w:sz="0" w:val="nil"/>
          <w:left w:space="0" w:sz="0" w:val="nil"/>
          <w:bottom w:color="000000" w:space="1" w:sz="4" w:val="single"/>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F">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Client: Amex US</w:t>
        <w:tab/>
        <w:tab/>
        <w:tab/>
        <w:tab/>
        <w:tab/>
        <w:tab/>
        <w:tab/>
        <w:tab/>
        <w:tab/>
        <w:t xml:space="preserve">               Feb08 to Jul08</w:t>
      </w:r>
      <w:r w:rsidDel="00000000" w:rsidR="00000000" w:rsidRPr="00000000">
        <w:rPr>
          <w:rtl w:val="0"/>
        </w:rPr>
      </w:r>
    </w:p>
    <w:p w:rsidR="00000000" w:rsidDel="00000000" w:rsidP="00000000" w:rsidRDefault="00000000" w:rsidRPr="00000000" w14:paraId="00000150">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Re-SUP (Relationship Summary Page) </w:t>
        <w:tab/>
        <w:tab/>
        <w:tab/>
        <w:tab/>
        <w:tab/>
        <w:tab/>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1980"/>
          <w:tab w:val="left" w:leader="none" w:pos="1440"/>
        </w:tabs>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 </w:t>
      </w:r>
      <w:r w:rsidDel="00000000" w:rsidR="00000000" w:rsidRPr="00000000">
        <w:rPr>
          <w:rFonts w:ascii="Calibri" w:cs="Calibri" w:eastAsia="Calibri" w:hAnsi="Calibri"/>
          <w:color w:val="000000"/>
          <w:sz w:val="22"/>
          <w:szCs w:val="22"/>
          <w:rtl w:val="0"/>
        </w:rPr>
        <w:t xml:space="preserve">Team Member</w:t>
      </w:r>
    </w:p>
    <w:p w:rsidR="00000000" w:rsidDel="00000000" w:rsidP="00000000" w:rsidRDefault="00000000" w:rsidRPr="00000000" w14:paraId="00000152">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 </w:t>
      </w:r>
      <w:r w:rsidDel="00000000" w:rsidR="00000000" w:rsidRPr="00000000">
        <w:rPr>
          <w:rFonts w:ascii="Calibri" w:cs="Calibri" w:eastAsia="Calibri" w:hAnsi="Calibri"/>
          <w:sz w:val="22"/>
          <w:szCs w:val="22"/>
          <w:rtl w:val="0"/>
        </w:rPr>
        <w:t xml:space="preserve">Amex launched Relationship Summary Page (Re-SUP) is a new standard of visual design and functionality that provides Card Members with One Stop Servicing as well as making most needed information available with ease. Re-SUP is not only an online destination where the CMs can manage their account/s but also proves to be an excellent platform providing opportunities for AXP to broaden and deepen its relationship with its Card Members</w:t>
      </w:r>
    </w:p>
    <w:p w:rsidR="00000000" w:rsidDel="00000000" w:rsidP="00000000" w:rsidRDefault="00000000" w:rsidRPr="00000000" w14:paraId="00000153">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Environment: </w:t>
      </w:r>
      <w:r w:rsidDel="00000000" w:rsidR="00000000" w:rsidRPr="00000000">
        <w:rPr>
          <w:rFonts w:ascii="Calibri" w:cs="Calibri" w:eastAsia="Calibri" w:hAnsi="Calibri"/>
          <w:color w:val="000000"/>
          <w:sz w:val="22"/>
          <w:szCs w:val="22"/>
          <w:rtl w:val="0"/>
        </w:rPr>
        <w:t xml:space="preserve">Java, Servlets, JSP, XML, DHTML, JavaScript, Struts and Eclipse</w:t>
      </w:r>
    </w:p>
    <w:p w:rsidR="00000000" w:rsidDel="00000000" w:rsidP="00000000" w:rsidRDefault="00000000" w:rsidRPr="00000000" w14:paraId="00000155">
      <w:pPr>
        <w:pBdr>
          <w:top w:space="0" w:sz="0" w:val="nil"/>
          <w:left w:space="0" w:sz="0" w:val="nil"/>
          <w:bottom w:color="000000" w:space="1" w:sz="4" w:val="single"/>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7">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Account Summary Service </w:t>
        <w:tab/>
        <w:tab/>
        <w:tab/>
        <w:tab/>
        <w:tab/>
        <w:tab/>
        <w:tab/>
        <w:t xml:space="preserve">              Sep07 to Jan08</w:t>
      </w:r>
      <w:r w:rsidDel="00000000" w:rsidR="00000000" w:rsidRPr="00000000">
        <w:rPr>
          <w:rtl w:val="0"/>
        </w:rPr>
      </w:r>
    </w:p>
    <w:p w:rsidR="00000000" w:rsidDel="00000000" w:rsidP="00000000" w:rsidRDefault="00000000" w:rsidRPr="00000000" w14:paraId="00000158">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Team Lead</w:t>
      </w:r>
    </w:p>
    <w:p w:rsidR="00000000" w:rsidDel="00000000" w:rsidP="00000000" w:rsidRDefault="00000000" w:rsidRPr="00000000" w14:paraId="00000159">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This service is the core service which provides all the information of all cards which are enrolled to MYCA. It also provides the card-list from which we get card information. This service also provides the currency details ex: peso (MXN), dollar etc. This service interacts with statement service which provides the information of statement details for the particular card, from which Account Summary Service will prepares all the necessary data for a particular card.</w:t>
      </w:r>
    </w:p>
    <w:p w:rsidR="00000000" w:rsidDel="00000000" w:rsidP="00000000" w:rsidRDefault="00000000" w:rsidRPr="00000000" w14:paraId="000001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Java, EJB</w:t>
      </w:r>
    </w:p>
    <w:p w:rsidR="00000000" w:rsidDel="00000000" w:rsidP="00000000" w:rsidRDefault="00000000" w:rsidRPr="00000000" w14:paraId="0000015C">
      <w:pPr>
        <w:pBdr>
          <w:bottom w:color="000000" w:space="1" w:sz="4" w:val="single"/>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E">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My Account</w:t>
        <w:tab/>
        <w:tab/>
        <w:tab/>
        <w:tab/>
        <w:tab/>
        <w:tab/>
        <w:tab/>
        <w:tab/>
        <w:tab/>
        <w:t xml:space="preserve">            Jan07 to Aug07</w:t>
      </w:r>
      <w:r w:rsidDel="00000000" w:rsidR="00000000" w:rsidRPr="00000000">
        <w:rPr>
          <w:rtl w:val="0"/>
        </w:rPr>
      </w:r>
    </w:p>
    <w:p w:rsidR="00000000" w:rsidDel="00000000" w:rsidP="00000000" w:rsidRDefault="00000000" w:rsidRPr="00000000" w14:paraId="0000015F">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Team Lead</w:t>
      </w:r>
    </w:p>
    <w:p w:rsidR="00000000" w:rsidDel="00000000" w:rsidP="00000000" w:rsidRDefault="00000000" w:rsidRPr="00000000" w14:paraId="00000160">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My Account project aims to change the Billing Address of the User for Particular Cards where the user has to enter his CID (Card Identification Digits) which will be present on card. After Authenticating the user will be populated with the existing Address where he can change his existing Address to new Address. After that the updated address is sent to the AT Server for back-end updating. And then the updated Billing Address information is sent to Comm. Utility by preparing xml file where they will trigger an email to the user that his Address is changed. After that they reply with an MQ message about the status of the updating of billing Address which in turn needed to be read using Service Activator (prior to MDB) asynchronously as WebSphere4.0 does not support MDB(J2EE) and logs it  </w:t>
      </w:r>
    </w:p>
    <w:p w:rsidR="00000000" w:rsidDel="00000000" w:rsidP="00000000" w:rsidRDefault="00000000" w:rsidRPr="00000000" w14:paraId="000001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numPr>
          <w:ilvl w:val="0"/>
          <w:numId w:val="2"/>
        </w:numPr>
        <w:ind w:left="720" w:hanging="360"/>
        <w:jc w:val="both"/>
        <w:rPr>
          <w:sz w:val="22"/>
          <w:szCs w:val="22"/>
        </w:rPr>
      </w:pPr>
      <w:r w:rsidDel="00000000" w:rsidR="00000000" w:rsidRPr="00000000">
        <w:rPr>
          <w:rFonts w:ascii="Calibri" w:cs="Calibri" w:eastAsia="Calibri" w:hAnsi="Calibri"/>
          <w:sz w:val="22"/>
          <w:szCs w:val="22"/>
          <w:rtl w:val="0"/>
        </w:rPr>
        <w:t xml:space="preserve"> Developed Action classes in Struts Framework</w:t>
      </w:r>
    </w:p>
    <w:p w:rsidR="00000000" w:rsidDel="00000000" w:rsidP="00000000" w:rsidRDefault="00000000" w:rsidRPr="00000000" w14:paraId="00000165">
      <w:pPr>
        <w:numPr>
          <w:ilvl w:val="0"/>
          <w:numId w:val="2"/>
        </w:numPr>
        <w:tabs>
          <w:tab w:val="left" w:leader="none" w:pos="709"/>
        </w:tabs>
        <w:ind w:left="709" w:hanging="360"/>
        <w:jc w:val="both"/>
        <w:rPr>
          <w:sz w:val="22"/>
          <w:szCs w:val="22"/>
        </w:rPr>
      </w:pPr>
      <w:r w:rsidDel="00000000" w:rsidR="00000000" w:rsidRPr="00000000">
        <w:rPr>
          <w:rFonts w:ascii="Calibri" w:cs="Calibri" w:eastAsia="Calibri" w:hAnsi="Calibri"/>
          <w:sz w:val="22"/>
          <w:szCs w:val="22"/>
          <w:rtl w:val="0"/>
        </w:rPr>
        <w:t xml:space="preserve"> Involved in Quality related issues</w:t>
      </w:r>
    </w:p>
    <w:p w:rsidR="00000000" w:rsidDel="00000000" w:rsidP="00000000" w:rsidRDefault="00000000" w:rsidRPr="00000000" w14:paraId="0000016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JSP, Servlets, EJB1.1, Struts1.2, JavaScript, Service-Aggregator, MQ-Series, Service Activator</w:t>
      </w:r>
    </w:p>
    <w:p w:rsidR="00000000" w:rsidDel="00000000" w:rsidP="00000000" w:rsidRDefault="00000000" w:rsidRPr="00000000" w14:paraId="00000168">
      <w:pPr>
        <w:pBdr>
          <w:bottom w:color="000000" w:space="1" w:sz="4" w:val="single"/>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Statement Delivery Options-Layer (SDO Layer)</w:t>
        <w:tab/>
        <w:tab/>
        <w:tab/>
        <w:tab/>
        <w:t xml:space="preserve">             May06 to Dec06</w:t>
      </w:r>
      <w:r w:rsidDel="00000000" w:rsidR="00000000" w:rsidRPr="00000000">
        <w:rPr>
          <w:rtl w:val="0"/>
        </w:rPr>
      </w:r>
    </w:p>
    <w:p w:rsidR="00000000" w:rsidDel="00000000" w:rsidP="00000000" w:rsidRDefault="00000000" w:rsidRPr="00000000" w14:paraId="0000016B">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Team Member</w:t>
      </w:r>
    </w:p>
    <w:p w:rsidR="00000000" w:rsidDel="00000000" w:rsidP="00000000" w:rsidRDefault="00000000" w:rsidRPr="00000000" w14:paraId="0000016C">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SDO layer where the user can change only to email from paper statement this project is mainly to reduce the paper cost and make the user to enroll into online only statement It is an reusable component which was used by many applications like Pay By Pc, Balance Transfer, RESUP etc. Here the user will get the card which are enrolled in paper/ paper with online statement   and not the online enrolled here the card service , card verification service and EAC are called .whenever the user click the check box then the question is displayed which is dynamic from verification service to authenticate the user. Here the user can also change his current email address to new email address.  Address validations are done at both client side as well as server side. </w:t>
      </w:r>
    </w:p>
    <w:p w:rsidR="00000000" w:rsidDel="00000000" w:rsidP="00000000" w:rsidRDefault="00000000" w:rsidRPr="00000000" w14:paraId="0000016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Developed Action Handler Framework.</w:t>
      </w:r>
    </w:p>
    <w:p w:rsidR="00000000" w:rsidDel="00000000" w:rsidP="00000000" w:rsidRDefault="00000000" w:rsidRPr="00000000" w14:paraId="00000171">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Configured ActionHandlerFramework.xml and FrontServlet.xml</w:t>
      </w:r>
    </w:p>
    <w:p w:rsidR="00000000" w:rsidDel="00000000" w:rsidP="00000000" w:rsidRDefault="00000000" w:rsidRPr="00000000" w14:paraId="00000172">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Involved in developing JSP Pages</w:t>
      </w:r>
    </w:p>
    <w:p w:rsidR="00000000" w:rsidDel="00000000" w:rsidP="00000000" w:rsidRDefault="00000000" w:rsidRPr="00000000" w14:paraId="00000173">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Calling different types of services by using Service Aggregator </w:t>
      </w:r>
    </w:p>
    <w:p w:rsidR="00000000" w:rsidDel="00000000" w:rsidP="00000000" w:rsidRDefault="00000000" w:rsidRPr="00000000" w14:paraId="000001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JSP, Servlets, EJB1.1, Front-Servlet, JavaScript</w:t>
      </w:r>
    </w:p>
    <w:p w:rsidR="00000000" w:rsidDel="00000000" w:rsidP="00000000" w:rsidRDefault="00000000" w:rsidRPr="00000000" w14:paraId="00000176">
      <w:pPr>
        <w:pBdr>
          <w:bottom w:color="000000" w:space="1" w:sz="4" w:val="single"/>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Project: Statement Delivery Options (SDO)</w:t>
        <w:tab/>
        <w:tab/>
        <w:tab/>
        <w:tab/>
        <w:tab/>
        <w:t xml:space="preserve">   </w:t>
        <w:tab/>
        <w:t xml:space="preserve">               Oct05 to Apr06</w:t>
      </w:r>
      <w:r w:rsidDel="00000000" w:rsidR="00000000" w:rsidRPr="00000000">
        <w:rPr>
          <w:rtl w:val="0"/>
        </w:rPr>
      </w:r>
    </w:p>
    <w:p w:rsidR="00000000" w:rsidDel="00000000" w:rsidP="00000000" w:rsidRDefault="00000000" w:rsidRPr="00000000" w14:paraId="00000179">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Team Member</w:t>
      </w:r>
    </w:p>
    <w:p w:rsidR="00000000" w:rsidDel="00000000" w:rsidP="00000000" w:rsidRDefault="00000000" w:rsidRPr="00000000" w14:paraId="0000017A">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Statement Delivery Options module aims to deliver a new process for paper off enrollments and statement ready e-mail notifications for U.S. CCSG and OSBN paper off customers.  Customers can enroll in paper off at the time of registering one or more accounts through MYCA’s registration process at americanexpress.com or at a later time by navigating to the statement delivery options site on amercicanexpress.com.  Customers can also use the statement delivery options pages to change their preferences and update their e-mail addresses E-mail notifications for paper off customers are compliance regulated communications. Currently these services are delivered through interfaces with MYCA’s Ultimate Registration, ENLIST, CRS, and Communication Utility.   </w:t>
      </w:r>
    </w:p>
    <w:p w:rsidR="00000000" w:rsidDel="00000000" w:rsidP="00000000" w:rsidRDefault="00000000" w:rsidRPr="00000000" w14:paraId="0000017B">
      <w:pPr>
        <w:numPr>
          <w:ilvl w:val="0"/>
          <w:numId w:val="10"/>
        </w:numPr>
        <w:ind w:left="720" w:hanging="360"/>
        <w:jc w:val="both"/>
        <w:rPr>
          <w:sz w:val="22"/>
          <w:szCs w:val="22"/>
        </w:rPr>
      </w:pPr>
      <w:r w:rsidDel="00000000" w:rsidR="00000000" w:rsidRPr="00000000">
        <w:rPr>
          <w:rFonts w:ascii="Calibri" w:cs="Calibri" w:eastAsia="Calibri" w:hAnsi="Calibri"/>
          <w:sz w:val="22"/>
          <w:szCs w:val="22"/>
          <w:rtl w:val="0"/>
        </w:rPr>
        <w:t xml:space="preserve">A zero-defect paper off enrollment and e-mail notification process which has full monitoring, balancing, and reporting to ensure 100% delivery of notifications.</w:t>
      </w:r>
    </w:p>
    <w:p w:rsidR="00000000" w:rsidDel="00000000" w:rsidP="00000000" w:rsidRDefault="00000000" w:rsidRPr="00000000" w14:paraId="0000017C">
      <w:pPr>
        <w:numPr>
          <w:ilvl w:val="0"/>
          <w:numId w:val="10"/>
        </w:numPr>
        <w:ind w:left="720" w:hanging="360"/>
        <w:jc w:val="both"/>
        <w:rPr>
          <w:sz w:val="22"/>
          <w:szCs w:val="22"/>
        </w:rPr>
      </w:pPr>
      <w:r w:rsidDel="00000000" w:rsidR="00000000" w:rsidRPr="00000000">
        <w:rPr>
          <w:rFonts w:ascii="Calibri" w:cs="Calibri" w:eastAsia="Calibri" w:hAnsi="Calibri"/>
          <w:sz w:val="22"/>
          <w:szCs w:val="22"/>
          <w:rtl w:val="0"/>
        </w:rPr>
        <w:t xml:space="preserve">Build a best-in-class E-Statement enrollment customer experience that will support increases in enrollment volumes, attrition reduction and costs savings. </w:t>
      </w:r>
    </w:p>
    <w:p w:rsidR="00000000" w:rsidDel="00000000" w:rsidP="00000000" w:rsidRDefault="00000000" w:rsidRPr="00000000" w14:paraId="0000017D">
      <w:pPr>
        <w:numPr>
          <w:ilvl w:val="0"/>
          <w:numId w:val="10"/>
        </w:numPr>
        <w:ind w:left="720" w:hanging="360"/>
        <w:jc w:val="both"/>
        <w:rPr>
          <w:sz w:val="22"/>
          <w:szCs w:val="22"/>
        </w:rPr>
      </w:pPr>
      <w:r w:rsidDel="00000000" w:rsidR="00000000" w:rsidRPr="00000000">
        <w:rPr>
          <w:rFonts w:ascii="Calibri" w:cs="Calibri" w:eastAsia="Calibri" w:hAnsi="Calibri"/>
          <w:sz w:val="22"/>
          <w:szCs w:val="22"/>
          <w:rtl w:val="0"/>
        </w:rPr>
        <w:t xml:space="preserve">This project will leverage the existing infrastructure to provide a robust platform for managing paper off preferences including enrollment, delivery method, and delivery time.</w:t>
      </w:r>
    </w:p>
    <w:p w:rsidR="00000000" w:rsidDel="00000000" w:rsidP="00000000" w:rsidRDefault="00000000" w:rsidRPr="00000000" w14:paraId="0000017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Responsibilities and Contributions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Developed Action Handler Framework.</w:t>
      </w:r>
    </w:p>
    <w:p w:rsidR="00000000" w:rsidDel="00000000" w:rsidP="00000000" w:rsidRDefault="00000000" w:rsidRPr="00000000" w14:paraId="00000182">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Configured ActionHandlerFramework.xml and FrontServlet.xml</w:t>
      </w:r>
    </w:p>
    <w:p w:rsidR="00000000" w:rsidDel="00000000" w:rsidP="00000000" w:rsidRDefault="00000000" w:rsidRPr="00000000" w14:paraId="00000183">
      <w:pPr>
        <w:numPr>
          <w:ilvl w:val="0"/>
          <w:numId w:val="2"/>
        </w:numPr>
        <w:tabs>
          <w:tab w:val="left" w:leader="none" w:pos="900"/>
        </w:tabs>
        <w:ind w:left="720" w:hanging="360"/>
        <w:jc w:val="both"/>
        <w:rPr>
          <w:sz w:val="22"/>
          <w:szCs w:val="22"/>
        </w:rPr>
      </w:pPr>
      <w:r w:rsidDel="00000000" w:rsidR="00000000" w:rsidRPr="00000000">
        <w:rPr>
          <w:rFonts w:ascii="Calibri" w:cs="Calibri" w:eastAsia="Calibri" w:hAnsi="Calibri"/>
          <w:sz w:val="22"/>
          <w:szCs w:val="22"/>
          <w:rtl w:val="0"/>
        </w:rPr>
        <w:t xml:space="preserve">Involved in developing JSP Pages</w:t>
      </w:r>
    </w:p>
    <w:p w:rsidR="00000000" w:rsidDel="00000000" w:rsidP="00000000" w:rsidRDefault="00000000" w:rsidRPr="00000000" w14:paraId="000001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JSP, Servlets, EJB1.1, Front-Servlet, JavaScript</w:t>
      </w:r>
    </w:p>
    <w:sectPr>
      <w:headerReference r:id="rId6" w:type="default"/>
      <w:footerReference r:id="rId7" w:type="default"/>
      <w:pgSz w:h="15840" w:w="12240" w:orient="portrait"/>
      <w:pgMar w:bottom="1620" w:top="90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aramond"/>
  <w:font w:name="Arial"/>
  <w:font w:name="Antique Olive"/>
  <w:font w:name="Century Gothic"/>
  <w:font w:name="Calibri"/>
  <w:font w:name="Book Antiqu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320"/>
        <w:tab w:val="right" w:leader="none" w:pos="8640"/>
        <w:tab w:val="right" w:leader="none" w:pos="-4500"/>
      </w:tabs>
      <w:ind w:right="-216"/>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320"/>
        <w:tab w:val="right" w:leader="none" w:pos="8640"/>
        <w:tab w:val="right" w:leader="none" w:pos="-4500"/>
      </w:tabs>
      <w:ind w:right="-216"/>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ab/>
      <w:tab/>
      <w:tab/>
      <w:tab/>
      <w:tab/>
      <w:tab/>
      <w:tab/>
      <w:tab/>
      <w:tab/>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Fonts w:ascii="Book Antiqua" w:cs="Book Antiqua" w:eastAsia="Book Antiqua" w:hAnsi="Book Antiqua"/>
        <w:color w:val="000000"/>
        <w:sz w:val="20"/>
        <w:szCs w:val="20"/>
        <w:rtl w:val="0"/>
      </w:rPr>
      <w:t xml:space="preserve"> </w:t>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320"/>
        <w:tab w:val="right" w:leader="none" w:pos="8640"/>
      </w:tabs>
      <w:rPr>
        <w:color w:val="000000"/>
        <w:sz w:val="20"/>
        <w:szCs w:val="20"/>
      </w:rPr>
    </w:pPr>
    <w:r w:rsidDel="00000000" w:rsidR="00000000" w:rsidRPr="00000000">
      <w:rPr>
        <w:color w:val="000000"/>
        <w:sz w:val="20"/>
        <w:szCs w:val="2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30" w:hanging="360"/>
      </w:pPr>
      <w:rPr>
        <w:rFonts w:ascii="Noto Sans Symbols" w:cs="Noto Sans Symbols" w:eastAsia="Noto Sans Symbols" w:hAnsi="Noto Sans Symbols"/>
        <w:vertAlign w:val="baseline"/>
      </w:rPr>
    </w:lvl>
    <w:lvl w:ilvl="1">
      <w:start w:val="1"/>
      <w:numFmt w:val="bullet"/>
      <w:lvlText w:val="o"/>
      <w:lvlJc w:val="left"/>
      <w:pPr>
        <w:ind w:left="1284" w:hanging="360"/>
      </w:pPr>
      <w:rPr>
        <w:rFonts w:ascii="Courier New" w:cs="Courier New" w:eastAsia="Courier New" w:hAnsi="Courier New"/>
        <w:vertAlign w:val="baseline"/>
      </w:rPr>
    </w:lvl>
    <w:lvl w:ilvl="2">
      <w:start w:val="1"/>
      <w:numFmt w:val="bullet"/>
      <w:lvlText w:val="▪"/>
      <w:lvlJc w:val="left"/>
      <w:pPr>
        <w:ind w:left="2004" w:hanging="360"/>
      </w:pPr>
      <w:rPr>
        <w:rFonts w:ascii="Noto Sans Symbols" w:cs="Noto Sans Symbols" w:eastAsia="Noto Sans Symbols" w:hAnsi="Noto Sans Symbols"/>
        <w:vertAlign w:val="baseline"/>
      </w:rPr>
    </w:lvl>
    <w:lvl w:ilvl="3">
      <w:start w:val="1"/>
      <w:numFmt w:val="bullet"/>
      <w:lvlText w:val="●"/>
      <w:lvlJc w:val="left"/>
      <w:pPr>
        <w:ind w:left="2724" w:hanging="360"/>
      </w:pPr>
      <w:rPr>
        <w:rFonts w:ascii="Noto Sans Symbols" w:cs="Noto Sans Symbols" w:eastAsia="Noto Sans Symbols" w:hAnsi="Noto Sans Symbols"/>
        <w:vertAlign w:val="baseline"/>
      </w:rPr>
    </w:lvl>
    <w:lvl w:ilvl="4">
      <w:start w:val="1"/>
      <w:numFmt w:val="bullet"/>
      <w:lvlText w:val="o"/>
      <w:lvlJc w:val="left"/>
      <w:pPr>
        <w:ind w:left="3444" w:hanging="360"/>
      </w:pPr>
      <w:rPr>
        <w:rFonts w:ascii="Courier New" w:cs="Courier New" w:eastAsia="Courier New" w:hAnsi="Courier New"/>
        <w:vertAlign w:val="baseline"/>
      </w:rPr>
    </w:lvl>
    <w:lvl w:ilvl="5">
      <w:start w:val="1"/>
      <w:numFmt w:val="bullet"/>
      <w:lvlText w:val="▪"/>
      <w:lvlJc w:val="left"/>
      <w:pPr>
        <w:ind w:left="4164" w:hanging="360"/>
      </w:pPr>
      <w:rPr>
        <w:rFonts w:ascii="Noto Sans Symbols" w:cs="Noto Sans Symbols" w:eastAsia="Noto Sans Symbols" w:hAnsi="Noto Sans Symbols"/>
        <w:vertAlign w:val="baseline"/>
      </w:rPr>
    </w:lvl>
    <w:lvl w:ilvl="6">
      <w:start w:val="1"/>
      <w:numFmt w:val="bullet"/>
      <w:lvlText w:val="●"/>
      <w:lvlJc w:val="left"/>
      <w:pPr>
        <w:ind w:left="4884" w:hanging="360"/>
      </w:pPr>
      <w:rPr>
        <w:rFonts w:ascii="Noto Sans Symbols" w:cs="Noto Sans Symbols" w:eastAsia="Noto Sans Symbols" w:hAnsi="Noto Sans Symbols"/>
        <w:vertAlign w:val="baseline"/>
      </w:rPr>
    </w:lvl>
    <w:lvl w:ilvl="7">
      <w:start w:val="1"/>
      <w:numFmt w:val="bullet"/>
      <w:lvlText w:val="o"/>
      <w:lvlJc w:val="left"/>
      <w:pPr>
        <w:ind w:left="5604" w:hanging="360"/>
      </w:pPr>
      <w:rPr>
        <w:rFonts w:ascii="Courier New" w:cs="Courier New" w:eastAsia="Courier New" w:hAnsi="Courier New"/>
        <w:vertAlign w:val="baseline"/>
      </w:rPr>
    </w:lvl>
    <w:lvl w:ilvl="8">
      <w:start w:val="1"/>
      <w:numFmt w:val="bullet"/>
      <w:lvlText w:val="▪"/>
      <w:lvlJc w:val="left"/>
      <w:pPr>
        <w:ind w:left="6324"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5">
    <w:lvl w:ilvl="0">
      <w:start w:val="1"/>
      <w:numFmt w:val="bullet"/>
      <w:lvlText w:val="●"/>
      <w:lvlJc w:val="left"/>
      <w:pPr>
        <w:ind w:left="1797" w:hanging="360"/>
      </w:pPr>
      <w:rPr>
        <w:rFonts w:ascii="Noto Sans Symbols" w:cs="Noto Sans Symbols" w:eastAsia="Noto Sans Symbols" w:hAnsi="Noto Sans Symbols"/>
        <w:vertAlign w:val="baseline"/>
      </w:rPr>
    </w:lvl>
    <w:lvl w:ilvl="1">
      <w:start w:val="1"/>
      <w:numFmt w:val="bullet"/>
      <w:lvlText w:val="o"/>
      <w:lvlJc w:val="left"/>
      <w:pPr>
        <w:ind w:left="2517" w:hanging="360"/>
      </w:pPr>
      <w:rPr>
        <w:rFonts w:ascii="Courier New" w:cs="Courier New" w:eastAsia="Courier New" w:hAnsi="Courier New"/>
        <w:vertAlign w:val="baseline"/>
      </w:rPr>
    </w:lvl>
    <w:lvl w:ilvl="2">
      <w:start w:val="1"/>
      <w:numFmt w:val="bullet"/>
      <w:lvlText w:val="▪"/>
      <w:lvlJc w:val="left"/>
      <w:pPr>
        <w:ind w:left="3237" w:hanging="360"/>
      </w:pPr>
      <w:rPr>
        <w:rFonts w:ascii="Noto Sans Symbols" w:cs="Noto Sans Symbols" w:eastAsia="Noto Sans Symbols" w:hAnsi="Noto Sans Symbols"/>
        <w:vertAlign w:val="baseline"/>
      </w:rPr>
    </w:lvl>
    <w:lvl w:ilvl="3">
      <w:start w:val="1"/>
      <w:numFmt w:val="bullet"/>
      <w:lvlText w:val="●"/>
      <w:lvlJc w:val="left"/>
      <w:pPr>
        <w:ind w:left="3957" w:hanging="360"/>
      </w:pPr>
      <w:rPr>
        <w:rFonts w:ascii="Noto Sans Symbols" w:cs="Noto Sans Symbols" w:eastAsia="Noto Sans Symbols" w:hAnsi="Noto Sans Symbols"/>
        <w:vertAlign w:val="baseline"/>
      </w:rPr>
    </w:lvl>
    <w:lvl w:ilvl="4">
      <w:start w:val="1"/>
      <w:numFmt w:val="bullet"/>
      <w:lvlText w:val="o"/>
      <w:lvlJc w:val="left"/>
      <w:pPr>
        <w:ind w:left="4677" w:hanging="360"/>
      </w:pPr>
      <w:rPr>
        <w:rFonts w:ascii="Courier New" w:cs="Courier New" w:eastAsia="Courier New" w:hAnsi="Courier New"/>
        <w:vertAlign w:val="baseline"/>
      </w:rPr>
    </w:lvl>
    <w:lvl w:ilvl="5">
      <w:start w:val="1"/>
      <w:numFmt w:val="bullet"/>
      <w:lvlText w:val="▪"/>
      <w:lvlJc w:val="left"/>
      <w:pPr>
        <w:ind w:left="5397" w:hanging="360"/>
      </w:pPr>
      <w:rPr>
        <w:rFonts w:ascii="Noto Sans Symbols" w:cs="Noto Sans Symbols" w:eastAsia="Noto Sans Symbols" w:hAnsi="Noto Sans Symbols"/>
        <w:vertAlign w:val="baseline"/>
      </w:rPr>
    </w:lvl>
    <w:lvl w:ilvl="6">
      <w:start w:val="1"/>
      <w:numFmt w:val="bullet"/>
      <w:lvlText w:val="●"/>
      <w:lvlJc w:val="left"/>
      <w:pPr>
        <w:ind w:left="6117" w:hanging="360"/>
      </w:pPr>
      <w:rPr>
        <w:rFonts w:ascii="Noto Sans Symbols" w:cs="Noto Sans Symbols" w:eastAsia="Noto Sans Symbols" w:hAnsi="Noto Sans Symbols"/>
        <w:vertAlign w:val="baseline"/>
      </w:rPr>
    </w:lvl>
    <w:lvl w:ilvl="7">
      <w:start w:val="1"/>
      <w:numFmt w:val="bullet"/>
      <w:lvlText w:val="o"/>
      <w:lvlJc w:val="left"/>
      <w:pPr>
        <w:ind w:left="6837" w:hanging="360"/>
      </w:pPr>
      <w:rPr>
        <w:rFonts w:ascii="Courier New" w:cs="Courier New" w:eastAsia="Courier New" w:hAnsi="Courier New"/>
        <w:vertAlign w:val="baseline"/>
      </w:rPr>
    </w:lvl>
    <w:lvl w:ilvl="8">
      <w:start w:val="1"/>
      <w:numFmt w:val="bullet"/>
      <w:lvlText w:val="▪"/>
      <w:lvlJc w:val="left"/>
      <w:pPr>
        <w:ind w:left="7557"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ind w:left="576" w:hanging="576"/>
      <w:jc w:val="center"/>
    </w:pPr>
    <w:rPr>
      <w:rFonts w:ascii="Garamond" w:cs="Garamond" w:eastAsia="Garamond" w:hAnsi="Garamond"/>
      <w:b w:val="1"/>
      <w:sz w:val="32"/>
      <w:szCs w:val="32"/>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shd w:fill="e5e5e5" w:val="clear"/>
      <w:spacing w:before="240" w:lineRule="auto"/>
      <w:ind w:left="1008" w:hanging="1008"/>
      <w:jc w:val="both"/>
    </w:pPr>
    <w:rPr>
      <w:rFonts w:ascii="Antique Olive" w:cs="Antique Olive" w:eastAsia="Antique Olive" w:hAnsi="Antique Olive"/>
      <w:b w:val="1"/>
      <w:smallCaps w:val="1"/>
      <w:sz w:val="20"/>
      <w:szCs w:val="20"/>
      <w:u w:val="singl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spacing w:after="160" w:lineRule="auto"/>
    </w:pPr>
    <w:rPr>
      <w:rFonts w:ascii="Century Gothic" w:cs="Century Gothic" w:eastAsia="Century Gothic" w:hAnsi="Century Gothic"/>
      <w:color w:val="cc364f"/>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