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E2976" w14:textId="62E397F4" w:rsidR="00443582" w:rsidRPr="00B34C2F" w:rsidRDefault="00000000" w:rsidP="0061351C">
      <w:pPr>
        <w:autoSpaceDE w:val="0"/>
        <w:autoSpaceDN w:val="0"/>
        <w:adjustRightInd w:val="0"/>
        <w:spacing w:before="0"/>
        <w:jc w:val="center"/>
        <w:rPr>
          <w:rFonts w:ascii="Arial" w:hAnsi="Arial" w:cs="Arial"/>
          <w:b/>
          <w:bCs/>
          <w:color w:val="2D2D2D"/>
          <w:sz w:val="26"/>
          <w:szCs w:val="26"/>
        </w:rPr>
      </w:pPr>
      <w:r w:rsidRPr="00B34C2F">
        <w:rPr>
          <w:rFonts w:ascii="Arial" w:hAnsi="Arial" w:cs="Arial"/>
          <w:b/>
          <w:bCs/>
          <w:color w:val="2D2D2D"/>
          <w:sz w:val="26"/>
          <w:szCs w:val="26"/>
        </w:rPr>
        <w:t xml:space="preserve">Holly </w:t>
      </w:r>
      <w:proofErr w:type="spellStart"/>
      <w:r w:rsidRPr="00B34C2F">
        <w:rPr>
          <w:rFonts w:ascii="Arial" w:hAnsi="Arial" w:cs="Arial"/>
          <w:b/>
          <w:bCs/>
          <w:color w:val="2D2D2D"/>
          <w:sz w:val="26"/>
          <w:szCs w:val="26"/>
        </w:rPr>
        <w:t>Joldzic</w:t>
      </w:r>
      <w:proofErr w:type="spellEnd"/>
    </w:p>
    <w:p w14:paraId="1CCF506D" w14:textId="37E0911E" w:rsidR="00443582" w:rsidRPr="00B34C2F" w:rsidRDefault="00000000" w:rsidP="0061351C">
      <w:pPr>
        <w:autoSpaceDE w:val="0"/>
        <w:autoSpaceDN w:val="0"/>
        <w:adjustRightInd w:val="0"/>
        <w:spacing w:before="0"/>
        <w:jc w:val="center"/>
        <w:rPr>
          <w:rFonts w:ascii="Arial" w:hAnsi="Arial" w:cs="Arial"/>
          <w:color w:val="2D2D2D"/>
        </w:rPr>
      </w:pPr>
      <w:r w:rsidRPr="00B34C2F">
        <w:rPr>
          <w:rFonts w:ascii="Arial" w:hAnsi="Arial" w:cs="Arial"/>
          <w:color w:val="2D2D2D"/>
        </w:rPr>
        <w:t>2322 Binley Drive</w:t>
      </w:r>
    </w:p>
    <w:p w14:paraId="593EBF5D" w14:textId="292F0F3E" w:rsidR="00443582" w:rsidRPr="00B34C2F" w:rsidRDefault="00000000" w:rsidP="0061351C">
      <w:pPr>
        <w:autoSpaceDE w:val="0"/>
        <w:autoSpaceDN w:val="0"/>
        <w:adjustRightInd w:val="0"/>
        <w:spacing w:before="0"/>
        <w:jc w:val="center"/>
        <w:rPr>
          <w:rFonts w:ascii="Arial" w:hAnsi="Arial" w:cs="Arial"/>
          <w:color w:val="2D2D2D"/>
        </w:rPr>
      </w:pPr>
      <w:r w:rsidRPr="00B34C2F">
        <w:rPr>
          <w:rFonts w:ascii="Arial" w:hAnsi="Arial" w:cs="Arial"/>
          <w:color w:val="2D2D2D"/>
        </w:rPr>
        <w:t>Houston, TX 77077</w:t>
      </w:r>
    </w:p>
    <w:p w14:paraId="0D63F75A" w14:textId="77777777" w:rsidR="00443582" w:rsidRPr="00B34C2F" w:rsidRDefault="00443582" w:rsidP="00FE34A2">
      <w:pPr>
        <w:autoSpaceDE w:val="0"/>
        <w:autoSpaceDN w:val="0"/>
        <w:adjustRightInd w:val="0"/>
        <w:spacing w:before="0"/>
        <w:jc w:val="center"/>
        <w:rPr>
          <w:rFonts w:ascii="Arial" w:hAnsi="Arial" w:cs="Arial"/>
          <w:color w:val="2D2D2D"/>
          <w:sz w:val="26"/>
          <w:szCs w:val="2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90"/>
        <w:gridCol w:w="4770"/>
        <w:gridCol w:w="2690"/>
      </w:tblGrid>
      <w:tr w:rsidR="0061351C" w:rsidRPr="00B34C2F" w14:paraId="1CD4D6A6" w14:textId="77777777" w:rsidTr="00FE44F5">
        <w:trPr>
          <w:jc w:val="center"/>
        </w:trPr>
        <w:tc>
          <w:tcPr>
            <w:tcW w:w="1890" w:type="dxa"/>
            <w:vAlign w:val="center"/>
          </w:tcPr>
          <w:p w14:paraId="528C8126" w14:textId="3E09443C" w:rsidR="00443582" w:rsidRPr="00B34C2F" w:rsidRDefault="00000000" w:rsidP="00FE44F5">
            <w:pPr>
              <w:spacing w:after="120"/>
              <w:jc w:val="center"/>
              <w:rPr>
                <w:rFonts w:ascii="Arial" w:hAnsi="Arial" w:cs="Arial"/>
              </w:rPr>
            </w:pPr>
            <w:r w:rsidRPr="00B34C2F">
              <w:rPr>
                <w:rFonts w:ascii="Arial" w:hAnsi="Arial" w:cs="Arial"/>
              </w:rPr>
              <w:t>281-639-7974</w:t>
            </w:r>
          </w:p>
        </w:tc>
        <w:tc>
          <w:tcPr>
            <w:tcW w:w="4770" w:type="dxa"/>
            <w:vAlign w:val="center"/>
          </w:tcPr>
          <w:p w14:paraId="734379B9" w14:textId="1B9EE378" w:rsidR="00443582" w:rsidRPr="00B34C2F" w:rsidRDefault="00000000" w:rsidP="00FE44F5">
            <w:pPr>
              <w:spacing w:after="120"/>
              <w:jc w:val="center"/>
              <w:rPr>
                <w:rFonts w:ascii="Arial" w:hAnsi="Arial" w:cs="Arial"/>
              </w:rPr>
            </w:pPr>
            <w:r w:rsidRPr="00B34C2F"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www.linkedin.com/in/holly-joldzic-88618741</w:t>
            </w:r>
          </w:p>
        </w:tc>
        <w:tc>
          <w:tcPr>
            <w:tcW w:w="2690" w:type="dxa"/>
            <w:vAlign w:val="center"/>
          </w:tcPr>
          <w:p w14:paraId="7EA1B620" w14:textId="3C5E0133" w:rsidR="00443582" w:rsidRPr="00B34C2F" w:rsidRDefault="00000000" w:rsidP="00FE44F5">
            <w:pPr>
              <w:spacing w:after="120"/>
              <w:jc w:val="center"/>
              <w:rPr>
                <w:rFonts w:ascii="Arial" w:hAnsi="Arial" w:cs="Arial"/>
              </w:rPr>
            </w:pPr>
            <w:r w:rsidRPr="00B34C2F">
              <w:rPr>
                <w:rFonts w:ascii="Arial" w:hAnsi="Arial" w:cs="Arial"/>
              </w:rPr>
              <w:t>Holly_Joldzic@att.net</w:t>
            </w:r>
          </w:p>
        </w:tc>
      </w:tr>
    </w:tbl>
    <w:p w14:paraId="0687450A" w14:textId="77777777" w:rsidR="00443582" w:rsidRPr="00B34C2F" w:rsidRDefault="00443582" w:rsidP="00D10A96">
      <w:pPr>
        <w:pStyle w:val="Line"/>
        <w:rPr>
          <w:rFonts w:ascii="Arial" w:hAnsi="Arial" w:cs="Arial"/>
          <w:lang w:val="fr-FR"/>
        </w:rPr>
      </w:pPr>
    </w:p>
    <w:p w14:paraId="436A1B6A" w14:textId="77777777" w:rsidR="00FE34A2" w:rsidRDefault="00FE34A2" w:rsidP="00FE34A2">
      <w:r w:rsidRPr="00D1790F">
        <w:rPr>
          <w:b/>
          <w:bCs/>
        </w:rPr>
        <w:t>Summary</w:t>
      </w:r>
    </w:p>
    <w:p w14:paraId="2F5699AA" w14:textId="77777777" w:rsidR="00ED7776" w:rsidRPr="007A3F6D" w:rsidRDefault="00ED7776" w:rsidP="00ED7776">
      <w:r w:rsidRPr="007A3F6D">
        <w:t>Results-driven analyst with 20+ years of combined experience in business analysis, data analysis, and quality assurance/testing across financial services, software development, and compliance environments. Adept at gathering requirements, translating business needs into actionable solutions, validating complex datasets, and leading end-to-end testing initiatives. Highly skilled in leveraging SQL, data visualization tools, and enterprise systems to support decision-making, compliance, and operational efficiency. Recognized for exceptional problem-solving, meticulous attention to detail, and the ability to work independently or lead cross-functional teams.</w:t>
      </w:r>
    </w:p>
    <w:p w14:paraId="210FAE40" w14:textId="77777777" w:rsidR="00FE34A2" w:rsidRPr="00A759C8" w:rsidRDefault="00FE34A2" w:rsidP="00FE34A2">
      <w:r w:rsidRPr="00A759C8">
        <w:rPr>
          <w:b/>
          <w:bCs/>
        </w:rPr>
        <w:t>Core Competencies</w:t>
      </w:r>
    </w:p>
    <w:p w14:paraId="719C80DF" w14:textId="77777777" w:rsidR="00FE34A2" w:rsidRPr="007A3F6D" w:rsidRDefault="00FE34A2" w:rsidP="00FE34A2">
      <w:pPr>
        <w:numPr>
          <w:ilvl w:val="0"/>
          <w:numId w:val="30"/>
        </w:numPr>
        <w:spacing w:before="0" w:after="160" w:line="259" w:lineRule="auto"/>
      </w:pPr>
      <w:r w:rsidRPr="007A3F6D">
        <w:t>Business Analysis &amp; Requirements Gathering</w:t>
      </w:r>
    </w:p>
    <w:p w14:paraId="1C08F0FC" w14:textId="77777777" w:rsidR="00FE34A2" w:rsidRPr="007A3F6D" w:rsidRDefault="00FE34A2" w:rsidP="00FE34A2">
      <w:pPr>
        <w:numPr>
          <w:ilvl w:val="0"/>
          <w:numId w:val="30"/>
        </w:numPr>
        <w:spacing w:before="0" w:after="160" w:line="259" w:lineRule="auto"/>
      </w:pPr>
      <w:r w:rsidRPr="007A3F6D">
        <w:t>User Acceptance Testing (UAT) &amp; QA Processes</w:t>
      </w:r>
    </w:p>
    <w:p w14:paraId="1E11C4B2" w14:textId="77777777" w:rsidR="00FE34A2" w:rsidRPr="007A3F6D" w:rsidRDefault="00FE34A2" w:rsidP="00FE34A2">
      <w:pPr>
        <w:numPr>
          <w:ilvl w:val="0"/>
          <w:numId w:val="30"/>
        </w:numPr>
        <w:spacing w:before="0" w:after="160" w:line="259" w:lineRule="auto"/>
      </w:pPr>
      <w:r w:rsidRPr="007A3F6D">
        <w:t>Data Mapping, Migration, and Validation</w:t>
      </w:r>
    </w:p>
    <w:p w14:paraId="2AB3AFA4" w14:textId="77777777" w:rsidR="00FE34A2" w:rsidRPr="007A3F6D" w:rsidRDefault="00FE34A2" w:rsidP="00FE34A2">
      <w:pPr>
        <w:numPr>
          <w:ilvl w:val="0"/>
          <w:numId w:val="30"/>
        </w:numPr>
        <w:spacing w:before="0" w:after="160" w:line="259" w:lineRule="auto"/>
      </w:pPr>
      <w:r w:rsidRPr="007A3F6D">
        <w:t>SOX Compliance &amp; Audit Support</w:t>
      </w:r>
    </w:p>
    <w:p w14:paraId="4A65EB49" w14:textId="77777777" w:rsidR="00FE34A2" w:rsidRPr="007A3F6D" w:rsidRDefault="00FE34A2" w:rsidP="00FE34A2">
      <w:pPr>
        <w:numPr>
          <w:ilvl w:val="0"/>
          <w:numId w:val="30"/>
        </w:numPr>
        <w:spacing w:before="0" w:after="160" w:line="259" w:lineRule="auto"/>
      </w:pPr>
      <w:r w:rsidRPr="007A3F6D">
        <w:t>SQL Data Retrieval &amp; Manipulation</w:t>
      </w:r>
    </w:p>
    <w:p w14:paraId="43003F03" w14:textId="77777777" w:rsidR="00FE34A2" w:rsidRPr="007A3F6D" w:rsidRDefault="00FE34A2" w:rsidP="00FE34A2">
      <w:pPr>
        <w:numPr>
          <w:ilvl w:val="0"/>
          <w:numId w:val="30"/>
        </w:numPr>
        <w:spacing w:before="0" w:after="160" w:line="259" w:lineRule="auto"/>
      </w:pPr>
      <w:r w:rsidRPr="007A3F6D">
        <w:t>Data Visualization &amp; Reporting (Tableau, Power BI, MicroStrategy)</w:t>
      </w:r>
    </w:p>
    <w:p w14:paraId="7B7E3AB7" w14:textId="77777777" w:rsidR="00FE34A2" w:rsidRPr="007A3F6D" w:rsidRDefault="00FE34A2" w:rsidP="00FE34A2">
      <w:pPr>
        <w:numPr>
          <w:ilvl w:val="0"/>
          <w:numId w:val="30"/>
        </w:numPr>
        <w:spacing w:before="0" w:after="160" w:line="259" w:lineRule="auto"/>
      </w:pPr>
      <w:r w:rsidRPr="007A3F6D">
        <w:t>System Administration &amp; Configuration</w:t>
      </w:r>
    </w:p>
    <w:p w14:paraId="349F7C83" w14:textId="77777777" w:rsidR="00FE34A2" w:rsidRPr="007A3F6D" w:rsidRDefault="00FE34A2" w:rsidP="00FE34A2">
      <w:pPr>
        <w:numPr>
          <w:ilvl w:val="0"/>
          <w:numId w:val="30"/>
        </w:numPr>
        <w:spacing w:before="0" w:after="160" w:line="259" w:lineRule="auto"/>
      </w:pPr>
      <w:r w:rsidRPr="007A3F6D">
        <w:t>Stakeholder Communication &amp; Training</w:t>
      </w:r>
    </w:p>
    <w:p w14:paraId="65787525" w14:textId="77777777" w:rsidR="00FE34A2" w:rsidRPr="007A3F6D" w:rsidRDefault="00FE34A2" w:rsidP="00FE34A2">
      <w:pPr>
        <w:numPr>
          <w:ilvl w:val="0"/>
          <w:numId w:val="30"/>
        </w:numPr>
        <w:spacing w:before="0" w:after="160" w:line="259" w:lineRule="auto"/>
      </w:pPr>
      <w:r w:rsidRPr="007A3F6D">
        <w:t>SDLC &amp; Agile Methodologies</w:t>
      </w:r>
    </w:p>
    <w:p w14:paraId="5932F830" w14:textId="77777777" w:rsidR="00FE34A2" w:rsidRPr="00A759C8" w:rsidRDefault="00FE34A2" w:rsidP="00FE34A2">
      <w:r w:rsidRPr="00A759C8">
        <w:rPr>
          <w:b/>
          <w:bCs/>
        </w:rPr>
        <w:t>Professional Experience</w:t>
      </w:r>
    </w:p>
    <w:p w14:paraId="13682AEC" w14:textId="77777777" w:rsidR="00FE34A2" w:rsidRPr="00A759C8" w:rsidRDefault="00FE34A2" w:rsidP="00FE34A2">
      <w:proofErr w:type="spellStart"/>
      <w:r w:rsidRPr="00A759C8">
        <w:rPr>
          <w:b/>
          <w:bCs/>
        </w:rPr>
        <w:t>SolomonEdwards</w:t>
      </w:r>
      <w:proofErr w:type="spellEnd"/>
      <w:r w:rsidRPr="00A759C8">
        <w:rPr>
          <w:b/>
          <w:bCs/>
        </w:rPr>
        <w:t xml:space="preserve"> (Contract) – Business Analyst</w:t>
      </w:r>
      <w:r w:rsidRPr="00A759C8">
        <w:t xml:space="preserve"> | </w:t>
      </w:r>
      <w:r w:rsidRPr="00A759C8">
        <w:rPr>
          <w:i/>
          <w:iCs/>
        </w:rPr>
        <w:t>Nov 2024 – May 2025</w:t>
      </w:r>
      <w:r w:rsidRPr="00A759C8">
        <w:br/>
      </w:r>
      <w:r w:rsidRPr="00A759C8">
        <w:rPr>
          <w:i/>
          <w:iCs/>
        </w:rPr>
        <w:t>Client: Carriage Services – Funeral &amp; Cemetery Industry</w:t>
      </w:r>
    </w:p>
    <w:p w14:paraId="1E435F47" w14:textId="77777777" w:rsidR="00FE34A2" w:rsidRPr="007A3F6D" w:rsidRDefault="00FE34A2" w:rsidP="00FE34A2">
      <w:pPr>
        <w:numPr>
          <w:ilvl w:val="0"/>
          <w:numId w:val="31"/>
        </w:numPr>
        <w:spacing w:before="0" w:after="160" w:line="259" w:lineRule="auto"/>
      </w:pPr>
      <w:r w:rsidRPr="007A3F6D">
        <w:t>Supported implementation of a new back-office platform (Funeral 365) to improve expense processing, burial contract management, and franchisee autonomy.</w:t>
      </w:r>
    </w:p>
    <w:p w14:paraId="19AADB78" w14:textId="3A0DB405" w:rsidR="00FE34A2" w:rsidRPr="007A3F6D" w:rsidRDefault="00FE34A2" w:rsidP="00FE34A2">
      <w:pPr>
        <w:numPr>
          <w:ilvl w:val="0"/>
          <w:numId w:val="31"/>
        </w:numPr>
        <w:spacing w:before="0" w:after="160" w:line="259" w:lineRule="auto"/>
      </w:pPr>
      <w:r w:rsidRPr="007A3F6D">
        <w:t>Conducted UAT testing for multiple modules, including cont</w:t>
      </w:r>
      <w:r w:rsidR="00C16600">
        <w:t>r</w:t>
      </w:r>
      <w:r w:rsidRPr="007A3F6D">
        <w:t>act creation, payment processing, lease maintenance, and contract execution.</w:t>
      </w:r>
    </w:p>
    <w:p w14:paraId="4AB258AB" w14:textId="77777777" w:rsidR="00FE34A2" w:rsidRPr="007A3F6D" w:rsidRDefault="00FE34A2" w:rsidP="00FE34A2">
      <w:pPr>
        <w:numPr>
          <w:ilvl w:val="0"/>
          <w:numId w:val="31"/>
        </w:numPr>
        <w:spacing w:before="0" w:after="160" w:line="259" w:lineRule="auto"/>
      </w:pPr>
      <w:r w:rsidRPr="007A3F6D">
        <w:t>Performed data mapping and validation for migration from legacy systems, ensuring accuracy and completeness of imported data.</w:t>
      </w:r>
    </w:p>
    <w:p w14:paraId="37007C4D" w14:textId="77777777" w:rsidR="00FE34A2" w:rsidRPr="007A3F6D" w:rsidRDefault="00FE34A2" w:rsidP="00FE34A2">
      <w:pPr>
        <w:numPr>
          <w:ilvl w:val="0"/>
          <w:numId w:val="31"/>
        </w:numPr>
        <w:spacing w:before="0" w:after="160" w:line="259" w:lineRule="auto"/>
      </w:pPr>
      <w:r w:rsidRPr="007A3F6D">
        <w:t>Tested JET Reports functionality and collaborated with third-party vendors to resolve reporting gaps.</w:t>
      </w:r>
    </w:p>
    <w:p w14:paraId="28AD6A32" w14:textId="77777777" w:rsidR="00FE34A2" w:rsidRPr="007A3F6D" w:rsidRDefault="00FE34A2" w:rsidP="00FE34A2">
      <w:pPr>
        <w:numPr>
          <w:ilvl w:val="0"/>
          <w:numId w:val="31"/>
        </w:numPr>
        <w:spacing w:before="0" w:after="160" w:line="259" w:lineRule="auto"/>
      </w:pPr>
      <w:r w:rsidRPr="007A3F6D">
        <w:t>Delivered employee training on new system features and validated end-user processes for operational readiness.</w:t>
      </w:r>
    </w:p>
    <w:p w14:paraId="1FCFB9F0" w14:textId="77777777" w:rsidR="00FE34A2" w:rsidRPr="00A759C8" w:rsidRDefault="00FE34A2" w:rsidP="00FE34A2">
      <w:r w:rsidRPr="00A759C8">
        <w:rPr>
          <w:b/>
          <w:bCs/>
        </w:rPr>
        <w:lastRenderedPageBreak/>
        <w:t>BMC Software – IT Assurance Data Analyst</w:t>
      </w:r>
      <w:r w:rsidRPr="00A759C8">
        <w:t xml:space="preserve"> | </w:t>
      </w:r>
      <w:r w:rsidRPr="00A759C8">
        <w:rPr>
          <w:i/>
          <w:iCs/>
        </w:rPr>
        <w:t>Sept 2011 – Apr 2024</w:t>
      </w:r>
    </w:p>
    <w:p w14:paraId="7F1CE162" w14:textId="77777777" w:rsidR="00FE34A2" w:rsidRPr="007A3F6D" w:rsidRDefault="00FE34A2" w:rsidP="00FE34A2">
      <w:pPr>
        <w:numPr>
          <w:ilvl w:val="0"/>
          <w:numId w:val="32"/>
        </w:numPr>
        <w:spacing w:before="0" w:after="160" w:line="259" w:lineRule="auto"/>
      </w:pPr>
      <w:r w:rsidRPr="007A3F6D">
        <w:t>Sole analyst responsible for testing and validating 75–100 SOX-controlled reports annually, ensuring compliance with internal audit requirements.</w:t>
      </w:r>
    </w:p>
    <w:p w14:paraId="11FF6B75" w14:textId="77777777" w:rsidR="00FE34A2" w:rsidRPr="007A3F6D" w:rsidRDefault="00FE34A2" w:rsidP="00FE34A2">
      <w:pPr>
        <w:numPr>
          <w:ilvl w:val="0"/>
          <w:numId w:val="32"/>
        </w:numPr>
        <w:spacing w:before="0" w:after="160" w:line="259" w:lineRule="auto"/>
      </w:pPr>
      <w:r w:rsidRPr="007A3F6D">
        <w:t>Designed and executed test steps, including writing and running SQL queries, comparing datasets for completeness and accuracy, and validating Oracle EBIZ front-end results.</w:t>
      </w:r>
    </w:p>
    <w:p w14:paraId="0ECA2EEA" w14:textId="77777777" w:rsidR="00FE34A2" w:rsidRPr="007A3F6D" w:rsidRDefault="00FE34A2" w:rsidP="00FE34A2">
      <w:pPr>
        <w:numPr>
          <w:ilvl w:val="0"/>
          <w:numId w:val="32"/>
        </w:numPr>
        <w:spacing w:before="0" w:after="160" w:line="259" w:lineRule="auto"/>
      </w:pPr>
      <w:r w:rsidRPr="007A3F6D">
        <w:t>Developed a custom MS Access database merging over 1.2M UNIX records with 200K Oracle records to track report changes.</w:t>
      </w:r>
    </w:p>
    <w:p w14:paraId="7D767E74" w14:textId="77777777" w:rsidR="00FE34A2" w:rsidRPr="007A3F6D" w:rsidRDefault="00FE34A2" w:rsidP="00FE34A2">
      <w:pPr>
        <w:numPr>
          <w:ilvl w:val="0"/>
          <w:numId w:val="32"/>
        </w:numPr>
        <w:spacing w:before="0" w:after="160" w:line="259" w:lineRule="auto"/>
      </w:pPr>
      <w:r w:rsidRPr="007A3F6D">
        <w:t xml:space="preserve">Retrieved and reviewed production code from Perforce and </w:t>
      </w:r>
      <w:proofErr w:type="spellStart"/>
      <w:r w:rsidRPr="007A3F6D">
        <w:t>BitBucket</w:t>
      </w:r>
      <w:proofErr w:type="spellEnd"/>
      <w:r w:rsidRPr="007A3F6D">
        <w:t xml:space="preserve"> for testing purposes.</w:t>
      </w:r>
    </w:p>
    <w:p w14:paraId="45DE11DD" w14:textId="77777777" w:rsidR="00FE34A2" w:rsidRPr="007A3F6D" w:rsidRDefault="00FE34A2" w:rsidP="00FE34A2">
      <w:pPr>
        <w:numPr>
          <w:ilvl w:val="0"/>
          <w:numId w:val="32"/>
        </w:numPr>
        <w:spacing w:before="0" w:after="160" w:line="259" w:lineRule="auto"/>
      </w:pPr>
      <w:r w:rsidRPr="007A3F6D">
        <w:t xml:space="preserve">Served as </w:t>
      </w:r>
      <w:proofErr w:type="spellStart"/>
      <w:r w:rsidRPr="007A3F6D">
        <w:t>TeamMate</w:t>
      </w:r>
      <w:proofErr w:type="spellEnd"/>
      <w:r w:rsidRPr="007A3F6D">
        <w:t>+ application administrator for 230+ users, managing upgrades, troubleshooting, and quarterly self-assessments.</w:t>
      </w:r>
    </w:p>
    <w:p w14:paraId="73603083" w14:textId="77777777" w:rsidR="00FE34A2" w:rsidRPr="007A3F6D" w:rsidRDefault="00FE34A2" w:rsidP="00FE34A2">
      <w:pPr>
        <w:numPr>
          <w:ilvl w:val="0"/>
          <w:numId w:val="32"/>
        </w:numPr>
        <w:spacing w:before="0" w:after="160" w:line="259" w:lineRule="auto"/>
      </w:pPr>
      <w:r w:rsidRPr="007A3F6D">
        <w:t xml:space="preserve">Produced Tableau, </w:t>
      </w:r>
      <w:proofErr w:type="spellStart"/>
      <w:r w:rsidRPr="007A3F6D">
        <w:t>SQLDeveloper</w:t>
      </w:r>
      <w:proofErr w:type="spellEnd"/>
      <w:r w:rsidRPr="007A3F6D">
        <w:t>, and Excel reports for audit tracking and control monitoring.</w:t>
      </w:r>
    </w:p>
    <w:p w14:paraId="4C31FAA4" w14:textId="77777777" w:rsidR="00FE34A2" w:rsidRPr="007A3F6D" w:rsidRDefault="00FE34A2" w:rsidP="00FE34A2">
      <w:pPr>
        <w:numPr>
          <w:ilvl w:val="0"/>
          <w:numId w:val="32"/>
        </w:numPr>
        <w:spacing w:before="0" w:after="160" w:line="259" w:lineRule="auto"/>
      </w:pPr>
      <w:r w:rsidRPr="007A3F6D">
        <w:t>Trained and mentored 5–10 interns annually, ensuring high-quality testing documentation.</w:t>
      </w:r>
    </w:p>
    <w:p w14:paraId="34693288" w14:textId="77777777" w:rsidR="00FE34A2" w:rsidRPr="00A759C8" w:rsidRDefault="00FE34A2" w:rsidP="00FE34A2">
      <w:r w:rsidRPr="00A759C8">
        <w:rPr>
          <w:b/>
          <w:bCs/>
        </w:rPr>
        <w:t>AIG / American General Securities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2001 - 2011</w:t>
      </w:r>
      <w:r w:rsidRPr="00A759C8">
        <w:br/>
      </w:r>
      <w:r w:rsidRPr="00A759C8">
        <w:rPr>
          <w:b/>
          <w:bCs/>
        </w:rPr>
        <w:t>Financial Reporting Analyst</w:t>
      </w:r>
      <w:r w:rsidRPr="00A759C8">
        <w:t xml:space="preserve"> | </w:t>
      </w:r>
      <w:r w:rsidRPr="00A759C8">
        <w:rPr>
          <w:i/>
          <w:iCs/>
        </w:rPr>
        <w:t>2008 – 2011</w:t>
      </w:r>
    </w:p>
    <w:p w14:paraId="42C453CA" w14:textId="77777777" w:rsidR="00FE34A2" w:rsidRPr="007A3F6D" w:rsidRDefault="00FE34A2" w:rsidP="00FE34A2">
      <w:pPr>
        <w:numPr>
          <w:ilvl w:val="0"/>
          <w:numId w:val="33"/>
        </w:numPr>
        <w:spacing w:before="0" w:after="160" w:line="259" w:lineRule="auto"/>
      </w:pPr>
      <w:r w:rsidRPr="007A3F6D">
        <w:t>Generated statutory and management sales reports using SAP and Excel, consolidating data from multiple sources and ensuring compliance-ready accuracy.</w:t>
      </w:r>
    </w:p>
    <w:p w14:paraId="00CF31B2" w14:textId="77777777" w:rsidR="00FE34A2" w:rsidRPr="00A759C8" w:rsidRDefault="00FE34A2" w:rsidP="00FE34A2">
      <w:r w:rsidRPr="00A759C8">
        <w:rPr>
          <w:b/>
          <w:bCs/>
        </w:rPr>
        <w:t>Business Systems Analyst</w:t>
      </w:r>
      <w:r w:rsidRPr="00A759C8">
        <w:t xml:space="preserve"> | </w:t>
      </w:r>
      <w:r w:rsidRPr="00A759C8">
        <w:rPr>
          <w:i/>
          <w:iCs/>
        </w:rPr>
        <w:t>2001 – 2008</w:t>
      </w:r>
    </w:p>
    <w:p w14:paraId="27B22DD1" w14:textId="77777777" w:rsidR="00FE34A2" w:rsidRPr="007A3F6D" w:rsidRDefault="00FE34A2" w:rsidP="00FE34A2">
      <w:pPr>
        <w:numPr>
          <w:ilvl w:val="0"/>
          <w:numId w:val="34"/>
        </w:numPr>
        <w:spacing w:before="0" w:after="160" w:line="259" w:lineRule="auto"/>
      </w:pPr>
      <w:r w:rsidRPr="007A3F6D">
        <w:t>Served as SME and administrator for a UNIX-based financial transaction processing system (Caesar) supporting 100+ users.</w:t>
      </w:r>
    </w:p>
    <w:p w14:paraId="79946E96" w14:textId="77777777" w:rsidR="00FE34A2" w:rsidRPr="007A3F6D" w:rsidRDefault="00FE34A2" w:rsidP="00FE34A2">
      <w:pPr>
        <w:numPr>
          <w:ilvl w:val="0"/>
          <w:numId w:val="34"/>
        </w:numPr>
        <w:spacing w:before="0" w:after="160" w:line="259" w:lineRule="auto"/>
      </w:pPr>
      <w:r w:rsidRPr="007A3F6D">
        <w:t>Gathered business requirements, wrote detailed specifications, and partnered with developers to design and implement enhancements.</w:t>
      </w:r>
    </w:p>
    <w:p w14:paraId="4E6356A8" w14:textId="598C38B8" w:rsidR="00FE34A2" w:rsidRPr="007A3F6D" w:rsidRDefault="00FE34A2" w:rsidP="00FE34A2">
      <w:pPr>
        <w:numPr>
          <w:ilvl w:val="0"/>
          <w:numId w:val="34"/>
        </w:numPr>
        <w:spacing w:before="0" w:after="160" w:line="259" w:lineRule="auto"/>
      </w:pPr>
      <w:r w:rsidRPr="007A3F6D">
        <w:t xml:space="preserve">Created and executed test plans for all system modifications, ensuring defect resolution </w:t>
      </w:r>
      <w:r w:rsidR="00C77AA7">
        <w:t>before</w:t>
      </w:r>
      <w:r w:rsidRPr="007A3F6D">
        <w:t xml:space="preserve"> deployment.</w:t>
      </w:r>
    </w:p>
    <w:p w14:paraId="54004B50" w14:textId="77777777" w:rsidR="00FE34A2" w:rsidRPr="007A3F6D" w:rsidRDefault="00FE34A2" w:rsidP="00FE34A2">
      <w:pPr>
        <w:numPr>
          <w:ilvl w:val="0"/>
          <w:numId w:val="34"/>
        </w:numPr>
        <w:spacing w:before="0" w:after="160" w:line="259" w:lineRule="auto"/>
      </w:pPr>
      <w:r w:rsidRPr="007A3F6D">
        <w:t>Developed training materials and conducted onboarding sessions for new users.</w:t>
      </w:r>
    </w:p>
    <w:p w14:paraId="2A562590" w14:textId="77777777" w:rsidR="00FE34A2" w:rsidRPr="007A3F6D" w:rsidRDefault="00FE34A2" w:rsidP="00FE34A2">
      <w:pPr>
        <w:numPr>
          <w:ilvl w:val="0"/>
          <w:numId w:val="34"/>
        </w:numPr>
        <w:spacing w:before="0" w:after="160" w:line="259" w:lineRule="auto"/>
      </w:pPr>
      <w:r w:rsidRPr="007A3F6D">
        <w:t>Utilized SQL to extract and analyze transaction data for troubleshooting and reporting.</w:t>
      </w:r>
    </w:p>
    <w:p w14:paraId="45EBD590" w14:textId="77777777" w:rsidR="00FE34A2" w:rsidRPr="007A3F6D" w:rsidRDefault="00FE34A2" w:rsidP="00FE34A2">
      <w:r w:rsidRPr="00A759C8">
        <w:rPr>
          <w:b/>
          <w:bCs/>
        </w:rPr>
        <w:t>Technical Skills</w:t>
      </w:r>
      <w:r w:rsidRPr="00A759C8">
        <w:br/>
      </w:r>
      <w:r w:rsidRPr="007A3F6D">
        <w:t xml:space="preserve">SQL (20+ years), Tableau (5 years), Power BI (5 years), MicroStrategy, MS Access, Excel (Advanced), SAP, </w:t>
      </w:r>
      <w:proofErr w:type="spellStart"/>
      <w:r w:rsidRPr="007A3F6D">
        <w:t>TeamMate</w:t>
      </w:r>
      <w:proofErr w:type="spellEnd"/>
      <w:r w:rsidRPr="007A3F6D">
        <w:t>+, Oracle, UNIX, Crystal Reports, Jira, Azure DevOps, ACL (Audit Command Language), SharePoint, Business Central, Jet Reports.</w:t>
      </w:r>
    </w:p>
    <w:p w14:paraId="7ED8770A" w14:textId="515BBCA2" w:rsidR="007A3F6D" w:rsidRDefault="007A3F6D" w:rsidP="007A3F6D">
      <w:r>
        <w:rPr>
          <w:b/>
          <w:bCs/>
        </w:rPr>
        <w:t>Additional Work History</w:t>
      </w:r>
      <w:r w:rsidRPr="00A759C8">
        <w:br/>
      </w:r>
      <w:r w:rsidRPr="007A3F6D">
        <w:t>Staff Accountant, Human Resources Rep, Help Desk Tech, FINRA/NASD Licensing Specialist.</w:t>
      </w:r>
    </w:p>
    <w:p w14:paraId="027C0661" w14:textId="49084A19" w:rsidR="007A3F6D" w:rsidRPr="007A3F6D" w:rsidRDefault="007A3F6D" w:rsidP="007A3F6D">
      <w:r>
        <w:rPr>
          <w:b/>
          <w:bCs/>
        </w:rPr>
        <w:t>Other Skills/Attributes</w:t>
      </w:r>
      <w:r w:rsidRPr="00A759C8">
        <w:br/>
      </w:r>
      <w:r w:rsidRPr="007A3F6D">
        <w:t>Agile, Stakeholder Management, Quality Assurance, Incident Management, SDLC, excellent communication skills – both written and verbal, excellent interpersonal skills.</w:t>
      </w:r>
    </w:p>
    <w:p w14:paraId="0E7A3CD2" w14:textId="77777777" w:rsidR="007A3F6D" w:rsidRPr="007A3F6D" w:rsidRDefault="007A3F6D" w:rsidP="007A3F6D"/>
    <w:sectPr w:rsidR="007A3F6D" w:rsidRPr="007A3F6D" w:rsidSect="00FE34A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296" w:right="1440" w:bottom="1296" w:left="1440" w:header="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1DDC4" w14:textId="77777777" w:rsidR="0008498A" w:rsidRDefault="0008498A">
      <w:r>
        <w:separator/>
      </w:r>
    </w:p>
  </w:endnote>
  <w:endnote w:type="continuationSeparator" w:id="0">
    <w:p w14:paraId="68C0A752" w14:textId="77777777" w:rsidR="0008498A" w:rsidRDefault="000849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 (Headings CS)">
    <w:altName w:val="Tahoma"/>
    <w:panose1 w:val="00000000000000000000"/>
    <w:charset w:val="00"/>
    <w:family w:val="roman"/>
    <w:notTrueType/>
    <w:pitch w:val="default"/>
  </w:font>
  <w:font w:name="Tahoma (Body CS)">
    <w:altName w:val="Tahom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0484E" w14:textId="77777777" w:rsidR="00985BB8" w:rsidRDefault="00985B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27C8A" w14:textId="20BEE488" w:rsidR="00985BB8" w:rsidRDefault="00985BB8" w:rsidP="00985BB8">
    <w:pPr>
      <w:pStyle w:val="Footer"/>
      <w:jc w:val="right"/>
    </w:pPr>
    <w:proofErr w:type="spellStart"/>
    <w:r>
      <w:t>Joldzic</w:t>
    </w:r>
    <w:proofErr w:type="spellEnd"/>
    <w:r>
      <w:t>, Page 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DF4F5" w14:textId="643DAD14" w:rsidR="00985BB8" w:rsidRDefault="00985BB8">
    <w:pPr>
      <w:pStyle w:val="Footer"/>
    </w:pPr>
  </w:p>
  <w:p w14:paraId="10D21360" w14:textId="77777777" w:rsidR="00985BB8" w:rsidRDefault="00985B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F4669" w14:textId="77777777" w:rsidR="0008498A" w:rsidRDefault="0008498A">
      <w:r>
        <w:separator/>
      </w:r>
    </w:p>
  </w:footnote>
  <w:footnote w:type="continuationSeparator" w:id="0">
    <w:p w14:paraId="7530D7F8" w14:textId="77777777" w:rsidR="0008498A" w:rsidRDefault="000849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499FC" w14:textId="77777777" w:rsidR="00985BB8" w:rsidRDefault="00985B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2AD6E" w14:textId="77777777" w:rsidR="00985BB8" w:rsidRDefault="00985BB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068E4" w14:textId="77777777" w:rsidR="00985BB8" w:rsidRDefault="00985B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08AE80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7DCD96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8CE33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8C2F8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41C7BA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9188A0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1042C2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434009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D78E25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FD2F5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1A73DD"/>
    <w:multiLevelType w:val="hybridMultilevel"/>
    <w:tmpl w:val="83EEA6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1F71E22"/>
    <w:multiLevelType w:val="hybridMultilevel"/>
    <w:tmpl w:val="5A664D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BC741B"/>
    <w:multiLevelType w:val="multilevel"/>
    <w:tmpl w:val="0A14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B404CE"/>
    <w:multiLevelType w:val="hybridMultilevel"/>
    <w:tmpl w:val="8A10149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0C9F5AAB"/>
    <w:multiLevelType w:val="multilevel"/>
    <w:tmpl w:val="2022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405FC9"/>
    <w:multiLevelType w:val="hybridMultilevel"/>
    <w:tmpl w:val="B43624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7D21275"/>
    <w:multiLevelType w:val="hybridMultilevel"/>
    <w:tmpl w:val="A4943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8B1145"/>
    <w:multiLevelType w:val="hybridMultilevel"/>
    <w:tmpl w:val="52529C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767543F"/>
    <w:multiLevelType w:val="hybridMultilevel"/>
    <w:tmpl w:val="69ECEEE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2A7E57AE"/>
    <w:multiLevelType w:val="hybridMultilevel"/>
    <w:tmpl w:val="114E30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AAC3325"/>
    <w:multiLevelType w:val="hybridMultilevel"/>
    <w:tmpl w:val="A73C1D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C305B3D"/>
    <w:multiLevelType w:val="hybridMultilevel"/>
    <w:tmpl w:val="E182F6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F964EF6"/>
    <w:multiLevelType w:val="multilevel"/>
    <w:tmpl w:val="FB44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1B7C2F"/>
    <w:multiLevelType w:val="hybridMultilevel"/>
    <w:tmpl w:val="F1E6CD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0F656EB"/>
    <w:multiLevelType w:val="hybridMultilevel"/>
    <w:tmpl w:val="878EF0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16D3A30"/>
    <w:multiLevelType w:val="multilevel"/>
    <w:tmpl w:val="F79A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6009A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25C6A5A"/>
    <w:multiLevelType w:val="hybridMultilevel"/>
    <w:tmpl w:val="0409001D"/>
    <w:lvl w:ilvl="0" w:tplc="0DF60538">
      <w:start w:val="1"/>
      <w:numFmt w:val="decimal"/>
      <w:lvlText w:val="%1)"/>
      <w:lvlJc w:val="left"/>
      <w:pPr>
        <w:ind w:left="360" w:hanging="360"/>
      </w:pPr>
    </w:lvl>
    <w:lvl w:ilvl="1" w:tplc="7BB68A7E">
      <w:start w:val="1"/>
      <w:numFmt w:val="lowerLetter"/>
      <w:lvlText w:val="%2)"/>
      <w:lvlJc w:val="left"/>
      <w:pPr>
        <w:ind w:left="720" w:hanging="360"/>
      </w:pPr>
    </w:lvl>
    <w:lvl w:ilvl="2" w:tplc="6F5E07B2">
      <w:start w:val="1"/>
      <w:numFmt w:val="lowerRoman"/>
      <w:lvlText w:val="%3)"/>
      <w:lvlJc w:val="left"/>
      <w:pPr>
        <w:ind w:left="1080" w:hanging="360"/>
      </w:pPr>
    </w:lvl>
    <w:lvl w:ilvl="3" w:tplc="93FE0740">
      <w:start w:val="1"/>
      <w:numFmt w:val="decimal"/>
      <w:lvlText w:val="(%4)"/>
      <w:lvlJc w:val="left"/>
      <w:pPr>
        <w:ind w:left="1440" w:hanging="360"/>
      </w:pPr>
    </w:lvl>
    <w:lvl w:ilvl="4" w:tplc="65780692">
      <w:start w:val="1"/>
      <w:numFmt w:val="lowerLetter"/>
      <w:lvlText w:val="(%5)"/>
      <w:lvlJc w:val="left"/>
      <w:pPr>
        <w:ind w:left="1800" w:hanging="360"/>
      </w:pPr>
    </w:lvl>
    <w:lvl w:ilvl="5" w:tplc="6A523BE2">
      <w:start w:val="1"/>
      <w:numFmt w:val="lowerRoman"/>
      <w:lvlText w:val="(%6)"/>
      <w:lvlJc w:val="left"/>
      <w:pPr>
        <w:ind w:left="2160" w:hanging="360"/>
      </w:pPr>
    </w:lvl>
    <w:lvl w:ilvl="6" w:tplc="B6B8322C">
      <w:start w:val="1"/>
      <w:numFmt w:val="decimal"/>
      <w:lvlText w:val="%7."/>
      <w:lvlJc w:val="left"/>
      <w:pPr>
        <w:ind w:left="2520" w:hanging="360"/>
      </w:pPr>
    </w:lvl>
    <w:lvl w:ilvl="7" w:tplc="1B2E1708">
      <w:start w:val="1"/>
      <w:numFmt w:val="lowerLetter"/>
      <w:lvlText w:val="%8."/>
      <w:lvlJc w:val="left"/>
      <w:pPr>
        <w:ind w:left="2880" w:hanging="360"/>
      </w:pPr>
    </w:lvl>
    <w:lvl w:ilvl="8" w:tplc="0AF2223E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54423B81"/>
    <w:multiLevelType w:val="hybridMultilevel"/>
    <w:tmpl w:val="FE6C1C1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9" w15:restartNumberingAfterBreak="0">
    <w:nsid w:val="5F546E6F"/>
    <w:multiLevelType w:val="hybridMultilevel"/>
    <w:tmpl w:val="D2606C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1635C8C"/>
    <w:multiLevelType w:val="multilevel"/>
    <w:tmpl w:val="486E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0614B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2" w15:restartNumberingAfterBreak="0">
    <w:nsid w:val="6DB03809"/>
    <w:multiLevelType w:val="hybridMultilevel"/>
    <w:tmpl w:val="19CE597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7F1C2E9C"/>
    <w:multiLevelType w:val="hybridMultilevel"/>
    <w:tmpl w:val="BCEA049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68248962">
    <w:abstractNumId w:val="9"/>
  </w:num>
  <w:num w:numId="2" w16cid:durableId="1323898454">
    <w:abstractNumId w:val="7"/>
  </w:num>
  <w:num w:numId="3" w16cid:durableId="764420559">
    <w:abstractNumId w:val="6"/>
  </w:num>
  <w:num w:numId="4" w16cid:durableId="1998991385">
    <w:abstractNumId w:val="5"/>
  </w:num>
  <w:num w:numId="5" w16cid:durableId="192811196">
    <w:abstractNumId w:val="4"/>
  </w:num>
  <w:num w:numId="6" w16cid:durableId="1482773367">
    <w:abstractNumId w:val="8"/>
  </w:num>
  <w:num w:numId="7" w16cid:durableId="1583493056">
    <w:abstractNumId w:val="3"/>
  </w:num>
  <w:num w:numId="8" w16cid:durableId="1075321584">
    <w:abstractNumId w:val="2"/>
  </w:num>
  <w:num w:numId="9" w16cid:durableId="515463787">
    <w:abstractNumId w:val="1"/>
  </w:num>
  <w:num w:numId="10" w16cid:durableId="528834033">
    <w:abstractNumId w:val="0"/>
  </w:num>
  <w:num w:numId="11" w16cid:durableId="659044586">
    <w:abstractNumId w:val="26"/>
  </w:num>
  <w:num w:numId="12" w16cid:durableId="251278655">
    <w:abstractNumId w:val="27"/>
  </w:num>
  <w:num w:numId="13" w16cid:durableId="1532765125">
    <w:abstractNumId w:val="31"/>
  </w:num>
  <w:num w:numId="14" w16cid:durableId="7800482">
    <w:abstractNumId w:val="33"/>
  </w:num>
  <w:num w:numId="15" w16cid:durableId="1576285672">
    <w:abstractNumId w:val="18"/>
  </w:num>
  <w:num w:numId="16" w16cid:durableId="349142187">
    <w:abstractNumId w:val="13"/>
  </w:num>
  <w:num w:numId="17" w16cid:durableId="274217995">
    <w:abstractNumId w:val="28"/>
  </w:num>
  <w:num w:numId="18" w16cid:durableId="1878156473">
    <w:abstractNumId w:val="32"/>
  </w:num>
  <w:num w:numId="19" w16cid:durableId="1991252505">
    <w:abstractNumId w:val="29"/>
  </w:num>
  <w:num w:numId="20" w16cid:durableId="566843367">
    <w:abstractNumId w:val="17"/>
  </w:num>
  <w:num w:numId="21" w16cid:durableId="948390803">
    <w:abstractNumId w:val="15"/>
  </w:num>
  <w:num w:numId="22" w16cid:durableId="896205471">
    <w:abstractNumId w:val="11"/>
  </w:num>
  <w:num w:numId="23" w16cid:durableId="424036956">
    <w:abstractNumId w:val="23"/>
  </w:num>
  <w:num w:numId="24" w16cid:durableId="1054810037">
    <w:abstractNumId w:val="16"/>
  </w:num>
  <w:num w:numId="25" w16cid:durableId="1344864475">
    <w:abstractNumId w:val="20"/>
  </w:num>
  <w:num w:numId="26" w16cid:durableId="329335676">
    <w:abstractNumId w:val="24"/>
  </w:num>
  <w:num w:numId="27" w16cid:durableId="423572894">
    <w:abstractNumId w:val="21"/>
  </w:num>
  <w:num w:numId="28" w16cid:durableId="202257836">
    <w:abstractNumId w:val="19"/>
  </w:num>
  <w:num w:numId="29" w16cid:durableId="990905066">
    <w:abstractNumId w:val="10"/>
  </w:num>
  <w:num w:numId="30" w16cid:durableId="1522278328">
    <w:abstractNumId w:val="22"/>
  </w:num>
  <w:num w:numId="31" w16cid:durableId="1531870618">
    <w:abstractNumId w:val="14"/>
  </w:num>
  <w:num w:numId="32" w16cid:durableId="873731101">
    <w:abstractNumId w:val="30"/>
  </w:num>
  <w:num w:numId="33" w16cid:durableId="1448810827">
    <w:abstractNumId w:val="25"/>
  </w:num>
  <w:num w:numId="34" w16cid:durableId="12116541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41"/>
    <w:rsid w:val="00000CC2"/>
    <w:rsid w:val="00013807"/>
    <w:rsid w:val="0002054B"/>
    <w:rsid w:val="000720FA"/>
    <w:rsid w:val="0008498A"/>
    <w:rsid w:val="000970E4"/>
    <w:rsid w:val="000E1671"/>
    <w:rsid w:val="000F38FD"/>
    <w:rsid w:val="001122B4"/>
    <w:rsid w:val="00155F88"/>
    <w:rsid w:val="001F1DEF"/>
    <w:rsid w:val="002959A5"/>
    <w:rsid w:val="003179E0"/>
    <w:rsid w:val="0033295B"/>
    <w:rsid w:val="004256D3"/>
    <w:rsid w:val="004404B9"/>
    <w:rsid w:val="00443582"/>
    <w:rsid w:val="00490BC4"/>
    <w:rsid w:val="00503576"/>
    <w:rsid w:val="00535BC3"/>
    <w:rsid w:val="005E5E47"/>
    <w:rsid w:val="00601A43"/>
    <w:rsid w:val="0063011B"/>
    <w:rsid w:val="00746D41"/>
    <w:rsid w:val="007A3F6D"/>
    <w:rsid w:val="007C768C"/>
    <w:rsid w:val="00827421"/>
    <w:rsid w:val="00907BBE"/>
    <w:rsid w:val="009312C5"/>
    <w:rsid w:val="00985BB8"/>
    <w:rsid w:val="009A2B54"/>
    <w:rsid w:val="00A35396"/>
    <w:rsid w:val="00AA159B"/>
    <w:rsid w:val="00AC5D68"/>
    <w:rsid w:val="00B4162E"/>
    <w:rsid w:val="00B53CD5"/>
    <w:rsid w:val="00B62E84"/>
    <w:rsid w:val="00B658DA"/>
    <w:rsid w:val="00B72D3D"/>
    <w:rsid w:val="00C16600"/>
    <w:rsid w:val="00C2548A"/>
    <w:rsid w:val="00C50FF8"/>
    <w:rsid w:val="00C53F58"/>
    <w:rsid w:val="00C564AE"/>
    <w:rsid w:val="00C77AA7"/>
    <w:rsid w:val="00CF3511"/>
    <w:rsid w:val="00D439E9"/>
    <w:rsid w:val="00DE251F"/>
    <w:rsid w:val="00E13454"/>
    <w:rsid w:val="00EB7C2F"/>
    <w:rsid w:val="00ED7776"/>
    <w:rsid w:val="00F4110F"/>
    <w:rsid w:val="00F43CD9"/>
    <w:rsid w:val="00F50985"/>
    <w:rsid w:val="00FE34A2"/>
    <w:rsid w:val="00FE4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5A001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262626" w:themeColor="text1" w:themeTint="D9"/>
        <w:sz w:val="22"/>
        <w:szCs w:val="22"/>
        <w:lang w:val="en-US" w:eastAsia="ja-JP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4" w:unhideWhenUsed="1" w:qFormat="1"/>
    <w:lsdException w:name="heading 4" w:semiHidden="1" w:uiPriority="4" w:unhideWhenUsed="1" w:qFormat="1"/>
    <w:lsdException w:name="heading 5" w:semiHidden="1" w:uiPriority="4" w:unhideWhenUsed="1" w:qFormat="1"/>
    <w:lsdException w:name="heading 6" w:semiHidden="1" w:uiPriority="4" w:unhideWhenUsed="1" w:qFormat="1"/>
    <w:lsdException w:name="heading 7" w:semiHidden="1" w:uiPriority="4" w:unhideWhenUsed="1" w:qFormat="1"/>
    <w:lsdException w:name="heading 8" w:semiHidden="1" w:uiPriority="4" w:unhideWhenUsed="1" w:qFormat="1"/>
    <w:lsdException w:name="heading 9" w:semiHidden="1" w:uiPriority="4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5" w:unhideWhenUsed="1" w:qFormat="1"/>
    <w:lsdException w:name="Salutation" w:semiHidden="1" w:unhideWhenUsed="1"/>
    <w:lsdException w:name="Date" w:semiHidden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A96"/>
    <w:pPr>
      <w:spacing w:before="120"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4"/>
    <w:qFormat/>
    <w:rsid w:val="00D10A96"/>
    <w:pPr>
      <w:keepNext/>
      <w:keepLines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szCs w:val="28"/>
    </w:rPr>
  </w:style>
  <w:style w:type="paragraph" w:styleId="Heading2">
    <w:name w:val="heading 2"/>
    <w:basedOn w:val="Normal"/>
    <w:next w:val="Normal"/>
    <w:link w:val="Heading2Char"/>
    <w:uiPriority w:val="4"/>
    <w:qFormat/>
    <w:rsid w:val="00021847"/>
    <w:pPr>
      <w:keepNext/>
      <w:keepLines/>
      <w:tabs>
        <w:tab w:val="left" w:pos="2794"/>
      </w:tabs>
      <w:outlineLvl w:val="1"/>
    </w:pPr>
    <w:rPr>
      <w:rFonts w:eastAsiaTheme="majorEastAsia" w:cstheme="majorBidi"/>
      <w:b/>
      <w:color w:val="000000" w:themeColor="text1"/>
      <w:szCs w:val="24"/>
    </w:rPr>
  </w:style>
  <w:style w:type="paragraph" w:styleId="Heading3">
    <w:name w:val="heading 3"/>
    <w:basedOn w:val="Normal"/>
    <w:next w:val="Normal"/>
    <w:link w:val="Heading3Char"/>
    <w:uiPriority w:val="4"/>
    <w:qFormat/>
    <w:rsid w:val="00021847"/>
    <w:pPr>
      <w:keepNext/>
      <w:keepLines/>
      <w:tabs>
        <w:tab w:val="left" w:pos="2880"/>
      </w:tabs>
      <w:spacing w:before="0" w:after="120"/>
      <w:ind w:left="2794"/>
      <w:outlineLvl w:val="2"/>
    </w:pPr>
    <w:rPr>
      <w:rFonts w:eastAsiaTheme="majorEastAsia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4"/>
    <w:semiHidden/>
    <w:qFormat/>
    <w:rsid w:val="00CD7CDE"/>
    <w:pPr>
      <w:keepNext/>
      <w:keepLines/>
      <w:spacing w:before="40"/>
      <w:outlineLvl w:val="3"/>
    </w:pPr>
    <w:rPr>
      <w:rFonts w:eastAsiaTheme="majorEastAsia" w:cstheme="majorBidi"/>
      <w:iCs/>
      <w:color w:val="000000" w:themeColor="text1"/>
      <w:sz w:val="36"/>
    </w:rPr>
  </w:style>
  <w:style w:type="paragraph" w:styleId="Heading5">
    <w:name w:val="heading 5"/>
    <w:basedOn w:val="Normal"/>
    <w:next w:val="Normal"/>
    <w:link w:val="Heading5Char"/>
    <w:uiPriority w:val="4"/>
    <w:semiHidden/>
    <w:qFormat/>
    <w:rsid w:val="00FB6C2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06F9A" w:themeColor="accent1" w:themeShade="BF"/>
    </w:rPr>
  </w:style>
  <w:style w:type="paragraph" w:styleId="Heading6">
    <w:name w:val="heading 6"/>
    <w:basedOn w:val="Normal"/>
    <w:next w:val="Normal"/>
    <w:link w:val="Heading6Char"/>
    <w:uiPriority w:val="4"/>
    <w:semiHidden/>
    <w:qFormat/>
    <w:rsid w:val="00FB6C2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04A66" w:themeColor="accent1" w:themeShade="7F"/>
    </w:rPr>
  </w:style>
  <w:style w:type="paragraph" w:styleId="Heading7">
    <w:name w:val="heading 7"/>
    <w:basedOn w:val="Normal"/>
    <w:next w:val="Normal"/>
    <w:link w:val="Heading7Char"/>
    <w:uiPriority w:val="4"/>
    <w:semiHidden/>
    <w:qFormat/>
    <w:rsid w:val="00FB6C2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04A66" w:themeColor="accent1" w:themeShade="7F"/>
    </w:rPr>
  </w:style>
  <w:style w:type="paragraph" w:styleId="Heading8">
    <w:name w:val="heading 8"/>
    <w:basedOn w:val="Normal"/>
    <w:next w:val="Normal"/>
    <w:link w:val="Heading8Char"/>
    <w:uiPriority w:val="4"/>
    <w:semiHidden/>
    <w:qFormat/>
    <w:rsid w:val="00FB6C2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4"/>
    <w:semiHidden/>
    <w:qFormat/>
    <w:rsid w:val="00FB6C2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D10A96"/>
    <w:pPr>
      <w:spacing w:before="0"/>
    </w:pPr>
    <w:rPr>
      <w:rFonts w:asciiTheme="majorHAnsi" w:eastAsiaTheme="majorEastAsia" w:hAnsiTheme="majorHAnsi" w:cs="Tahoma (Headings CS)"/>
      <w:caps/>
      <w:color w:val="000000" w:themeColor="text1"/>
      <w:kern w:val="28"/>
      <w:sz w:val="56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D10A96"/>
    <w:rPr>
      <w:rFonts w:asciiTheme="majorHAnsi" w:eastAsiaTheme="majorEastAsia" w:hAnsiTheme="majorHAnsi" w:cs="Tahoma (Headings CS)"/>
      <w:caps/>
      <w:color w:val="000000" w:themeColor="text1"/>
      <w:kern w:val="28"/>
      <w:sz w:val="56"/>
      <w:szCs w:val="40"/>
    </w:rPr>
  </w:style>
  <w:style w:type="paragraph" w:styleId="Subtitle">
    <w:name w:val="Subtitle"/>
    <w:basedOn w:val="Normal"/>
    <w:next w:val="Normal"/>
    <w:link w:val="SubtitleChar"/>
    <w:uiPriority w:val="2"/>
    <w:qFormat/>
    <w:rsid w:val="00D10A96"/>
    <w:pPr>
      <w:numPr>
        <w:ilvl w:val="1"/>
      </w:numPr>
      <w:spacing w:before="0" w:after="120"/>
    </w:pPr>
    <w:rPr>
      <w:rFonts w:asciiTheme="minorHAnsi" w:hAnsiTheme="minorHAnsi" w:cs="Tahoma (Body CS)"/>
      <w:b/>
      <w:caps/>
      <w:color w:val="000000" w:themeColor="text1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2"/>
    <w:rsid w:val="00D10A96"/>
    <w:rPr>
      <w:rFonts w:cs="Tahoma (Body CS)"/>
      <w:b/>
      <w:caps/>
      <w:color w:val="000000" w:themeColor="text1"/>
      <w:spacing w:val="20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4"/>
    <w:rsid w:val="00D10A96"/>
    <w:rPr>
      <w:rFonts w:asciiTheme="majorHAnsi" w:eastAsiaTheme="majorEastAsia" w:hAnsiTheme="majorHAnsi" w:cs="Tahoma (Headings CS)"/>
      <w:caps/>
      <w:color w:val="000000" w:themeColor="text1"/>
      <w:spacing w:val="10"/>
      <w:szCs w:val="28"/>
    </w:rPr>
  </w:style>
  <w:style w:type="character" w:customStyle="1" w:styleId="Heading2Char">
    <w:name w:val="Heading 2 Char"/>
    <w:basedOn w:val="DefaultParagraphFont"/>
    <w:link w:val="Heading2"/>
    <w:uiPriority w:val="4"/>
    <w:rsid w:val="00021847"/>
    <w:rPr>
      <w:rFonts w:ascii="Calibri" w:eastAsiaTheme="majorEastAsia" w:hAnsi="Calibri" w:cstheme="majorBidi"/>
      <w:b/>
      <w:color w:val="000000" w:themeColor="text1"/>
      <w:szCs w:val="24"/>
    </w:rPr>
  </w:style>
  <w:style w:type="paragraph" w:customStyle="1" w:styleId="ContactInfo">
    <w:name w:val="Contact Info"/>
    <w:basedOn w:val="Normal"/>
    <w:next w:val="Normal"/>
    <w:uiPriority w:val="3"/>
    <w:qFormat/>
    <w:rsid w:val="00D10A96"/>
    <w:pPr>
      <w:spacing w:before="0"/>
      <w:jc w:val="right"/>
    </w:pPr>
    <w:rPr>
      <w:rFonts w:asciiTheme="minorHAnsi" w:hAnsiTheme="minorHAnsi" w:cs="Tahoma (Body CS)"/>
      <w:caps/>
      <w:color w:val="000000" w:themeColor="text1"/>
      <w:spacing w:val="1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5648FD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713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rsid w:val="005648FD"/>
  </w:style>
  <w:style w:type="paragraph" w:styleId="BlockText">
    <w:name w:val="Block Text"/>
    <w:basedOn w:val="Normal"/>
    <w:uiPriority w:val="99"/>
    <w:semiHidden/>
    <w:rsid w:val="00C74AEB"/>
    <w:pPr>
      <w:pBdr>
        <w:top w:val="single" w:sz="2" w:space="10" w:color="0096CE" w:themeColor="accent1" w:frame="1"/>
        <w:left w:val="single" w:sz="2" w:space="10" w:color="0096CE" w:themeColor="accent1" w:frame="1"/>
        <w:bottom w:val="single" w:sz="2" w:space="10" w:color="0096CE" w:themeColor="accent1" w:frame="1"/>
        <w:right w:val="single" w:sz="2" w:space="10" w:color="0096CE" w:themeColor="accent1" w:frame="1"/>
      </w:pBdr>
      <w:ind w:left="1152" w:right="1152"/>
    </w:pPr>
    <w:rPr>
      <w:i/>
      <w:iCs/>
      <w:color w:val="004A67" w:themeColor="accent1" w:themeShade="80"/>
    </w:rPr>
  </w:style>
  <w:style w:type="paragraph" w:styleId="BodyText">
    <w:name w:val="Body Text"/>
    <w:basedOn w:val="Normal"/>
    <w:link w:val="BodyTextChar"/>
    <w:semiHidden/>
    <w:rsid w:val="005648FD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C67713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semiHidden/>
    <w:rsid w:val="005648F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67713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semiHidden/>
    <w:rsid w:val="005648F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7713"/>
    <w:rPr>
      <w:rFonts w:ascii="Calibri" w:hAnsi="Calibri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5648FD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67713"/>
    <w:rPr>
      <w:rFonts w:ascii="Calibri" w:hAnsi="Calibri"/>
    </w:rPr>
  </w:style>
  <w:style w:type="paragraph" w:styleId="BodyTextIndent">
    <w:name w:val="Body Text Indent"/>
    <w:basedOn w:val="Normal"/>
    <w:link w:val="BodyTextIndentChar"/>
    <w:uiPriority w:val="99"/>
    <w:semiHidden/>
    <w:rsid w:val="005648F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67713"/>
    <w:rPr>
      <w:rFonts w:ascii="Calibri" w:hAnsi="Calibri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5648FD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67713"/>
    <w:rPr>
      <w:rFonts w:ascii="Calibri" w:hAnsi="Calibri"/>
    </w:rPr>
  </w:style>
  <w:style w:type="paragraph" w:styleId="BodyTextIndent2">
    <w:name w:val="Body Text Indent 2"/>
    <w:basedOn w:val="Normal"/>
    <w:link w:val="BodyTextIndent2Char"/>
    <w:uiPriority w:val="99"/>
    <w:semiHidden/>
    <w:rsid w:val="005648FD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67713"/>
    <w:rPr>
      <w:rFonts w:ascii="Calibri" w:hAnsi="Calibri"/>
    </w:rPr>
  </w:style>
  <w:style w:type="paragraph" w:styleId="BodyTextIndent3">
    <w:name w:val="Body Text Indent 3"/>
    <w:basedOn w:val="Normal"/>
    <w:link w:val="BodyTextIndent3Char"/>
    <w:uiPriority w:val="99"/>
    <w:semiHidden/>
    <w:rsid w:val="005648FD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7713"/>
    <w:rPr>
      <w:rFonts w:ascii="Calibri" w:hAnsi="Calibri"/>
      <w:szCs w:val="16"/>
    </w:rPr>
  </w:style>
  <w:style w:type="character" w:styleId="BookTitle">
    <w:name w:val="Book Title"/>
    <w:basedOn w:val="DefaultParagraphFont"/>
    <w:uiPriority w:val="33"/>
    <w:semiHidden/>
    <w:qFormat/>
    <w:rsid w:val="005648FD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5648FD"/>
    <w:pPr>
      <w:spacing w:after="200"/>
    </w:pPr>
    <w:rPr>
      <w:i/>
      <w:iCs/>
      <w:color w:val="071F28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5648FD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67713"/>
    <w:rPr>
      <w:rFonts w:ascii="Calibri" w:hAnsi="Calibri"/>
    </w:rPr>
  </w:style>
  <w:style w:type="table" w:styleId="ColorfulGrid">
    <w:name w:val="Colorful Grid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2EEFF" w:themeFill="accent1" w:themeFillTint="33"/>
    </w:tcPr>
    <w:tblStylePr w:type="firstRow">
      <w:rPr>
        <w:b/>
        <w:bCs/>
      </w:rPr>
      <w:tblPr/>
      <w:tcPr>
        <w:shd w:val="clear" w:color="auto" w:fill="85DD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5DD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1F8" w:themeFill="accent4" w:themeFillTint="33"/>
    </w:tcPr>
    <w:tblStylePr w:type="firstRow">
      <w:rPr>
        <w:b/>
        <w:bCs/>
      </w:rPr>
      <w:tblPr/>
      <w:tcPr>
        <w:shd w:val="clear" w:color="auto" w:fill="C3E3F2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3F2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</w:rPr>
      <w:tblPr/>
      <w:tcPr>
        <w:shd w:val="clear" w:color="auto" w:fill="FFC2A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2A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1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3A2D4" w:themeFill="accent4" w:themeFillShade="CC"/>
      </w:tcPr>
    </w:tblStylePr>
    <w:tblStylePr w:type="lastRow">
      <w:rPr>
        <w:b/>
        <w:bCs/>
        <w:color w:val="33A2D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8F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0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4600" w:themeFill="accent5" w:themeFillShade="CC"/>
      </w:tcPr>
    </w:tblStylePr>
    <w:tblStylePr w:type="lastRow">
      <w:rPr>
        <w:b/>
        <w:bCs/>
        <w:color w:val="EB46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96CE" w:themeColor="accent1"/>
        <w:bottom w:val="single" w:sz="4" w:space="0" w:color="0096CE" w:themeColor="accent1"/>
        <w:right w:val="single" w:sz="4" w:space="0" w:color="0096C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97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97B" w:themeColor="accent1" w:themeShade="99"/>
          <w:insideV w:val="nil"/>
        </w:tcBorders>
        <w:shd w:val="clear" w:color="auto" w:fill="00597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97B" w:themeFill="accent1" w:themeFillShade="99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67D5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6229" w:themeColor="accent2" w:themeShade="99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ABBE0" w:themeColor="accent4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ABBE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205" w:themeColor="accent3" w:themeShade="99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DDA09" w:themeColor="accent3"/>
        <w:left w:val="single" w:sz="4" w:space="0" w:color="6ABBE0" w:themeColor="accent4"/>
        <w:bottom w:val="single" w:sz="4" w:space="0" w:color="6ABBE0" w:themeColor="accent4"/>
        <w:right w:val="single" w:sz="4" w:space="0" w:color="6ABBE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8F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27BA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27BA3" w:themeColor="accent4" w:themeShade="99"/>
          <w:insideV w:val="nil"/>
        </w:tcBorders>
        <w:shd w:val="clear" w:color="auto" w:fill="227BA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7BA3" w:themeFill="accent4" w:themeFillShade="99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B4DDE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479B" w:themeColor="accent6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0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035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03500" w:themeColor="accent5" w:themeShade="99"/>
          <w:insideV w:val="nil"/>
        </w:tcBorders>
        <w:shd w:val="clear" w:color="auto" w:fill="B035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3500" w:themeFill="accent5" w:themeFillShade="99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B39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6927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2A5C" w:themeColor="accent6" w:themeShade="99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5648FD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5648FD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7713"/>
    <w:rPr>
      <w:rFonts w:ascii="Calibri" w:hAnsi="Calibri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5648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7713"/>
    <w:rPr>
      <w:rFonts w:ascii="Calibri" w:hAnsi="Calibri"/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6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6F9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C668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A99C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22C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C42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rsid w:val="005648FD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771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5648FD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67713"/>
    <w:rPr>
      <w:rFonts w:ascii="Calibri" w:hAnsi="Calibri"/>
    </w:rPr>
  </w:style>
  <w:style w:type="character" w:styleId="Emphasis">
    <w:name w:val="Emphasis"/>
    <w:basedOn w:val="DefaultParagraphFont"/>
    <w:uiPriority w:val="20"/>
    <w:semiHidden/>
    <w:qFormat/>
    <w:rsid w:val="005648FD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5648F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5648FD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7713"/>
    <w:rPr>
      <w:rFonts w:ascii="Calibri" w:hAnsi="Calibri"/>
      <w:szCs w:val="20"/>
    </w:rPr>
  </w:style>
  <w:style w:type="paragraph" w:styleId="EnvelopeAddress">
    <w:name w:val="envelope address"/>
    <w:basedOn w:val="Normal"/>
    <w:uiPriority w:val="99"/>
    <w:semiHidden/>
    <w:rsid w:val="005648FD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5648FD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5648FD"/>
    <w:rPr>
      <w:color w:val="8A479B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5648F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5648FD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7713"/>
    <w:rPr>
      <w:rFonts w:ascii="Calibri" w:hAnsi="Calibri"/>
      <w:szCs w:val="20"/>
    </w:rPr>
  </w:style>
  <w:style w:type="table" w:styleId="GridTable1Light">
    <w:name w:val="Grid Table 1 Light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85DDFF" w:themeColor="accent1" w:themeTint="66"/>
        <w:left w:val="single" w:sz="4" w:space="0" w:color="85DDFF" w:themeColor="accent1" w:themeTint="66"/>
        <w:bottom w:val="single" w:sz="4" w:space="0" w:color="85DDFF" w:themeColor="accent1" w:themeTint="66"/>
        <w:right w:val="single" w:sz="4" w:space="0" w:color="85DDFF" w:themeColor="accent1" w:themeTint="66"/>
        <w:insideH w:val="single" w:sz="4" w:space="0" w:color="85DDFF" w:themeColor="accent1" w:themeTint="66"/>
        <w:insideV w:val="single" w:sz="4" w:space="0" w:color="85DD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D6DEB0" w:themeColor="accent2" w:themeTint="66"/>
        <w:left w:val="single" w:sz="4" w:space="0" w:color="D6DEB0" w:themeColor="accent2" w:themeTint="66"/>
        <w:bottom w:val="single" w:sz="4" w:space="0" w:color="D6DEB0" w:themeColor="accent2" w:themeTint="66"/>
        <w:right w:val="single" w:sz="4" w:space="0" w:color="D6DEB0" w:themeColor="accent2" w:themeTint="66"/>
        <w:insideH w:val="single" w:sz="4" w:space="0" w:color="D6DEB0" w:themeColor="accent2" w:themeTint="66"/>
        <w:insideV w:val="single" w:sz="4" w:space="0" w:color="D6DEB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3FA92" w:themeColor="accent3" w:themeTint="66"/>
        <w:left w:val="single" w:sz="4" w:space="0" w:color="F3FA92" w:themeColor="accent3" w:themeTint="66"/>
        <w:bottom w:val="single" w:sz="4" w:space="0" w:color="F3FA92" w:themeColor="accent3" w:themeTint="66"/>
        <w:right w:val="single" w:sz="4" w:space="0" w:color="F3FA92" w:themeColor="accent3" w:themeTint="66"/>
        <w:insideH w:val="single" w:sz="4" w:space="0" w:color="F3FA92" w:themeColor="accent3" w:themeTint="66"/>
        <w:insideV w:val="single" w:sz="4" w:space="0" w:color="F3FA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3E3F2" w:themeColor="accent4" w:themeTint="66"/>
        <w:left w:val="single" w:sz="4" w:space="0" w:color="C3E3F2" w:themeColor="accent4" w:themeTint="66"/>
        <w:bottom w:val="single" w:sz="4" w:space="0" w:color="C3E3F2" w:themeColor="accent4" w:themeTint="66"/>
        <w:right w:val="single" w:sz="4" w:space="0" w:color="C3E3F2" w:themeColor="accent4" w:themeTint="66"/>
        <w:insideH w:val="single" w:sz="4" w:space="0" w:color="C3E3F2" w:themeColor="accent4" w:themeTint="66"/>
        <w:insideV w:val="single" w:sz="4" w:space="0" w:color="C3E3F2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C2A8" w:themeColor="accent5" w:themeTint="66"/>
        <w:left w:val="single" w:sz="4" w:space="0" w:color="FFC2A8" w:themeColor="accent5" w:themeTint="66"/>
        <w:bottom w:val="single" w:sz="4" w:space="0" w:color="FFC2A8" w:themeColor="accent5" w:themeTint="66"/>
        <w:right w:val="single" w:sz="4" w:space="0" w:color="FFC2A8" w:themeColor="accent5" w:themeTint="66"/>
        <w:insideH w:val="single" w:sz="4" w:space="0" w:color="FFC2A8" w:themeColor="accent5" w:themeTint="66"/>
        <w:insideV w:val="single" w:sz="4" w:space="0" w:color="FFC2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48CCFF" w:themeColor="accent1" w:themeTint="99"/>
        <w:bottom w:val="single" w:sz="2" w:space="0" w:color="48CCFF" w:themeColor="accent1" w:themeTint="99"/>
        <w:insideH w:val="single" w:sz="2" w:space="0" w:color="48CCFF" w:themeColor="accent1" w:themeTint="99"/>
        <w:insideV w:val="single" w:sz="2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8CC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8CC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C1CE8A" w:themeColor="accent2" w:themeTint="99"/>
        <w:bottom w:val="single" w:sz="2" w:space="0" w:color="C1CE8A" w:themeColor="accent2" w:themeTint="99"/>
        <w:insideH w:val="single" w:sz="2" w:space="0" w:color="C1CE8A" w:themeColor="accent2" w:themeTint="99"/>
        <w:insideV w:val="single" w:sz="2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CE8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EEF85B" w:themeColor="accent3" w:themeTint="99"/>
        <w:bottom w:val="single" w:sz="2" w:space="0" w:color="EEF85B" w:themeColor="accent3" w:themeTint="99"/>
        <w:insideH w:val="single" w:sz="2" w:space="0" w:color="EEF85B" w:themeColor="accent3" w:themeTint="99"/>
        <w:insideV w:val="single" w:sz="2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F85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A5D6EC" w:themeColor="accent4" w:themeTint="99"/>
        <w:bottom w:val="single" w:sz="2" w:space="0" w:color="A5D6EC" w:themeColor="accent4" w:themeTint="99"/>
        <w:insideH w:val="single" w:sz="2" w:space="0" w:color="A5D6EC" w:themeColor="accent4" w:themeTint="99"/>
        <w:insideV w:val="single" w:sz="2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5D6EC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5D6EC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FFA47D" w:themeColor="accent5" w:themeTint="99"/>
        <w:bottom w:val="single" w:sz="2" w:space="0" w:color="FFA47D" w:themeColor="accent5" w:themeTint="99"/>
        <w:insideH w:val="single" w:sz="2" w:space="0" w:color="FFA47D" w:themeColor="accent5" w:themeTint="99"/>
        <w:insideV w:val="single" w:sz="2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A47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89C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3">
    <w:name w:val="Grid Table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sz="4" w:space="0" w:color="48CCFF" w:themeColor="accent1" w:themeTint="99"/>
        </w:tcBorders>
      </w:tcPr>
    </w:tblStylePr>
    <w:tblStylePr w:type="nwCell">
      <w:tblPr/>
      <w:tcPr>
        <w:tcBorders>
          <w:bottom w:val="single" w:sz="4" w:space="0" w:color="48CCFF" w:themeColor="accent1" w:themeTint="99"/>
        </w:tcBorders>
      </w:tcPr>
    </w:tblStylePr>
    <w:tblStylePr w:type="seCell">
      <w:tblPr/>
      <w:tcPr>
        <w:tcBorders>
          <w:top w:val="single" w:sz="4" w:space="0" w:color="48CCFF" w:themeColor="accent1" w:themeTint="99"/>
        </w:tcBorders>
      </w:tcPr>
    </w:tblStylePr>
    <w:tblStylePr w:type="swCell">
      <w:tblPr/>
      <w:tcPr>
        <w:tcBorders>
          <w:top w:val="single" w:sz="4" w:space="0" w:color="48CC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sz="4" w:space="0" w:color="A5D6EC" w:themeColor="accent4" w:themeTint="99"/>
        </w:tcBorders>
      </w:tcPr>
    </w:tblStylePr>
    <w:tblStylePr w:type="nwCell">
      <w:tblPr/>
      <w:tcPr>
        <w:tcBorders>
          <w:bottom w:val="single" w:sz="4" w:space="0" w:color="A5D6EC" w:themeColor="accent4" w:themeTint="99"/>
        </w:tcBorders>
      </w:tcPr>
    </w:tblStylePr>
    <w:tblStylePr w:type="seCell">
      <w:tblPr/>
      <w:tcPr>
        <w:tcBorders>
          <w:top w:val="single" w:sz="4" w:space="0" w:color="A5D6EC" w:themeColor="accent4" w:themeTint="99"/>
        </w:tcBorders>
      </w:tcPr>
    </w:tblStylePr>
    <w:tblStylePr w:type="swCell">
      <w:tblPr/>
      <w:tcPr>
        <w:tcBorders>
          <w:top w:val="single" w:sz="4" w:space="0" w:color="A5D6EC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CE" w:themeColor="accent1"/>
          <w:left w:val="single" w:sz="4" w:space="0" w:color="0096CE" w:themeColor="accent1"/>
          <w:bottom w:val="single" w:sz="4" w:space="0" w:color="0096CE" w:themeColor="accent1"/>
          <w:right w:val="single" w:sz="4" w:space="0" w:color="0096CE" w:themeColor="accent1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BBE0" w:themeColor="accent4"/>
          <w:left w:val="single" w:sz="4" w:space="0" w:color="6ABBE0" w:themeColor="accent4"/>
          <w:bottom w:val="single" w:sz="4" w:space="0" w:color="6ABBE0" w:themeColor="accent4"/>
          <w:right w:val="single" w:sz="4" w:space="0" w:color="6ABBE0" w:themeColor="accent4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2EE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CE" w:themeFill="accent1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85DD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1F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ABBE0" w:themeFill="accent4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C3E3F2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C2A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sz="4" w:space="0" w:color="48CCFF" w:themeColor="accent1" w:themeTint="99"/>
        </w:tcBorders>
      </w:tcPr>
    </w:tblStylePr>
    <w:tblStylePr w:type="nwCell">
      <w:tblPr/>
      <w:tcPr>
        <w:tcBorders>
          <w:bottom w:val="single" w:sz="4" w:space="0" w:color="48CCFF" w:themeColor="accent1" w:themeTint="99"/>
        </w:tcBorders>
      </w:tcPr>
    </w:tblStylePr>
    <w:tblStylePr w:type="seCell">
      <w:tblPr/>
      <w:tcPr>
        <w:tcBorders>
          <w:top w:val="single" w:sz="4" w:space="0" w:color="48CCFF" w:themeColor="accent1" w:themeTint="99"/>
        </w:tcBorders>
      </w:tcPr>
    </w:tblStylePr>
    <w:tblStylePr w:type="swCell">
      <w:tblPr/>
      <w:tcPr>
        <w:tcBorders>
          <w:top w:val="single" w:sz="4" w:space="0" w:color="48CC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sz="4" w:space="0" w:color="A5D6EC" w:themeColor="accent4" w:themeTint="99"/>
        </w:tcBorders>
      </w:tcPr>
    </w:tblStylePr>
    <w:tblStylePr w:type="nwCell">
      <w:tblPr/>
      <w:tcPr>
        <w:tcBorders>
          <w:bottom w:val="single" w:sz="4" w:space="0" w:color="A5D6EC" w:themeColor="accent4" w:themeTint="99"/>
        </w:tcBorders>
      </w:tcPr>
    </w:tblStylePr>
    <w:tblStylePr w:type="seCell">
      <w:tblPr/>
      <w:tcPr>
        <w:tcBorders>
          <w:top w:val="single" w:sz="4" w:space="0" w:color="A5D6EC" w:themeColor="accent4" w:themeTint="99"/>
        </w:tcBorders>
      </w:tcPr>
    </w:tblStylePr>
    <w:tblStylePr w:type="swCell">
      <w:tblPr/>
      <w:tcPr>
        <w:tcBorders>
          <w:top w:val="single" w:sz="4" w:space="0" w:color="A5D6EC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4"/>
    <w:rsid w:val="00021847"/>
    <w:rPr>
      <w:rFonts w:ascii="Calibri" w:eastAsiaTheme="majorEastAsia" w:hAnsi="Calibri" w:cstheme="majorBidi"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4"/>
    <w:semiHidden/>
    <w:rsid w:val="00C67713"/>
    <w:rPr>
      <w:rFonts w:ascii="Calibri" w:eastAsiaTheme="majorEastAsia" w:hAnsi="Calibri" w:cstheme="majorBidi"/>
      <w:iCs/>
      <w:color w:val="000000" w:themeColor="text1"/>
      <w:sz w:val="36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C67713"/>
    <w:rPr>
      <w:rFonts w:asciiTheme="majorHAnsi" w:eastAsiaTheme="majorEastAsia" w:hAnsiTheme="majorHAnsi" w:cstheme="majorBidi"/>
      <w:color w:val="006F9A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4"/>
    <w:semiHidden/>
    <w:rsid w:val="00C67713"/>
    <w:rPr>
      <w:rFonts w:asciiTheme="majorHAnsi" w:eastAsiaTheme="majorEastAsia" w:hAnsiTheme="majorHAnsi" w:cstheme="majorBidi"/>
      <w:color w:val="004A66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4"/>
    <w:semiHidden/>
    <w:rsid w:val="00C67713"/>
    <w:rPr>
      <w:rFonts w:asciiTheme="majorHAnsi" w:eastAsiaTheme="majorEastAsia" w:hAnsiTheme="majorHAnsi" w:cstheme="majorBidi"/>
      <w:i/>
      <w:iCs/>
      <w:color w:val="004A66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4"/>
    <w:semiHidden/>
    <w:rsid w:val="00C6771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4"/>
    <w:semiHidden/>
    <w:rsid w:val="00C6771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rsid w:val="005648FD"/>
  </w:style>
  <w:style w:type="paragraph" w:styleId="HTMLAddress">
    <w:name w:val="HTML Address"/>
    <w:basedOn w:val="Normal"/>
    <w:link w:val="HTMLAddressChar"/>
    <w:uiPriority w:val="99"/>
    <w:semiHidden/>
    <w:rsid w:val="005648FD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67713"/>
    <w:rPr>
      <w:rFonts w:ascii="Calibri" w:hAnsi="Calibri"/>
      <w:i/>
      <w:iCs/>
    </w:rPr>
  </w:style>
  <w:style w:type="character" w:styleId="HTMLCite">
    <w:name w:val="HTML Cite"/>
    <w:basedOn w:val="DefaultParagraphFont"/>
    <w:uiPriority w:val="99"/>
    <w:semiHidden/>
    <w:rsid w:val="005648FD"/>
    <w:rPr>
      <w:i/>
      <w:iCs/>
    </w:rPr>
  </w:style>
  <w:style w:type="character" w:styleId="HTMLCode">
    <w:name w:val="HTML Code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5648FD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5648FD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771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rsid w:val="005648FD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5648FD"/>
    <w:rPr>
      <w:i/>
      <w:iCs/>
    </w:rPr>
  </w:style>
  <w:style w:type="character" w:styleId="Hyperlink">
    <w:name w:val="Hyperlink"/>
    <w:basedOn w:val="DefaultParagraphFont"/>
    <w:uiPriority w:val="99"/>
    <w:semiHidden/>
    <w:rsid w:val="00FB6C2D"/>
    <w:rPr>
      <w:color w:val="004A67" w:themeColor="accent1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5648FD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5648FD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5648FD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5648FD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5648FD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5648FD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5648FD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5648FD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5648FD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5648FD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74AEB"/>
    <w:rPr>
      <w:i/>
      <w:iCs/>
      <w:color w:val="004A67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74AEB"/>
    <w:pPr>
      <w:pBdr>
        <w:top w:val="single" w:sz="4" w:space="10" w:color="0096CE" w:themeColor="accent1"/>
        <w:bottom w:val="single" w:sz="4" w:space="10" w:color="0096CE" w:themeColor="accent1"/>
      </w:pBdr>
      <w:spacing w:before="360" w:after="360"/>
      <w:ind w:left="864" w:right="864"/>
      <w:jc w:val="center"/>
    </w:pPr>
    <w:rPr>
      <w:i/>
      <w:iCs/>
      <w:color w:val="004A67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7713"/>
    <w:rPr>
      <w:rFonts w:ascii="Calibri" w:hAnsi="Calibri"/>
      <w:i/>
      <w:iCs/>
      <w:color w:val="004A67" w:themeColor="accent1" w:themeShade="80"/>
    </w:rPr>
  </w:style>
  <w:style w:type="character" w:styleId="IntenseReference">
    <w:name w:val="Intense Reference"/>
    <w:basedOn w:val="DefaultParagraphFont"/>
    <w:uiPriority w:val="32"/>
    <w:semiHidden/>
    <w:qFormat/>
    <w:rsid w:val="00C74AEB"/>
    <w:rPr>
      <w:b/>
      <w:bCs/>
      <w:caps w:val="0"/>
      <w:smallCaps/>
      <w:color w:val="004A67" w:themeColor="accent1" w:themeShade="80"/>
      <w:spacing w:val="5"/>
    </w:rPr>
  </w:style>
  <w:style w:type="table" w:styleId="LightGrid">
    <w:name w:val="Light Grid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  <w:insideH w:val="single" w:sz="8" w:space="0" w:color="0096CE" w:themeColor="accent1"/>
        <w:insideV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18" w:space="0" w:color="0096CE" w:themeColor="accent1"/>
          <w:right w:val="single" w:sz="8" w:space="0" w:color="0096CE" w:themeColor="accent1"/>
          <w:insideH w:val="nil"/>
          <w:insideV w:val="single" w:sz="8" w:space="0" w:color="0096C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H w:val="nil"/>
          <w:insideV w:val="single" w:sz="8" w:space="0" w:color="0096C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band1Vert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V w:val="single" w:sz="8" w:space="0" w:color="0096CE" w:themeColor="accent1"/>
        </w:tcBorders>
        <w:shd w:val="clear" w:color="auto" w:fill="B3EAFF" w:themeFill="accent1" w:themeFillTint="3F"/>
      </w:tcPr>
    </w:tblStylePr>
    <w:tblStylePr w:type="band2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V w:val="single" w:sz="8" w:space="0" w:color="0096CE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1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1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  <w:insideH w:val="single" w:sz="8" w:space="0" w:color="6ABBE0" w:themeColor="accent4"/>
        <w:insideV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18" w:space="0" w:color="6ABBE0" w:themeColor="accent4"/>
          <w:right w:val="single" w:sz="8" w:space="0" w:color="6ABBE0" w:themeColor="accent4"/>
          <w:insideH w:val="nil"/>
          <w:insideV w:val="single" w:sz="8" w:space="0" w:color="6ABBE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H w:val="nil"/>
          <w:insideV w:val="single" w:sz="8" w:space="0" w:color="6ABBE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band1Vert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V w:val="single" w:sz="8" w:space="0" w:color="6ABBE0" w:themeColor="accent4"/>
        </w:tcBorders>
        <w:shd w:val="clear" w:color="auto" w:fill="DAEEF7" w:themeFill="accent4" w:themeFillTint="3F"/>
      </w:tcPr>
    </w:tblStylePr>
    <w:tblStylePr w:type="band2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V w:val="single" w:sz="8" w:space="0" w:color="6ABBE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1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  <w:shd w:val="clear" w:color="auto" w:fill="FFD9C9" w:themeFill="accent5" w:themeFillTint="3F"/>
      </w:tcPr>
    </w:tblStylePr>
    <w:tblStylePr w:type="band2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band1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band1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648FD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8" w:space="0" w:color="0096CE" w:themeColor="accent1"/>
        <w:bottom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CE" w:themeColor="accent1"/>
          <w:left w:val="nil"/>
          <w:bottom w:val="single" w:sz="8" w:space="0" w:color="0096C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CE" w:themeColor="accent1"/>
          <w:left w:val="nil"/>
          <w:bottom w:val="single" w:sz="8" w:space="0" w:color="0096C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8" w:space="0" w:color="6ABBE0" w:themeColor="accent4"/>
        <w:bottom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BBE0" w:themeColor="accent4"/>
          <w:left w:val="nil"/>
          <w:bottom w:val="single" w:sz="8" w:space="0" w:color="6ABBE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BBE0" w:themeColor="accent4"/>
          <w:left w:val="nil"/>
          <w:bottom w:val="single" w:sz="8" w:space="0" w:color="6ABBE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5648FD"/>
  </w:style>
  <w:style w:type="paragraph" w:styleId="List">
    <w:name w:val="List"/>
    <w:basedOn w:val="Normal"/>
    <w:uiPriority w:val="99"/>
    <w:semiHidden/>
    <w:rsid w:val="005648FD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5648FD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5648FD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5648FD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5648FD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rsid w:val="005648FD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rsid w:val="005648FD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rsid w:val="005648FD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rsid w:val="005648FD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rsid w:val="005648F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rsid w:val="005648F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5648F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5648FD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5648FD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5648FD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rsid w:val="005648FD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rsid w:val="005648F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rsid w:val="005648FD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rsid w:val="005648FD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rsid w:val="005648FD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5648FD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2">
    <w:name w:val="List Table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bottom w:val="single" w:sz="4" w:space="0" w:color="48CCFF" w:themeColor="accent1" w:themeTint="99"/>
        <w:insideH w:val="single" w:sz="4" w:space="0" w:color="48CC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bottom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bottom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bottom w:val="single" w:sz="4" w:space="0" w:color="A5D6EC" w:themeColor="accent4" w:themeTint="99"/>
        <w:insideH w:val="single" w:sz="4" w:space="0" w:color="A5D6EC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bottom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3">
    <w:name w:val="List Table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0096CE" w:themeColor="accent1"/>
        <w:left w:val="single" w:sz="4" w:space="0" w:color="0096CE" w:themeColor="accent1"/>
        <w:bottom w:val="single" w:sz="4" w:space="0" w:color="0096CE" w:themeColor="accent1"/>
        <w:right w:val="single" w:sz="4" w:space="0" w:color="0096C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CE" w:themeColor="accent1"/>
          <w:right w:val="single" w:sz="4" w:space="0" w:color="0096CE" w:themeColor="accent1"/>
        </w:tcBorders>
      </w:tcPr>
    </w:tblStylePr>
    <w:tblStylePr w:type="band1Horz">
      <w:tblPr/>
      <w:tcPr>
        <w:tcBorders>
          <w:top w:val="single" w:sz="4" w:space="0" w:color="0096CE" w:themeColor="accent1"/>
          <w:bottom w:val="single" w:sz="4" w:space="0" w:color="0096C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CE" w:themeColor="accent1"/>
          <w:left w:val="nil"/>
        </w:tcBorders>
      </w:tcPr>
    </w:tblStylePr>
    <w:tblStylePr w:type="swCell">
      <w:tblPr/>
      <w:tcPr>
        <w:tcBorders>
          <w:top w:val="double" w:sz="4" w:space="0" w:color="0096CE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545" w:themeColor="accent2"/>
          <w:right w:val="single" w:sz="4" w:space="0" w:color="94A545" w:themeColor="accent2"/>
        </w:tcBorders>
      </w:tcPr>
    </w:tblStylePr>
    <w:tblStylePr w:type="band1Horz">
      <w:tblPr/>
      <w:tcPr>
        <w:tcBorders>
          <w:top w:val="single" w:sz="4" w:space="0" w:color="94A545" w:themeColor="accent2"/>
          <w:bottom w:val="single" w:sz="4" w:space="0" w:color="94A54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 w:themeColor="accent2"/>
          <w:left w:val="nil"/>
        </w:tcBorders>
      </w:tcPr>
    </w:tblStylePr>
    <w:tblStylePr w:type="swCell">
      <w:tblPr/>
      <w:tcPr>
        <w:tcBorders>
          <w:top w:val="double" w:sz="4" w:space="0" w:color="94A54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DDA09" w:themeColor="accent3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DA09" w:themeColor="accent3"/>
          <w:right w:val="single" w:sz="4" w:space="0" w:color="CDDA09" w:themeColor="accent3"/>
        </w:tcBorders>
      </w:tcPr>
    </w:tblStylePr>
    <w:tblStylePr w:type="band1Horz">
      <w:tblPr/>
      <w:tcPr>
        <w:tcBorders>
          <w:top w:val="single" w:sz="4" w:space="0" w:color="CDDA09" w:themeColor="accent3"/>
          <w:bottom w:val="single" w:sz="4" w:space="0" w:color="CDDA0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 w:themeColor="accent3"/>
          <w:left w:val="nil"/>
        </w:tcBorders>
      </w:tcPr>
    </w:tblStylePr>
    <w:tblStylePr w:type="swCell">
      <w:tblPr/>
      <w:tcPr>
        <w:tcBorders>
          <w:top w:val="double" w:sz="4" w:space="0" w:color="CDDA0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ABBE0" w:themeColor="accent4"/>
        <w:left w:val="single" w:sz="4" w:space="0" w:color="6ABBE0" w:themeColor="accent4"/>
        <w:bottom w:val="single" w:sz="4" w:space="0" w:color="6ABBE0" w:themeColor="accent4"/>
        <w:right w:val="single" w:sz="4" w:space="0" w:color="6ABBE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ABBE0" w:themeColor="accent4"/>
          <w:right w:val="single" w:sz="4" w:space="0" w:color="6ABBE0" w:themeColor="accent4"/>
        </w:tcBorders>
      </w:tcPr>
    </w:tblStylePr>
    <w:tblStylePr w:type="band1Horz">
      <w:tblPr/>
      <w:tcPr>
        <w:tcBorders>
          <w:top w:val="single" w:sz="4" w:space="0" w:color="6ABBE0" w:themeColor="accent4"/>
          <w:bottom w:val="single" w:sz="4" w:space="0" w:color="6ABBE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ABBE0" w:themeColor="accent4"/>
          <w:left w:val="nil"/>
        </w:tcBorders>
      </w:tcPr>
    </w:tblStylePr>
    <w:tblStylePr w:type="swCell">
      <w:tblPr/>
      <w:tcPr>
        <w:tcBorders>
          <w:top w:val="double" w:sz="4" w:space="0" w:color="6ABBE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6927" w:themeColor="accent5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6927" w:themeColor="accent5"/>
          <w:right w:val="single" w:sz="4" w:space="0" w:color="FF6927" w:themeColor="accent5"/>
        </w:tcBorders>
      </w:tcPr>
    </w:tblStylePr>
    <w:tblStylePr w:type="band1Horz">
      <w:tblPr/>
      <w:tcPr>
        <w:tcBorders>
          <w:top w:val="single" w:sz="4" w:space="0" w:color="FF6927" w:themeColor="accent5"/>
          <w:bottom w:val="single" w:sz="4" w:space="0" w:color="FF6927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6927" w:themeColor="accent5"/>
          <w:left w:val="nil"/>
        </w:tcBorders>
      </w:tcPr>
    </w:tblStylePr>
    <w:tblStylePr w:type="swCell">
      <w:tblPr/>
      <w:tcPr>
        <w:tcBorders>
          <w:top w:val="double" w:sz="4" w:space="0" w:color="FF6927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CE" w:themeColor="accent1"/>
          <w:left w:val="single" w:sz="4" w:space="0" w:color="0096CE" w:themeColor="accent1"/>
          <w:bottom w:val="single" w:sz="4" w:space="0" w:color="0096CE" w:themeColor="accent1"/>
          <w:right w:val="single" w:sz="4" w:space="0" w:color="0096CE" w:themeColor="accent1"/>
          <w:insideH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BBE0" w:themeColor="accent4"/>
          <w:left w:val="single" w:sz="4" w:space="0" w:color="6ABBE0" w:themeColor="accent4"/>
          <w:bottom w:val="single" w:sz="4" w:space="0" w:color="6ABBE0" w:themeColor="accent4"/>
          <w:right w:val="single" w:sz="4" w:space="0" w:color="6ABBE0" w:themeColor="accent4"/>
          <w:insideH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CE" w:themeColor="accent1"/>
        <w:left w:val="single" w:sz="24" w:space="0" w:color="0096CE" w:themeColor="accent1"/>
        <w:bottom w:val="single" w:sz="24" w:space="0" w:color="0096CE" w:themeColor="accent1"/>
        <w:right w:val="single" w:sz="24" w:space="0" w:color="0096CE" w:themeColor="accent1"/>
      </w:tblBorders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4A545" w:themeColor="accent2"/>
        <w:left w:val="single" w:sz="24" w:space="0" w:color="94A545" w:themeColor="accent2"/>
        <w:bottom w:val="single" w:sz="24" w:space="0" w:color="94A545" w:themeColor="accent2"/>
        <w:right w:val="single" w:sz="24" w:space="0" w:color="94A545" w:themeColor="accent2"/>
      </w:tblBorders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DDA09" w:themeColor="accent3"/>
        <w:left w:val="single" w:sz="24" w:space="0" w:color="CDDA09" w:themeColor="accent3"/>
        <w:bottom w:val="single" w:sz="24" w:space="0" w:color="CDDA09" w:themeColor="accent3"/>
        <w:right w:val="single" w:sz="24" w:space="0" w:color="CDDA09" w:themeColor="accent3"/>
      </w:tblBorders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ABBE0" w:themeColor="accent4"/>
        <w:left w:val="single" w:sz="24" w:space="0" w:color="6ABBE0" w:themeColor="accent4"/>
        <w:bottom w:val="single" w:sz="24" w:space="0" w:color="6ABBE0" w:themeColor="accent4"/>
        <w:right w:val="single" w:sz="24" w:space="0" w:color="6ABBE0" w:themeColor="accent4"/>
      </w:tblBorders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6927" w:themeColor="accent5"/>
        <w:left w:val="single" w:sz="24" w:space="0" w:color="FF6927" w:themeColor="accent5"/>
        <w:bottom w:val="single" w:sz="24" w:space="0" w:color="FF6927" w:themeColor="accent5"/>
        <w:right w:val="single" w:sz="24" w:space="0" w:color="FF6927" w:themeColor="accent5"/>
      </w:tblBorders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0096CE" w:themeColor="accent1"/>
        <w:bottom w:val="single" w:sz="4" w:space="0" w:color="0096C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96C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94A545" w:themeColor="accent2"/>
        <w:bottom w:val="single" w:sz="4" w:space="0" w:color="94A54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CDDA09" w:themeColor="accent3"/>
        <w:bottom w:val="single" w:sz="4" w:space="0" w:color="CDDA0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6ABBE0" w:themeColor="accent4"/>
        <w:bottom w:val="single" w:sz="4" w:space="0" w:color="6ABBE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ABBE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6927" w:themeColor="accent5"/>
        <w:bottom w:val="single" w:sz="4" w:space="0" w:color="FF6927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6927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8A479B" w:themeColor="accent6"/>
        <w:bottom w:val="single" w:sz="4" w:space="0" w:color="8A479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C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C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C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C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54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54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54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54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DDA0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DDA0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DDA0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DDA0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ABBE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ABBE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ABBE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ABBE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6927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6927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6927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6927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FB6C2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771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1BC0FF" w:themeColor="accent1" w:themeTint="BF"/>
        <w:left w:val="single" w:sz="8" w:space="0" w:color="1BC0FF" w:themeColor="accent1" w:themeTint="BF"/>
        <w:bottom w:val="single" w:sz="8" w:space="0" w:color="1BC0FF" w:themeColor="accent1" w:themeTint="BF"/>
        <w:right w:val="single" w:sz="8" w:space="0" w:color="1BC0FF" w:themeColor="accent1" w:themeTint="BF"/>
        <w:insideH w:val="single" w:sz="8" w:space="0" w:color="1BC0FF" w:themeColor="accent1" w:themeTint="BF"/>
        <w:insideV w:val="single" w:sz="8" w:space="0" w:color="1BC0FF" w:themeColor="accent1" w:themeTint="BF"/>
      </w:tblBorders>
    </w:tblPr>
    <w:tcPr>
      <w:shd w:val="clear" w:color="auto" w:fill="B3EA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C0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  <w:insideV w:val="single" w:sz="8" w:space="0" w:color="B2C26D" w:themeColor="accent2" w:themeTint="BF"/>
      </w:tblBorders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C26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  <w:insideV w:val="single" w:sz="8" w:space="0" w:color="EAF633" w:themeColor="accent3" w:themeTint="BF"/>
      </w:tblBorders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F6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FCCE7" w:themeColor="accent4" w:themeTint="BF"/>
        <w:left w:val="single" w:sz="8" w:space="0" w:color="8FCCE7" w:themeColor="accent4" w:themeTint="BF"/>
        <w:bottom w:val="single" w:sz="8" w:space="0" w:color="8FCCE7" w:themeColor="accent4" w:themeTint="BF"/>
        <w:right w:val="single" w:sz="8" w:space="0" w:color="8FCCE7" w:themeColor="accent4" w:themeTint="BF"/>
        <w:insideH w:val="single" w:sz="8" w:space="0" w:color="8FCCE7" w:themeColor="accent4" w:themeTint="BF"/>
        <w:insideV w:val="single" w:sz="8" w:space="0" w:color="8FCCE7" w:themeColor="accent4" w:themeTint="BF"/>
      </w:tblBorders>
    </w:tblPr>
    <w:tcPr>
      <w:shd w:val="clear" w:color="auto" w:fill="DAEEF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FCCE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  <w:insideV w:val="single" w:sz="8" w:space="0" w:color="FF8D5D" w:themeColor="accent5" w:themeTint="BF"/>
      </w:tblBorders>
    </w:tblPr>
    <w:tcPr>
      <w:shd w:val="clear" w:color="auto" w:fill="FFD9C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8D5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6CB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  <w:insideH w:val="single" w:sz="8" w:space="0" w:color="0096CE" w:themeColor="accent1"/>
        <w:insideV w:val="single" w:sz="8" w:space="0" w:color="0096CE" w:themeColor="accent1"/>
      </w:tblBorders>
    </w:tblPr>
    <w:tcPr>
      <w:shd w:val="clear" w:color="auto" w:fill="B3EA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1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EEFF" w:themeFill="accent1" w:themeFillTint="33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tcBorders>
          <w:insideH w:val="single" w:sz="6" w:space="0" w:color="0096CE" w:themeColor="accent1"/>
          <w:insideV w:val="single" w:sz="6" w:space="0" w:color="0096CE" w:themeColor="accent1"/>
        </w:tcBorders>
        <w:shd w:val="clear" w:color="auto" w:fill="67D5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sz="6" w:space="0" w:color="94A545" w:themeColor="accent2"/>
          <w:insideV w:val="single" w:sz="6" w:space="0" w:color="94A545" w:themeColor="accent2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sz="6" w:space="0" w:color="CDDA09" w:themeColor="accent3"/>
          <w:insideV w:val="single" w:sz="6" w:space="0" w:color="CDDA09" w:themeColor="accent3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  <w:insideH w:val="single" w:sz="8" w:space="0" w:color="6ABBE0" w:themeColor="accent4"/>
        <w:insideV w:val="single" w:sz="8" w:space="0" w:color="6ABBE0" w:themeColor="accent4"/>
      </w:tblBorders>
    </w:tblPr>
    <w:tcPr>
      <w:shd w:val="clear" w:color="auto" w:fill="DAEEF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8F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1F8" w:themeFill="accent4" w:themeFillTint="33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tcBorders>
          <w:insideH w:val="single" w:sz="6" w:space="0" w:color="6ABBE0" w:themeColor="accent4"/>
          <w:insideV w:val="single" w:sz="6" w:space="0" w:color="6ABBE0" w:themeColor="accent4"/>
        </w:tcBorders>
        <w:shd w:val="clear" w:color="auto" w:fill="B4DDE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cPr>
      <w:shd w:val="clear" w:color="auto" w:fill="FFD9C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0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D3" w:themeFill="accent5" w:themeFillTint="33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tcBorders>
          <w:insideH w:val="single" w:sz="6" w:space="0" w:color="FF6927" w:themeColor="accent5"/>
          <w:insideV w:val="single" w:sz="6" w:space="0" w:color="FF6927" w:themeColor="accent5"/>
        </w:tcBorders>
        <w:shd w:val="clear" w:color="auto" w:fill="FFB39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8A479B" w:themeColor="accent6"/>
          <w:insideV w:val="single" w:sz="6" w:space="0" w:color="8A479B" w:themeColor="accent6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A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C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C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7D5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7D5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B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D69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C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F9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EEF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BBE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BBE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4DDE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4DDE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9C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39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39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9DD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bottom w:val="single" w:sz="8" w:space="0" w:color="0096C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CE" w:themeColor="accen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96CE" w:themeColor="accent1"/>
          <w:bottom w:val="single" w:sz="8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CE" w:themeColor="accent1"/>
          <w:bottom w:val="single" w:sz="8" w:space="0" w:color="0096CE" w:themeColor="accent1"/>
        </w:tcBorders>
      </w:tc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shd w:val="clear" w:color="auto" w:fill="B3EA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545" w:themeColor="accent2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DA09" w:themeColor="accent3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bottom w:val="single" w:sz="8" w:space="0" w:color="6ABBE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ABBE0" w:themeColor="accent4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6ABBE0" w:themeColor="accent4"/>
          <w:bottom w:val="single" w:sz="8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ABBE0" w:themeColor="accent4"/>
          <w:bottom w:val="single" w:sz="8" w:space="0" w:color="6ABBE0" w:themeColor="accent4"/>
        </w:tcBorders>
      </w:tc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shd w:val="clear" w:color="auto" w:fill="DAEEF7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6927" w:themeColor="accent5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shd w:val="clear" w:color="auto" w:fill="FFD9C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C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C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C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A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54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DA0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ABBE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ABBE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ABBE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EEF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6927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6927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9C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1BC0FF" w:themeColor="accent1" w:themeTint="BF"/>
        <w:left w:val="single" w:sz="8" w:space="0" w:color="1BC0FF" w:themeColor="accent1" w:themeTint="BF"/>
        <w:bottom w:val="single" w:sz="8" w:space="0" w:color="1BC0FF" w:themeColor="accent1" w:themeTint="BF"/>
        <w:right w:val="single" w:sz="8" w:space="0" w:color="1BC0FF" w:themeColor="accent1" w:themeTint="BF"/>
        <w:insideH w:val="single" w:sz="8" w:space="0" w:color="1BC0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C0FF" w:themeColor="accent1" w:themeTint="BF"/>
          <w:left w:val="single" w:sz="8" w:space="0" w:color="1BC0FF" w:themeColor="accent1" w:themeTint="BF"/>
          <w:bottom w:val="single" w:sz="8" w:space="0" w:color="1BC0FF" w:themeColor="accent1" w:themeTint="BF"/>
          <w:right w:val="single" w:sz="8" w:space="0" w:color="1BC0FF" w:themeColor="accent1" w:themeTint="BF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C0FF" w:themeColor="accent1" w:themeTint="BF"/>
          <w:left w:val="single" w:sz="8" w:space="0" w:color="1BC0FF" w:themeColor="accent1" w:themeTint="BF"/>
          <w:bottom w:val="single" w:sz="8" w:space="0" w:color="1BC0FF" w:themeColor="accent1" w:themeTint="BF"/>
          <w:right w:val="single" w:sz="8" w:space="0" w:color="1BC0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A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FCCE7" w:themeColor="accent4" w:themeTint="BF"/>
        <w:left w:val="single" w:sz="8" w:space="0" w:color="8FCCE7" w:themeColor="accent4" w:themeTint="BF"/>
        <w:bottom w:val="single" w:sz="8" w:space="0" w:color="8FCCE7" w:themeColor="accent4" w:themeTint="BF"/>
        <w:right w:val="single" w:sz="8" w:space="0" w:color="8FCCE7" w:themeColor="accent4" w:themeTint="BF"/>
        <w:insideH w:val="single" w:sz="8" w:space="0" w:color="8FCCE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FCCE7" w:themeColor="accent4" w:themeTint="BF"/>
          <w:left w:val="single" w:sz="8" w:space="0" w:color="8FCCE7" w:themeColor="accent4" w:themeTint="BF"/>
          <w:bottom w:val="single" w:sz="8" w:space="0" w:color="8FCCE7" w:themeColor="accent4" w:themeTint="BF"/>
          <w:right w:val="single" w:sz="8" w:space="0" w:color="8FCCE7" w:themeColor="accent4" w:themeTint="BF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FCCE7" w:themeColor="accent4" w:themeTint="BF"/>
          <w:left w:val="single" w:sz="8" w:space="0" w:color="8FCCE7" w:themeColor="accent4" w:themeTint="BF"/>
          <w:bottom w:val="single" w:sz="8" w:space="0" w:color="8FCCE7" w:themeColor="accent4" w:themeTint="BF"/>
          <w:right w:val="single" w:sz="8" w:space="0" w:color="8FCCE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EEF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9C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5648F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6771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semiHidden/>
    <w:rsid w:val="005648FD"/>
    <w:pPr>
      <w:spacing w:line="240" w:lineRule="auto"/>
    </w:pPr>
  </w:style>
  <w:style w:type="paragraph" w:styleId="NormalWeb">
    <w:name w:val="Normal (Web)"/>
    <w:basedOn w:val="Normal"/>
    <w:uiPriority w:val="99"/>
    <w:semiHidden/>
    <w:rsid w:val="005648FD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rsid w:val="00D10A96"/>
    <w:pPr>
      <w:ind w:left="279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5648FD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67713"/>
    <w:rPr>
      <w:rFonts w:ascii="Calibri" w:hAnsi="Calibri"/>
    </w:rPr>
  </w:style>
  <w:style w:type="character" w:styleId="PageNumber">
    <w:name w:val="page number"/>
    <w:basedOn w:val="DefaultParagraphFont"/>
    <w:uiPriority w:val="99"/>
    <w:semiHidden/>
    <w:rsid w:val="005648FD"/>
  </w:style>
  <w:style w:type="character" w:styleId="PlaceholderText">
    <w:name w:val="Placeholder Text"/>
    <w:basedOn w:val="DefaultParagraphFont"/>
    <w:uiPriority w:val="99"/>
    <w:semiHidden/>
    <w:rsid w:val="00FB6C2D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459B3"/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5648FD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771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5648F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67713"/>
    <w:rPr>
      <w:rFonts w:ascii="Calibri" w:hAnsi="Calibri"/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5648F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67713"/>
    <w:rPr>
      <w:rFonts w:ascii="Calibri" w:hAnsi="Calibri"/>
    </w:rPr>
  </w:style>
  <w:style w:type="paragraph" w:styleId="Signature">
    <w:name w:val="Signature"/>
    <w:basedOn w:val="Normal"/>
    <w:link w:val="SignatureChar"/>
    <w:uiPriority w:val="99"/>
    <w:semiHidden/>
    <w:rsid w:val="005648FD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67713"/>
    <w:rPr>
      <w:rFonts w:ascii="Calibri" w:hAnsi="Calibri"/>
    </w:rPr>
  </w:style>
  <w:style w:type="character" w:styleId="SubtleEmphasis">
    <w:name w:val="Subtle Emphasis"/>
    <w:basedOn w:val="DefaultParagraphFont"/>
    <w:uiPriority w:val="19"/>
    <w:semiHidden/>
    <w:qFormat/>
    <w:rsid w:val="005648F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5648FD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648FD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648FD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648FD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648F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648F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648FD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648FD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648FD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648FD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648F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648FD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5648F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648FD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648FD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648FD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648FD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648F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648F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648FD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648F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648F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5648FD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5648FD"/>
  </w:style>
  <w:style w:type="table" w:styleId="TableProfessional">
    <w:name w:val="Table Professional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648F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648F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648F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648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5648FD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5648FD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5648F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5648FD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5648FD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5648FD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5648FD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5648FD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5648FD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5648FD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74AEB"/>
    <w:pPr>
      <w:spacing w:before="240" w:line="360" w:lineRule="auto"/>
      <w:outlineLvl w:val="9"/>
    </w:pPr>
    <w:rPr>
      <w:color w:val="004A67" w:themeColor="accent1" w:themeShade="80"/>
      <w:sz w:val="32"/>
      <w:szCs w:val="32"/>
    </w:rPr>
  </w:style>
  <w:style w:type="paragraph" w:customStyle="1" w:styleId="Line">
    <w:name w:val="Line"/>
    <w:basedOn w:val="Normal"/>
    <w:qFormat/>
    <w:rsid w:val="00D10A96"/>
    <w:pPr>
      <w:spacing w:before="0" w:line="168" w:lineRule="auto"/>
    </w:pPr>
    <w:rPr>
      <w:rFonts w:asciiTheme="minorHAnsi" w:hAnsiTheme="minorHAnsi"/>
      <w:noProof/>
      <w:sz w:val="12"/>
      <w:szCs w:val="12"/>
    </w:rPr>
  </w:style>
  <w:style w:type="character" w:customStyle="1" w:styleId="NotBold">
    <w:name w:val="Not Bold"/>
    <w:uiPriority w:val="1"/>
    <w:qFormat/>
    <w:rsid w:val="00021847"/>
    <w:rPr>
      <w:b/>
    </w:rPr>
  </w:style>
  <w:style w:type="paragraph" w:styleId="Header">
    <w:name w:val="header"/>
    <w:basedOn w:val="Normal"/>
    <w:link w:val="HeaderChar"/>
    <w:uiPriority w:val="99"/>
    <w:semiHidden/>
    <w:rsid w:val="00122AA7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22AA7"/>
    <w:rPr>
      <w:rFonts w:ascii="Calibri" w:hAnsi="Calibri"/>
    </w:rPr>
  </w:style>
  <w:style w:type="paragraph" w:styleId="Footer">
    <w:name w:val="footer"/>
    <w:basedOn w:val="Normal"/>
    <w:link w:val="FooterChar"/>
    <w:uiPriority w:val="99"/>
    <w:rsid w:val="00122AA7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22AA7"/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olly\AppData\Roaming\Microsoft\Templates\Resume%20(chronological).dotx" TargetMode="External"/></Relationships>
</file>

<file path=word/theme/theme1.xml><?xml version="1.0" encoding="utf-8"?>
<a:theme xmlns:a="http://schemas.openxmlformats.org/drawingml/2006/main" name="Office Theme">
  <a:themeElements>
    <a:clrScheme name="Blue Resume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0096CE"/>
      </a:accent1>
      <a:accent2>
        <a:srgbClr val="94A545"/>
      </a:accent2>
      <a:accent3>
        <a:srgbClr val="CDDA09"/>
      </a:accent3>
      <a:accent4>
        <a:srgbClr val="6ABBE0"/>
      </a:accent4>
      <a:accent5>
        <a:srgbClr val="FF6927"/>
      </a:accent5>
      <a:accent6>
        <a:srgbClr val="8A479B"/>
      </a:accent6>
      <a:hlink>
        <a:srgbClr val="0089C1"/>
      </a:hlink>
      <a:folHlink>
        <a:srgbClr val="8A479B"/>
      </a:folHlink>
    </a:clrScheme>
    <a:fontScheme name="Custom 97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2EDAB81-0EE5-4DC1-966C-470576E83E5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133B3F-8DED-4DDB-9CAA-73A039973C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15F80EB-F1DC-4413-8A56-A7D758E3232D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4F3E45D4-9855-4807-B9A3-4C3A23A3A50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Resume (chronological).dotx</Template>
  <TotalTime>0</TotalTime>
  <Pages>2</Pages>
  <Words>530</Words>
  <Characters>3699</Characters>
  <Application>Microsoft Office Word</Application>
  <DocSecurity>0</DocSecurity>
  <Lines>73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2025-08-14T17:50:00Z</dcterms:created>
  <dcterms:modified xsi:type="dcterms:W3CDTF">2025-09-29T19:52:00Z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e62529c4-81d6-41b1-9824-57a8e434ccd7</vt:lpwstr>
  </property>
</Properties>
</file>