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2D0F" w14:textId="06753379" w:rsidR="0025651E" w:rsidRDefault="00000000">
      <w:pPr>
        <w:spacing w:after="0" w:line="276" w:lineRule="auto"/>
        <w:jc w:val="center"/>
        <w:rPr>
          <w:rFonts w:ascii="Times New Roman" w:eastAsia="Arial" w:hAnsi="Times New Roman" w:cs="Times New Roman"/>
          <w:b/>
          <w:sz w:val="18"/>
          <w:szCs w:val="18"/>
        </w:rPr>
      </w:pPr>
      <w:r>
        <w:rPr>
          <w:rFonts w:ascii="Times New Roman" w:hAnsi="Times New Roman" w:cs="Times New Roman"/>
          <w:noProof/>
          <w:sz w:val="18"/>
          <w:szCs w:val="18"/>
        </w:rPr>
        <w:drawing>
          <wp:anchor distT="0" distB="0" distL="114300" distR="114300" simplePos="0" relativeHeight="251660288" behindDoc="0" locked="0" layoutInCell="1" allowOverlap="1" wp14:anchorId="6BBADE10" wp14:editId="7AE60797">
            <wp:simplePos x="0" y="0"/>
            <wp:positionH relativeFrom="column">
              <wp:posOffset>4969510</wp:posOffset>
            </wp:positionH>
            <wp:positionV relativeFrom="page">
              <wp:posOffset>301625</wp:posOffset>
            </wp:positionV>
            <wp:extent cx="916940" cy="916940"/>
            <wp:effectExtent l="0" t="0" r="0" b="0"/>
            <wp:wrapSquare wrapText="bothSides"/>
            <wp:docPr id="1718288272" name="Picture 3" descr="Microsoft Certified Azure Data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88272" name="Picture 3" descr="Microsoft Certified Azure Data Engineer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16940" cy="916940"/>
                    </a:xfrm>
                    <a:prstGeom prst="rect">
                      <a:avLst/>
                    </a:prstGeom>
                    <a:noFill/>
                    <a:ln>
                      <a:noFill/>
                    </a:ln>
                  </pic:spPr>
                </pic:pic>
              </a:graphicData>
            </a:graphic>
          </wp:anchor>
        </w:drawing>
      </w:r>
      <w:r>
        <w:rPr>
          <w:rStyle w:val="selectable-text"/>
          <w:rFonts w:ascii="Times New Roman" w:hAnsi="Times New Roman" w:cs="Times New Roman"/>
          <w:noProof/>
          <w:sz w:val="18"/>
          <w:szCs w:val="18"/>
        </w:rPr>
        <w:drawing>
          <wp:anchor distT="0" distB="0" distL="114300" distR="114300" simplePos="0" relativeHeight="251659264" behindDoc="0" locked="0" layoutInCell="1" allowOverlap="1" wp14:anchorId="65BE2EC1" wp14:editId="4C14888A">
            <wp:simplePos x="0" y="0"/>
            <wp:positionH relativeFrom="margin">
              <wp:posOffset>5816600</wp:posOffset>
            </wp:positionH>
            <wp:positionV relativeFrom="margin">
              <wp:posOffset>-125730</wp:posOffset>
            </wp:positionV>
            <wp:extent cx="982980" cy="889000"/>
            <wp:effectExtent l="0" t="0" r="7620" b="6350"/>
            <wp:wrapSquare wrapText="bothSides"/>
            <wp:docPr id="3074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0129"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82980" cy="889000"/>
                    </a:xfrm>
                    <a:prstGeom prst="rect">
                      <a:avLst/>
                    </a:prstGeom>
                  </pic:spPr>
                </pic:pic>
              </a:graphicData>
            </a:graphic>
          </wp:anchor>
        </w:drawing>
      </w:r>
      <w:r>
        <w:rPr>
          <w:rFonts w:ascii="Times New Roman" w:eastAsia="Arial" w:hAnsi="Times New Roman" w:cs="Times New Roman"/>
          <w:b/>
          <w:sz w:val="18"/>
          <w:szCs w:val="18"/>
        </w:rPr>
        <w:t xml:space="preserve">                                   </w:t>
      </w:r>
      <w:r>
        <w:rPr>
          <w:rFonts w:ascii="Times New Roman" w:eastAsia="Arial" w:hAnsi="Times New Roman" w:cs="Times New Roman"/>
          <w:b/>
          <w:sz w:val="18"/>
          <w:szCs w:val="18"/>
        </w:rPr>
        <w:tab/>
        <w:t xml:space="preserve">     </w:t>
      </w:r>
      <w:r>
        <w:rPr>
          <w:rFonts w:ascii="Times New Roman" w:eastAsia="Arial" w:hAnsi="Times New Roman" w:cs="Times New Roman"/>
          <w:b/>
          <w:sz w:val="18"/>
          <w:szCs w:val="18"/>
        </w:rPr>
        <w:tab/>
      </w:r>
      <w:r w:rsidR="00642186" w:rsidRPr="00642186">
        <w:rPr>
          <w:rFonts w:ascii="Times New Roman" w:eastAsia="Arial" w:hAnsi="Times New Roman" w:cs="Times New Roman"/>
          <w:b/>
          <w:sz w:val="18"/>
          <w:szCs w:val="18"/>
        </w:rPr>
        <w:t>Prathamesh Aitha</w:t>
      </w:r>
    </w:p>
    <w:p w14:paraId="28B459B7" w14:textId="77777777" w:rsidR="0025651E" w:rsidRDefault="00000000">
      <w:pPr>
        <w:spacing w:after="0" w:line="276" w:lineRule="auto"/>
        <w:jc w:val="center"/>
        <w:rPr>
          <w:rFonts w:ascii="Times New Roman" w:eastAsia="Arial" w:hAnsi="Times New Roman" w:cs="Times New Roman"/>
          <w:b/>
          <w:sz w:val="18"/>
          <w:szCs w:val="18"/>
        </w:rPr>
      </w:pPr>
      <w:r>
        <w:rPr>
          <w:rFonts w:ascii="Times New Roman" w:eastAsia="Arial" w:hAnsi="Times New Roman" w:cs="Times New Roman"/>
          <w:b/>
          <w:sz w:val="18"/>
          <w:szCs w:val="18"/>
        </w:rPr>
        <w:t xml:space="preserve">                                  </w:t>
      </w:r>
      <w:r>
        <w:rPr>
          <w:rFonts w:ascii="Times New Roman" w:eastAsia="Arial" w:hAnsi="Times New Roman" w:cs="Times New Roman"/>
          <w:b/>
          <w:sz w:val="18"/>
          <w:szCs w:val="18"/>
        </w:rPr>
        <w:tab/>
      </w:r>
      <w:r>
        <w:rPr>
          <w:rFonts w:ascii="Times New Roman" w:eastAsia="Arial" w:hAnsi="Times New Roman" w:cs="Times New Roman"/>
          <w:b/>
          <w:sz w:val="18"/>
          <w:szCs w:val="18"/>
        </w:rPr>
        <w:tab/>
        <w:t xml:space="preserve"> (Data Engineer)          </w:t>
      </w:r>
    </w:p>
    <w:p w14:paraId="29E27CFA" w14:textId="12F83B38" w:rsidR="0025651E" w:rsidRDefault="00000000">
      <w:pPr>
        <w:spacing w:after="0" w:line="276" w:lineRule="auto"/>
        <w:rPr>
          <w:rFonts w:ascii="Times New Roman" w:eastAsia="Arial" w:hAnsi="Times New Roman" w:cs="Times New Roman"/>
          <w:bCs/>
          <w:sz w:val="18"/>
          <w:szCs w:val="18"/>
        </w:rPr>
      </w:pPr>
      <w:r>
        <w:rPr>
          <w:rFonts w:ascii="Times New Roman" w:eastAsia="Arial" w:hAnsi="Times New Roman" w:cs="Times New Roman"/>
          <w:b/>
          <w:sz w:val="18"/>
          <w:szCs w:val="18"/>
        </w:rPr>
        <w:t xml:space="preserve">Phone </w:t>
      </w:r>
      <w:r>
        <w:rPr>
          <w:rFonts w:ascii="Times New Roman" w:eastAsia="Arial" w:hAnsi="Times New Roman" w:cs="Times New Roman"/>
          <w:bCs/>
          <w:sz w:val="18"/>
          <w:szCs w:val="18"/>
        </w:rPr>
        <w:t xml:space="preserve">: </w:t>
      </w:r>
      <w:r w:rsidR="00642186" w:rsidRPr="00642186">
        <w:rPr>
          <w:rFonts w:ascii="Times New Roman" w:eastAsia="Arial" w:hAnsi="Times New Roman" w:cs="Times New Roman"/>
          <w:bCs/>
          <w:sz w:val="18"/>
          <w:szCs w:val="18"/>
        </w:rPr>
        <w:t>848-</w:t>
      </w:r>
      <w:r w:rsidR="006565D5">
        <w:rPr>
          <w:rFonts w:ascii="Times New Roman" w:eastAsia="Arial" w:hAnsi="Times New Roman" w:cs="Times New Roman"/>
          <w:bCs/>
          <w:sz w:val="18"/>
          <w:szCs w:val="18"/>
        </w:rPr>
        <w:t>420-4356</w:t>
      </w:r>
    </w:p>
    <w:p w14:paraId="70E13ED6" w14:textId="1190AFD5" w:rsidR="0025651E" w:rsidRDefault="00000000">
      <w:pPr>
        <w:spacing w:after="0" w:line="276" w:lineRule="auto"/>
        <w:rPr>
          <w:rFonts w:ascii="Times New Roman" w:eastAsia="Arial" w:hAnsi="Times New Roman" w:cs="Times New Roman"/>
          <w:spacing w:val="2"/>
          <w:sz w:val="18"/>
          <w:szCs w:val="18"/>
          <w:shd w:val="clear" w:color="auto" w:fill="FFFFFF"/>
        </w:rPr>
      </w:pPr>
      <w:r>
        <w:rPr>
          <w:rFonts w:ascii="Times New Roman" w:eastAsia="Arial" w:hAnsi="Times New Roman" w:cs="Times New Roman"/>
          <w:b/>
          <w:sz w:val="18"/>
          <w:szCs w:val="18"/>
        </w:rPr>
        <w:t xml:space="preserve">Email: </w:t>
      </w:r>
      <w:r w:rsidR="00642186" w:rsidRPr="00642186">
        <w:rPr>
          <w:rFonts w:ascii="Times New Roman" w:eastAsia="Arial" w:hAnsi="Times New Roman" w:cs="Times New Roman"/>
          <w:bCs/>
          <w:sz w:val="18"/>
          <w:szCs w:val="18"/>
        </w:rPr>
        <w:t>aithaprathamesh86@gmail.com</w:t>
      </w:r>
    </w:p>
    <w:p w14:paraId="0C34848B" w14:textId="77777777" w:rsidR="0025651E" w:rsidRDefault="0025651E">
      <w:pPr>
        <w:pBdr>
          <w:bottom w:val="single" w:sz="4" w:space="0" w:color="auto"/>
        </w:pBdr>
        <w:spacing w:after="0" w:line="276" w:lineRule="auto"/>
        <w:rPr>
          <w:rFonts w:ascii="Times New Roman" w:eastAsia="Arial" w:hAnsi="Times New Roman" w:cs="Times New Roman"/>
          <w:spacing w:val="2"/>
          <w:sz w:val="18"/>
          <w:szCs w:val="18"/>
          <w:shd w:val="clear" w:color="auto" w:fill="FFFFFF"/>
        </w:rPr>
      </w:pPr>
    </w:p>
    <w:p w14:paraId="55CD7215" w14:textId="77777777" w:rsidR="0025651E" w:rsidRDefault="0025651E">
      <w:pPr>
        <w:spacing w:after="0" w:line="276" w:lineRule="auto"/>
        <w:jc w:val="both"/>
        <w:rPr>
          <w:rFonts w:ascii="Times New Roman" w:eastAsia="Arial" w:hAnsi="Times New Roman" w:cs="Times New Roman"/>
          <w:b/>
          <w:bCs/>
          <w:color w:val="000000"/>
          <w:sz w:val="18"/>
          <w:szCs w:val="18"/>
          <w:u w:val="single"/>
          <w:shd w:val="clear" w:color="auto" w:fill="FFFFFF"/>
        </w:rPr>
      </w:pPr>
    </w:p>
    <w:p w14:paraId="459E6233" w14:textId="77777777" w:rsidR="0025651E" w:rsidRDefault="00000000">
      <w:pPr>
        <w:spacing w:after="0" w:line="276" w:lineRule="auto"/>
        <w:jc w:val="both"/>
        <w:rPr>
          <w:rFonts w:ascii="Times New Roman" w:eastAsia="Arial" w:hAnsi="Times New Roman" w:cs="Times New Roman"/>
          <w:b/>
          <w:bCs/>
          <w:color w:val="000000"/>
          <w:sz w:val="18"/>
          <w:szCs w:val="18"/>
          <w:u w:val="single"/>
          <w:shd w:val="clear" w:color="auto" w:fill="FFFFFF"/>
        </w:rPr>
      </w:pPr>
      <w:r>
        <w:rPr>
          <w:rFonts w:ascii="Times New Roman" w:eastAsia="Arial" w:hAnsi="Times New Roman" w:cs="Times New Roman"/>
          <w:b/>
          <w:bCs/>
          <w:color w:val="000000"/>
          <w:sz w:val="18"/>
          <w:szCs w:val="18"/>
          <w:u w:val="single"/>
          <w:shd w:val="clear" w:color="auto" w:fill="FFFFFF"/>
        </w:rPr>
        <w:t>PROFESSIONAL SUMMARY</w:t>
      </w:r>
    </w:p>
    <w:p w14:paraId="682A1ECF" w14:textId="1DBAC4B5"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Azure Data Engineer with 1</w:t>
      </w:r>
      <w:r w:rsidR="00274E95">
        <w:rPr>
          <w:rFonts w:ascii="Times New Roman" w:hAnsi="Times New Roman" w:cs="Times New Roman"/>
          <w:sz w:val="18"/>
          <w:szCs w:val="18"/>
        </w:rPr>
        <w:t>1</w:t>
      </w:r>
      <w:r>
        <w:rPr>
          <w:rFonts w:ascii="Times New Roman" w:hAnsi="Times New Roman" w:cs="Times New Roman"/>
          <w:sz w:val="18"/>
          <w:szCs w:val="18"/>
        </w:rPr>
        <w:t>+ years hands-on ADF, ADLS Gen2, Synapse (DW/SQL), T-SQL, and Databricks. Designed enterprise dimensional models (star/snowflake) and implemented DW best practices, performance tuning, CDC/SCD (Type 1/2), and partitioning at scale. Recently implemented Microsoft Fabric (OneLake, Lakehouse/Warehouse, Dataflows Gen2, Pipelines, Direct Lake for Power BI) to streamline ELT and analytics. Comfortable leading in fast-paced, dynamic environments—self-directed, delivery-focused, and collaborative with BI/Analytics, Product, and Engineering. Strong communicator with leadership experience mentoring teams and aligning data solutions with business strategy. Hands-on with DevOps (CI/CD, Terraform, Docker, Kubernetes) and strong focus on data governance, security, and documentation. Hands-on expertise in JavaScript for API integration, data validation scripting, and orchestration within Azure and Snowflake pipelines alongside Python and SQL. AI data modeling for ML readiness (feature stores, label stores, train/serve parity) on Snowflake + dbt; integrated model outputs into curated marts and Power BI semantic models with DAX for AI-powered analytics.</w:t>
      </w:r>
    </w:p>
    <w:p w14:paraId="32ECD4B3"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Data Modeler with 8+ years building Conceptual, Logical, and Physical data models for banking domains (deposits, loans, core). Strong in Snowflake and SQL with hands-on ERD design, data dictionary publication, and DDL generation for governed releases. Partner closely with App Dev and DBAs to align models with application contracts and performance SLAs; drive reuse and reduce redundancy across domains. Present designs to architecture/review boards and iterate in Agile environments; comfortable with semantic/ontology concepts to standardize enterprise vocabulary</w:t>
      </w:r>
    </w:p>
    <w:p w14:paraId="42A8A747"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Hands-on experience with Palantir Foundry and AIP, building modular data pipelines using Pipeline Builder, Code Workbooks, and Ontology models for cross-domain analytics. Designed and optimized workflows integrating Foundry datasets with Snowflake, Azure, and Databricks. Experienced with Foundry Ontology modeling, Code Workbooks (Python, PySpark, SQL), and operationalizing ML pipelines within Foundry AIP for enterprise analytics, predictive insights, and AI-driven decisioning.</w:t>
      </w:r>
    </w:p>
    <w:p w14:paraId="5B2616DF" w14:textId="3CF8CE1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Domain expertise in insurance (FM Global projects) alongside finance and healthcare. Recently leveraged Palantir Foundry (ontology modeling, data pipelines, workflows) integrated with Snowflake and Azure; skilled in using HTML, CSS, and Gradle for automation and pipeline integration.</w:t>
      </w:r>
    </w:p>
    <w:p w14:paraId="5F485F2C"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Specialized in building Azure Data Lakes with Databricks (PySpark/Scala/Java) using Bronze/Silver/Gold architecture for validated, enriched, and business-specific healthcare and financial data pipelines.</w:t>
      </w:r>
    </w:p>
    <w:p w14:paraId="767805F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Strong foundation in Data Warehousing concepts, OLAP/OLTP design, dimensional modeling (Star/Snowflake), and enterprise reporting with Synapse, SSIS, SSRS, SSAS, and Power BI.</w:t>
      </w:r>
    </w:p>
    <w:p w14:paraId="758A56B5"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Proven ability to bridge Azure and AWS ecosystems with hybrid pipelines, integrating REST APIs, advanced MLOps workflows, and AI/ML-driven solutions (NLP, computer vision, recommendation systems). Adept at translating business requirements into scalable data and AI architectures, delivering measurable outcomes such as faster decision-making, fraud detection, customer sentiment analysis, and predictive forecasting</w:t>
      </w:r>
    </w:p>
    <w:p w14:paraId="572D4694" w14:textId="18C6A5A6"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Overall in my experience delivering enterprise-class data engineering, big data, and ETL solutions across healthcare, finance and retail domains. Skilled in Azure SQL Database, Synapse, Databricks, ADF, and DevOps pipelines, with proven expertise in designing scalable, secure, and resilient data platforms. Specialized in building data pipelines that integrate ERP (SAP, Great Plains), POS, eCommerce, and planning tools (Open-to-Buy/SIP), ensuring a unified and connected data ecosystem. Strong background in database optimization, performance tuning, and cloud migration projects, helping organizations modernize legacy systems into future-ready environments.</w:t>
      </w:r>
      <w:r>
        <w:rPr>
          <w:rFonts w:ascii="Times New Roman" w:hAnsi="Times New Roman" w:cs="Times New Roman"/>
          <w:sz w:val="18"/>
          <w:szCs w:val="18"/>
        </w:rPr>
        <w:br/>
        <w:t>Solid expertise in Data Engineering using Python and PySpark, API integration, proficiency with AWS Data Services (S3, Glue, Redshift, Lambda, Kinesis, SageMaker), and a strong background in Data/AI and Machine Learning, capable of building and operationalizing end-to-end ML pipelines for real-time analytics and predictive insights.</w:t>
      </w:r>
    </w:p>
    <w:p w14:paraId="7EF97A19" w14:textId="77777777" w:rsidR="0025651E" w:rsidRDefault="0025651E">
      <w:pPr>
        <w:spacing w:after="0" w:line="276" w:lineRule="auto"/>
        <w:jc w:val="both"/>
        <w:rPr>
          <w:rFonts w:ascii="Times New Roman" w:eastAsia="Arial" w:hAnsi="Times New Roman" w:cs="Times New Roman"/>
          <w:color w:val="000000"/>
          <w:sz w:val="18"/>
          <w:szCs w:val="18"/>
          <w:shd w:val="clear" w:color="auto" w:fill="FFFFFF"/>
        </w:rPr>
      </w:pPr>
    </w:p>
    <w:p w14:paraId="43CE0539" w14:textId="77777777" w:rsidR="0025651E" w:rsidRDefault="00000000">
      <w:pPr>
        <w:tabs>
          <w:tab w:val="left" w:pos="3295"/>
        </w:tabs>
        <w:spacing w:after="0" w:line="276" w:lineRule="auto"/>
        <w:jc w:val="both"/>
        <w:rPr>
          <w:rFonts w:ascii="Times New Roman" w:eastAsia="Arial" w:hAnsi="Times New Roman" w:cs="Times New Roman"/>
          <w:b/>
          <w:bCs/>
          <w:sz w:val="18"/>
          <w:szCs w:val="18"/>
          <w:u w:val="single"/>
          <w:shd w:val="clear" w:color="auto" w:fill="D5DCE4"/>
        </w:rPr>
      </w:pPr>
      <w:r>
        <w:rPr>
          <w:rFonts w:ascii="Times New Roman" w:eastAsia="Arial" w:hAnsi="Times New Roman" w:cs="Times New Roman"/>
          <w:b/>
          <w:bCs/>
          <w:color w:val="000000"/>
          <w:sz w:val="18"/>
          <w:szCs w:val="18"/>
          <w:u w:val="single"/>
          <w:shd w:val="clear" w:color="auto" w:fill="FFFFFF"/>
        </w:rPr>
        <w:t>TECHNICAL SKILLS</w:t>
      </w:r>
    </w:p>
    <w:p w14:paraId="51AB2429" w14:textId="77777777" w:rsidR="0025651E" w:rsidRDefault="0025651E">
      <w:pPr>
        <w:spacing w:after="0" w:line="276" w:lineRule="auto"/>
        <w:jc w:val="both"/>
        <w:rPr>
          <w:rFonts w:ascii="Times New Roman" w:eastAsia="Arial" w:hAnsi="Times New Roman" w:cs="Times New Roman"/>
          <w:b/>
          <w:sz w:val="18"/>
          <w:szCs w:val="18"/>
          <w:shd w:val="clear" w:color="auto" w:fill="D5DCE4"/>
        </w:rPr>
      </w:pPr>
    </w:p>
    <w:tbl>
      <w:tblPr>
        <w:tblW w:w="9690" w:type="dxa"/>
        <w:tblInd w:w="93" w:type="dxa"/>
        <w:tblLook w:val="04A0" w:firstRow="1" w:lastRow="0" w:firstColumn="1" w:lastColumn="0" w:noHBand="0" w:noVBand="1"/>
      </w:tblPr>
      <w:tblGrid>
        <w:gridCol w:w="2280"/>
        <w:gridCol w:w="7410"/>
      </w:tblGrid>
      <w:tr w:rsidR="0025651E" w14:paraId="6595F84A" w14:textId="77777777">
        <w:trPr>
          <w:trHeight w:val="90"/>
        </w:trPr>
        <w:tc>
          <w:tcPr>
            <w:tcW w:w="2280" w:type="dxa"/>
            <w:tcBorders>
              <w:top w:val="single" w:sz="8" w:space="0" w:color="auto"/>
              <w:left w:val="single" w:sz="8" w:space="0" w:color="auto"/>
              <w:bottom w:val="single" w:sz="4" w:space="0" w:color="auto"/>
              <w:right w:val="single" w:sz="4" w:space="0" w:color="auto"/>
            </w:tcBorders>
            <w:vAlign w:val="center"/>
          </w:tcPr>
          <w:p w14:paraId="2D972B89"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Cloud Platforms</w:t>
            </w:r>
          </w:p>
        </w:tc>
        <w:tc>
          <w:tcPr>
            <w:tcW w:w="7410" w:type="dxa"/>
            <w:tcBorders>
              <w:top w:val="single" w:sz="8" w:space="0" w:color="auto"/>
              <w:left w:val="nil"/>
              <w:bottom w:val="single" w:sz="4" w:space="0" w:color="auto"/>
              <w:right w:val="single" w:sz="8" w:space="0" w:color="auto"/>
            </w:tcBorders>
            <w:vAlign w:val="center"/>
          </w:tcPr>
          <w:p w14:paraId="1B6DFD2A"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Microsoft Azure (Azure Data Factory, Azure Databricks, Azure Data Lake Gen2, Synapse Analytics, Logic Apps, Event Hubs, IoT Hubs, Azure ML, Azure Functions, Azure Key Vault, Azure Purview, Azure AD, Azure Analysis Services, Fabric – OneLake, Lakehouse, Warehouse, Dataflows Gen2, Pipelines, Direct Lake), AWS (S3, Glue, Redshift, Athena, Lambda, Kinesis, SageMaker, Lake Formation)</w:t>
            </w:r>
          </w:p>
        </w:tc>
      </w:tr>
      <w:tr w:rsidR="0025651E" w14:paraId="17FADF16" w14:textId="77777777">
        <w:trPr>
          <w:trHeight w:val="717"/>
        </w:trPr>
        <w:tc>
          <w:tcPr>
            <w:tcW w:w="2280" w:type="dxa"/>
            <w:tcBorders>
              <w:top w:val="nil"/>
              <w:left w:val="single" w:sz="8" w:space="0" w:color="auto"/>
              <w:bottom w:val="single" w:sz="4" w:space="0" w:color="auto"/>
              <w:right w:val="single" w:sz="4" w:space="0" w:color="auto"/>
            </w:tcBorders>
            <w:vAlign w:val="center"/>
          </w:tcPr>
          <w:p w14:paraId="45632C63"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Big Data &amp; Distributed Processing</w:t>
            </w:r>
          </w:p>
        </w:tc>
        <w:tc>
          <w:tcPr>
            <w:tcW w:w="7410" w:type="dxa"/>
            <w:tcBorders>
              <w:top w:val="nil"/>
              <w:left w:val="nil"/>
              <w:bottom w:val="single" w:sz="4" w:space="0" w:color="auto"/>
              <w:right w:val="single" w:sz="8" w:space="0" w:color="auto"/>
            </w:tcBorders>
            <w:vAlign w:val="center"/>
          </w:tcPr>
          <w:p w14:paraId="08AAB553" w14:textId="77777777" w:rsidR="0025651E" w:rsidRDefault="00000000">
            <w:pPr>
              <w:textAlignment w:val="center"/>
              <w:rPr>
                <w:rFonts w:ascii="Calibri" w:hAnsi="Calibri" w:cs="Calibri"/>
                <w:color w:val="000000"/>
              </w:rPr>
            </w:pPr>
            <w:r>
              <w:rPr>
                <w:rFonts w:ascii="Calibri" w:eastAsia="SimSun" w:hAnsi="Calibri" w:cs="Calibri"/>
                <w:color w:val="000000"/>
                <w:sz w:val="20"/>
                <w:szCs w:val="20"/>
                <w:lang w:eastAsia="zh-CN" w:bidi="ar"/>
              </w:rPr>
              <w:t>Apache Spark (PySpark, Spark SQL, Spark Streaming), Scala Spark, Hadoop (HDFS, YARN, MapReduce), Hive, HBase, Apache Flink, Apache Iceberg, Delta Lake</w:t>
            </w:r>
          </w:p>
        </w:tc>
      </w:tr>
      <w:tr w:rsidR="0025651E" w14:paraId="59554BBD" w14:textId="77777777">
        <w:trPr>
          <w:trHeight w:val="911"/>
        </w:trPr>
        <w:tc>
          <w:tcPr>
            <w:tcW w:w="2280" w:type="dxa"/>
            <w:tcBorders>
              <w:top w:val="nil"/>
              <w:left w:val="single" w:sz="8" w:space="0" w:color="auto"/>
              <w:bottom w:val="single" w:sz="4" w:space="0" w:color="auto"/>
              <w:right w:val="single" w:sz="4" w:space="0" w:color="auto"/>
            </w:tcBorders>
            <w:vAlign w:val="center"/>
          </w:tcPr>
          <w:p w14:paraId="0E4D0FBC"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ETL / ELT &amp; Orchestration</w:t>
            </w:r>
          </w:p>
        </w:tc>
        <w:tc>
          <w:tcPr>
            <w:tcW w:w="7410" w:type="dxa"/>
            <w:tcBorders>
              <w:top w:val="nil"/>
              <w:left w:val="nil"/>
              <w:bottom w:val="single" w:sz="4" w:space="0" w:color="auto"/>
              <w:right w:val="single" w:sz="8" w:space="0" w:color="auto"/>
            </w:tcBorders>
            <w:vAlign w:val="center"/>
          </w:tcPr>
          <w:p w14:paraId="3D615060"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Azure Data Factory, SSIS, Informatica, Pentaho (PDI), IBM DataStage, DBT, Apache Airflow, Apache Oozie, Azure Logic Apps, AWS Glue, Fabric Pipelines</w:t>
            </w:r>
          </w:p>
        </w:tc>
      </w:tr>
      <w:tr w:rsidR="0025651E" w14:paraId="5CBBA089" w14:textId="77777777">
        <w:trPr>
          <w:trHeight w:val="975"/>
        </w:trPr>
        <w:tc>
          <w:tcPr>
            <w:tcW w:w="2280" w:type="dxa"/>
            <w:tcBorders>
              <w:top w:val="nil"/>
              <w:left w:val="single" w:sz="8" w:space="0" w:color="auto"/>
              <w:bottom w:val="single" w:sz="4" w:space="0" w:color="auto"/>
              <w:right w:val="single" w:sz="4" w:space="0" w:color="auto"/>
            </w:tcBorders>
            <w:vAlign w:val="center"/>
          </w:tcPr>
          <w:p w14:paraId="38477BD6"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Data Warehousing &amp; Modeling</w:t>
            </w:r>
          </w:p>
        </w:tc>
        <w:tc>
          <w:tcPr>
            <w:tcW w:w="7410" w:type="dxa"/>
            <w:tcBorders>
              <w:top w:val="nil"/>
              <w:left w:val="nil"/>
              <w:bottom w:val="single" w:sz="4" w:space="0" w:color="auto"/>
              <w:right w:val="single" w:sz="8" w:space="0" w:color="auto"/>
            </w:tcBorders>
            <w:vAlign w:val="center"/>
          </w:tcPr>
          <w:p w14:paraId="296682FB"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Azure Synapse Analytics, Snowflake, SQL Server, Redshift, Oracle, DB2, Netezza, Star &amp; Snowflake Schema, Dimensional Modeling, CDC, SCD Type 1 &amp; 2, Medallion (Bronze/Silver/Gold) Architecture</w:t>
            </w:r>
          </w:p>
        </w:tc>
      </w:tr>
      <w:tr w:rsidR="0025651E" w14:paraId="2281741C" w14:textId="77777777">
        <w:trPr>
          <w:trHeight w:val="600"/>
        </w:trPr>
        <w:tc>
          <w:tcPr>
            <w:tcW w:w="2280" w:type="dxa"/>
            <w:tcBorders>
              <w:top w:val="nil"/>
              <w:left w:val="single" w:sz="8" w:space="0" w:color="auto"/>
              <w:bottom w:val="single" w:sz="4" w:space="0" w:color="auto"/>
              <w:right w:val="single" w:sz="4" w:space="0" w:color="auto"/>
            </w:tcBorders>
            <w:vAlign w:val="center"/>
          </w:tcPr>
          <w:p w14:paraId="250AA14E"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lastRenderedPageBreak/>
              <w:t>Programming Languages</w:t>
            </w:r>
          </w:p>
        </w:tc>
        <w:tc>
          <w:tcPr>
            <w:tcW w:w="7410" w:type="dxa"/>
            <w:tcBorders>
              <w:top w:val="nil"/>
              <w:left w:val="nil"/>
              <w:bottom w:val="single" w:sz="4" w:space="0" w:color="auto"/>
              <w:right w:val="single" w:sz="8" w:space="0" w:color="auto"/>
            </w:tcBorders>
            <w:vAlign w:val="center"/>
          </w:tcPr>
          <w:p w14:paraId="23DAF8A4"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Python, SQL, T-SQL, Scala, Java, PySpark, PL/SQL, Shell/Unix Scripting, PowerShell, JavaScript</w:t>
            </w:r>
          </w:p>
        </w:tc>
      </w:tr>
      <w:tr w:rsidR="0025651E" w14:paraId="34450FDA" w14:textId="77777777">
        <w:trPr>
          <w:trHeight w:val="870"/>
        </w:trPr>
        <w:tc>
          <w:tcPr>
            <w:tcW w:w="2280" w:type="dxa"/>
            <w:tcBorders>
              <w:top w:val="nil"/>
              <w:left w:val="single" w:sz="8" w:space="0" w:color="auto"/>
              <w:bottom w:val="single" w:sz="4" w:space="0" w:color="auto"/>
              <w:right w:val="single" w:sz="4" w:space="0" w:color="auto"/>
            </w:tcBorders>
            <w:vAlign w:val="center"/>
          </w:tcPr>
          <w:p w14:paraId="5B50296A"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Databases (Relational &amp; NoSQL)</w:t>
            </w:r>
          </w:p>
        </w:tc>
        <w:tc>
          <w:tcPr>
            <w:tcW w:w="7410" w:type="dxa"/>
            <w:tcBorders>
              <w:top w:val="nil"/>
              <w:left w:val="nil"/>
              <w:bottom w:val="single" w:sz="4" w:space="0" w:color="auto"/>
              <w:right w:val="single" w:sz="8" w:space="0" w:color="auto"/>
            </w:tcBorders>
            <w:vAlign w:val="center"/>
          </w:tcPr>
          <w:p w14:paraId="2D51C025"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MS SQL Server, Azure SQL DB, Oracle, DB2, MySQL, PostgreSQL, MongoDB, Cassandra, HBase</w:t>
            </w:r>
          </w:p>
        </w:tc>
      </w:tr>
      <w:tr w:rsidR="0025651E" w14:paraId="4BBD9C04" w14:textId="77777777">
        <w:trPr>
          <w:trHeight w:val="540"/>
        </w:trPr>
        <w:tc>
          <w:tcPr>
            <w:tcW w:w="2280" w:type="dxa"/>
            <w:tcBorders>
              <w:top w:val="nil"/>
              <w:left w:val="single" w:sz="8" w:space="0" w:color="auto"/>
              <w:bottom w:val="single" w:sz="4" w:space="0" w:color="auto"/>
              <w:right w:val="single" w:sz="4" w:space="0" w:color="auto"/>
            </w:tcBorders>
            <w:vAlign w:val="center"/>
          </w:tcPr>
          <w:p w14:paraId="587DF1D0"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Streaming &amp; Messaging</w:t>
            </w:r>
          </w:p>
        </w:tc>
        <w:tc>
          <w:tcPr>
            <w:tcW w:w="7410" w:type="dxa"/>
            <w:tcBorders>
              <w:top w:val="nil"/>
              <w:left w:val="nil"/>
              <w:bottom w:val="single" w:sz="4" w:space="0" w:color="auto"/>
              <w:right w:val="single" w:sz="8" w:space="0" w:color="auto"/>
            </w:tcBorders>
            <w:vAlign w:val="center"/>
          </w:tcPr>
          <w:p w14:paraId="72B2ADAC"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Kafka, Azure Event Hubs, AWS Kinesis</w:t>
            </w:r>
          </w:p>
        </w:tc>
      </w:tr>
      <w:tr w:rsidR="0025651E" w14:paraId="0EA453E3" w14:textId="77777777">
        <w:trPr>
          <w:trHeight w:val="795"/>
        </w:trPr>
        <w:tc>
          <w:tcPr>
            <w:tcW w:w="2280" w:type="dxa"/>
            <w:tcBorders>
              <w:top w:val="nil"/>
              <w:left w:val="single" w:sz="8" w:space="0" w:color="auto"/>
              <w:bottom w:val="single" w:sz="4" w:space="0" w:color="auto"/>
              <w:right w:val="single" w:sz="4" w:space="0" w:color="auto"/>
            </w:tcBorders>
            <w:vAlign w:val="center"/>
          </w:tcPr>
          <w:p w14:paraId="44171B19"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DevOps / CI-CD / IaC</w:t>
            </w:r>
          </w:p>
        </w:tc>
        <w:tc>
          <w:tcPr>
            <w:tcW w:w="7410" w:type="dxa"/>
            <w:tcBorders>
              <w:top w:val="nil"/>
              <w:left w:val="nil"/>
              <w:bottom w:val="single" w:sz="4" w:space="0" w:color="auto"/>
              <w:right w:val="single" w:sz="8" w:space="0" w:color="auto"/>
            </w:tcBorders>
            <w:vAlign w:val="center"/>
          </w:tcPr>
          <w:p w14:paraId="45775929"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Terraform, Azure DevOps, Jenkins, GitHub Actions, Git, GitLab, Bicep, YAML, Docker, Kubernetes, AKS</w:t>
            </w:r>
          </w:p>
        </w:tc>
      </w:tr>
      <w:tr w:rsidR="0025651E" w14:paraId="5B5A5EAD" w14:textId="77777777">
        <w:trPr>
          <w:trHeight w:val="855"/>
        </w:trPr>
        <w:tc>
          <w:tcPr>
            <w:tcW w:w="2280" w:type="dxa"/>
            <w:tcBorders>
              <w:top w:val="nil"/>
              <w:left w:val="single" w:sz="8" w:space="0" w:color="auto"/>
              <w:bottom w:val="single" w:sz="4" w:space="0" w:color="auto"/>
              <w:right w:val="single" w:sz="4" w:space="0" w:color="auto"/>
            </w:tcBorders>
            <w:vAlign w:val="center"/>
          </w:tcPr>
          <w:p w14:paraId="5132E4B6"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Data Governance &amp; Security</w:t>
            </w:r>
          </w:p>
        </w:tc>
        <w:tc>
          <w:tcPr>
            <w:tcW w:w="7410" w:type="dxa"/>
            <w:tcBorders>
              <w:top w:val="nil"/>
              <w:left w:val="nil"/>
              <w:bottom w:val="single" w:sz="4" w:space="0" w:color="auto"/>
              <w:right w:val="single" w:sz="8" w:space="0" w:color="auto"/>
            </w:tcBorders>
            <w:vAlign w:val="center"/>
          </w:tcPr>
          <w:p w14:paraId="287CEB44"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Azure Purview, Unity Catalog, RBAC, Audit Logging, Data Lineage, HIPAA, GDPR, State IT Compliance</w:t>
            </w:r>
          </w:p>
        </w:tc>
      </w:tr>
      <w:tr w:rsidR="0025651E" w14:paraId="64BD75E9" w14:textId="77777777">
        <w:trPr>
          <w:trHeight w:val="1015"/>
        </w:trPr>
        <w:tc>
          <w:tcPr>
            <w:tcW w:w="0" w:type="auto"/>
            <w:tcBorders>
              <w:top w:val="nil"/>
              <w:left w:val="single" w:sz="8" w:space="0" w:color="auto"/>
              <w:bottom w:val="single" w:sz="4" w:space="0" w:color="auto"/>
              <w:right w:val="single" w:sz="4" w:space="0" w:color="auto"/>
            </w:tcBorders>
            <w:noWrap/>
            <w:vAlign w:val="center"/>
          </w:tcPr>
          <w:p w14:paraId="34EEFDEC"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AI / ML &amp; GenAI</w:t>
            </w:r>
          </w:p>
        </w:tc>
        <w:tc>
          <w:tcPr>
            <w:tcW w:w="7410" w:type="dxa"/>
            <w:tcBorders>
              <w:top w:val="nil"/>
              <w:left w:val="nil"/>
              <w:bottom w:val="nil"/>
              <w:right w:val="single" w:sz="8" w:space="0" w:color="auto"/>
            </w:tcBorders>
            <w:vAlign w:val="center"/>
          </w:tcPr>
          <w:p w14:paraId="4F900FDD"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Azure OpenAI (GPT), MLflow, Azure ML, AWS SageMaker,, TensorFlow, PyTorch, Scikit-learn, NLP, Feature Pipelines, Model Monitoring &amp; Drift Detection</w:t>
            </w:r>
          </w:p>
        </w:tc>
      </w:tr>
      <w:tr w:rsidR="0025651E" w14:paraId="6FDE706C" w14:textId="77777777">
        <w:trPr>
          <w:trHeight w:val="300"/>
        </w:trPr>
        <w:tc>
          <w:tcPr>
            <w:tcW w:w="2280" w:type="dxa"/>
            <w:tcBorders>
              <w:top w:val="nil"/>
              <w:left w:val="single" w:sz="8" w:space="0" w:color="auto"/>
              <w:bottom w:val="single" w:sz="4" w:space="0" w:color="auto"/>
              <w:right w:val="single" w:sz="4" w:space="0" w:color="auto"/>
            </w:tcBorders>
            <w:vAlign w:val="center"/>
          </w:tcPr>
          <w:p w14:paraId="536169AC"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BI &amp; Visualization</w:t>
            </w:r>
          </w:p>
        </w:tc>
        <w:tc>
          <w:tcPr>
            <w:tcW w:w="7410" w:type="dxa"/>
            <w:tcBorders>
              <w:top w:val="single" w:sz="4" w:space="0" w:color="auto"/>
              <w:left w:val="nil"/>
              <w:bottom w:val="single" w:sz="4" w:space="0" w:color="auto"/>
              <w:right w:val="single" w:sz="8" w:space="0" w:color="auto"/>
            </w:tcBorders>
            <w:vAlign w:val="center"/>
          </w:tcPr>
          <w:p w14:paraId="5B1FD941"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Power BI (Direct Lake), Tableau, SSRS, Grafana</w:t>
            </w:r>
          </w:p>
        </w:tc>
      </w:tr>
      <w:tr w:rsidR="0025651E" w14:paraId="4CAB747C" w14:textId="77777777">
        <w:trPr>
          <w:trHeight w:val="600"/>
        </w:trPr>
        <w:tc>
          <w:tcPr>
            <w:tcW w:w="2280" w:type="dxa"/>
            <w:tcBorders>
              <w:top w:val="nil"/>
              <w:left w:val="single" w:sz="8" w:space="0" w:color="auto"/>
              <w:bottom w:val="single" w:sz="4" w:space="0" w:color="auto"/>
              <w:right w:val="single" w:sz="4" w:space="0" w:color="auto"/>
            </w:tcBorders>
            <w:vAlign w:val="center"/>
          </w:tcPr>
          <w:p w14:paraId="438BC8F5"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Enterprise &amp; Industry Systems</w:t>
            </w:r>
          </w:p>
        </w:tc>
        <w:tc>
          <w:tcPr>
            <w:tcW w:w="7410" w:type="dxa"/>
            <w:tcBorders>
              <w:top w:val="nil"/>
              <w:left w:val="nil"/>
              <w:bottom w:val="single" w:sz="4" w:space="0" w:color="auto"/>
              <w:right w:val="single" w:sz="8" w:space="0" w:color="auto"/>
            </w:tcBorders>
            <w:vAlign w:val="center"/>
          </w:tcPr>
          <w:p w14:paraId="64A9443B" w14:textId="2DD2A2C6"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SAP S/4HANA (FI/CO, GL, IDOCs, CDS Views), ERP, POS Systems,OSS/BSS</w:t>
            </w:r>
          </w:p>
        </w:tc>
      </w:tr>
      <w:tr w:rsidR="0025651E" w14:paraId="1ADA7F22" w14:textId="77777777">
        <w:trPr>
          <w:trHeight w:val="855"/>
        </w:trPr>
        <w:tc>
          <w:tcPr>
            <w:tcW w:w="2280" w:type="dxa"/>
            <w:tcBorders>
              <w:top w:val="nil"/>
              <w:left w:val="single" w:sz="8" w:space="0" w:color="auto"/>
              <w:bottom w:val="single" w:sz="4" w:space="0" w:color="auto"/>
              <w:right w:val="single" w:sz="4" w:space="0" w:color="auto"/>
            </w:tcBorders>
            <w:vAlign w:val="center"/>
          </w:tcPr>
          <w:p w14:paraId="68A085D9"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Monitoring &amp; Observability</w:t>
            </w:r>
          </w:p>
        </w:tc>
        <w:tc>
          <w:tcPr>
            <w:tcW w:w="7410" w:type="dxa"/>
            <w:tcBorders>
              <w:top w:val="nil"/>
              <w:left w:val="nil"/>
              <w:bottom w:val="single" w:sz="4" w:space="0" w:color="auto"/>
              <w:right w:val="single" w:sz="8" w:space="0" w:color="auto"/>
            </w:tcBorders>
            <w:vAlign w:val="center"/>
          </w:tcPr>
          <w:p w14:paraId="713BB6A3"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Grafana, Prometheus, Kibana, ElasticSearch, CloudWatch</w:t>
            </w:r>
          </w:p>
        </w:tc>
      </w:tr>
      <w:tr w:rsidR="0025651E" w14:paraId="57F19553" w14:textId="77777777">
        <w:trPr>
          <w:trHeight w:val="495"/>
        </w:trPr>
        <w:tc>
          <w:tcPr>
            <w:tcW w:w="2280" w:type="dxa"/>
            <w:tcBorders>
              <w:top w:val="nil"/>
              <w:left w:val="single" w:sz="8" w:space="0" w:color="auto"/>
              <w:bottom w:val="single" w:sz="4" w:space="0" w:color="auto"/>
              <w:right w:val="single" w:sz="4" w:space="0" w:color="auto"/>
            </w:tcBorders>
            <w:vAlign w:val="center"/>
          </w:tcPr>
          <w:p w14:paraId="4B4BEED4"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APIs &amp; Integration</w:t>
            </w:r>
          </w:p>
        </w:tc>
        <w:tc>
          <w:tcPr>
            <w:tcW w:w="7410" w:type="dxa"/>
            <w:tcBorders>
              <w:top w:val="nil"/>
              <w:left w:val="nil"/>
              <w:bottom w:val="single" w:sz="4" w:space="0" w:color="auto"/>
              <w:right w:val="single" w:sz="8" w:space="0" w:color="auto"/>
            </w:tcBorders>
            <w:vAlign w:val="center"/>
          </w:tcPr>
          <w:p w14:paraId="3B160CB0"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REST APIs, Flask, FastAPI, OAuth 2.0, JWT</w:t>
            </w:r>
          </w:p>
        </w:tc>
      </w:tr>
      <w:tr w:rsidR="0025651E" w14:paraId="7E23BF44" w14:textId="77777777">
        <w:trPr>
          <w:trHeight w:val="615"/>
        </w:trPr>
        <w:tc>
          <w:tcPr>
            <w:tcW w:w="2280" w:type="dxa"/>
            <w:tcBorders>
              <w:top w:val="nil"/>
              <w:left w:val="single" w:sz="8" w:space="0" w:color="auto"/>
              <w:bottom w:val="single" w:sz="8" w:space="0" w:color="auto"/>
              <w:right w:val="single" w:sz="4" w:space="0" w:color="auto"/>
            </w:tcBorders>
            <w:vAlign w:val="center"/>
          </w:tcPr>
          <w:p w14:paraId="69FA85BD" w14:textId="77777777" w:rsidR="0025651E" w:rsidRDefault="00000000">
            <w:pPr>
              <w:textAlignment w:val="center"/>
              <w:rPr>
                <w:rFonts w:ascii="Calibri" w:hAnsi="Calibri" w:cs="Calibri"/>
                <w:b/>
                <w:bCs/>
                <w:color w:val="000000"/>
              </w:rPr>
            </w:pPr>
            <w:r>
              <w:rPr>
                <w:rFonts w:ascii="Calibri" w:eastAsia="SimSun" w:hAnsi="Calibri" w:cs="Calibri"/>
                <w:b/>
                <w:bCs/>
                <w:color w:val="000000"/>
                <w:lang w:eastAsia="zh-CN" w:bidi="ar"/>
              </w:rPr>
              <w:t>Tools &amp; Platforms</w:t>
            </w:r>
          </w:p>
        </w:tc>
        <w:tc>
          <w:tcPr>
            <w:tcW w:w="7410" w:type="dxa"/>
            <w:tcBorders>
              <w:top w:val="nil"/>
              <w:left w:val="nil"/>
              <w:bottom w:val="single" w:sz="8" w:space="0" w:color="auto"/>
              <w:right w:val="single" w:sz="8" w:space="0" w:color="auto"/>
            </w:tcBorders>
            <w:vAlign w:val="center"/>
          </w:tcPr>
          <w:p w14:paraId="4AE995C7" w14:textId="77777777" w:rsidR="0025651E" w:rsidRDefault="00000000">
            <w:pPr>
              <w:textAlignment w:val="center"/>
              <w:rPr>
                <w:rFonts w:ascii="Calibri" w:hAnsi="Calibri" w:cs="Calibri"/>
                <w:color w:val="000000"/>
                <w:sz w:val="20"/>
                <w:szCs w:val="20"/>
              </w:rPr>
            </w:pPr>
            <w:r>
              <w:rPr>
                <w:rFonts w:ascii="Calibri" w:eastAsia="SimSun" w:hAnsi="Calibri" w:cs="Calibri"/>
                <w:color w:val="000000"/>
                <w:sz w:val="20"/>
                <w:szCs w:val="20"/>
                <w:lang w:eastAsia="zh-CN" w:bidi="ar"/>
              </w:rPr>
              <w:t>Palantir Foundry (Ontology, Pipelines, Workflows), Control-M, JIRA, Confluence</w:t>
            </w:r>
          </w:p>
        </w:tc>
      </w:tr>
    </w:tbl>
    <w:p w14:paraId="3C6D9AF3" w14:textId="77777777" w:rsidR="0025651E" w:rsidRDefault="0025651E">
      <w:pPr>
        <w:spacing w:after="0" w:line="276" w:lineRule="auto"/>
        <w:jc w:val="both"/>
        <w:rPr>
          <w:rFonts w:ascii="Times New Roman" w:hAnsi="Times New Roman" w:cs="Times New Roman"/>
          <w:sz w:val="18"/>
          <w:szCs w:val="18"/>
        </w:rPr>
      </w:pPr>
    </w:p>
    <w:p w14:paraId="53DE30DF" w14:textId="77777777" w:rsidR="0025651E" w:rsidRDefault="00000000">
      <w:pPr>
        <w:spacing w:after="0" w:line="276" w:lineRule="auto"/>
        <w:jc w:val="both"/>
        <w:rPr>
          <w:rFonts w:ascii="Times New Roman" w:hAnsi="Times New Roman" w:cs="Times New Roman"/>
          <w:b/>
          <w:bCs/>
          <w:sz w:val="18"/>
          <w:szCs w:val="18"/>
          <w:u w:val="single"/>
        </w:rPr>
      </w:pPr>
      <w:r>
        <w:rPr>
          <w:rFonts w:ascii="Times New Roman" w:hAnsi="Times New Roman" w:cs="Times New Roman"/>
          <w:b/>
          <w:bCs/>
          <w:sz w:val="18"/>
          <w:szCs w:val="18"/>
          <w:u w:val="single"/>
        </w:rPr>
        <w:t>PROFESSIONAL EXPERIENCE</w:t>
      </w:r>
    </w:p>
    <w:p w14:paraId="0E05B7A0" w14:textId="77777777" w:rsidR="0025651E" w:rsidRDefault="00000000">
      <w:pPr>
        <w:spacing w:after="0" w:line="276" w:lineRule="auto"/>
        <w:jc w:val="both"/>
        <w:rPr>
          <w:rFonts w:ascii="Times New Roman" w:eastAsia="Arial" w:hAnsi="Times New Roman" w:cs="Times New Roman"/>
          <w:b/>
          <w:iCs/>
          <w:sz w:val="18"/>
          <w:szCs w:val="18"/>
          <w:shd w:val="clear" w:color="auto" w:fill="FFFFFF"/>
        </w:rPr>
      </w:pPr>
      <w:r>
        <w:rPr>
          <w:rFonts w:ascii="Times New Roman" w:eastAsia="Arial" w:hAnsi="Times New Roman" w:cs="Times New Roman"/>
          <w:b/>
          <w:iCs/>
          <w:sz w:val="18"/>
          <w:szCs w:val="18"/>
          <w:shd w:val="clear" w:color="auto" w:fill="FFFFFF"/>
        </w:rPr>
        <w:t xml:space="preserve"> </w:t>
      </w:r>
    </w:p>
    <w:p w14:paraId="0C623C16" w14:textId="2486EA75"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Client</w:t>
      </w:r>
      <w:r>
        <w:rPr>
          <w:rFonts w:ascii="Times New Roman" w:eastAsia="Times New Roman" w:hAnsi="Times New Roman" w:cs="Times New Roman"/>
          <w:sz w:val="18"/>
          <w:szCs w:val="18"/>
        </w:rPr>
        <w:t>:</w:t>
      </w:r>
      <w:r>
        <w:rPr>
          <w:rFonts w:ascii="Times New Roman" w:eastAsia="Times New Roman" w:hAnsi="Times New Roman" w:cs="Times New Roman"/>
          <w:b/>
          <w:sz w:val="18"/>
          <w:szCs w:val="18"/>
        </w:rPr>
        <w:t xml:space="preserve"> </w:t>
      </w:r>
      <w:r w:rsidR="00A2766A" w:rsidRPr="00A2766A">
        <w:rPr>
          <w:rFonts w:ascii="Times New Roman" w:hAnsi="Times New Roman" w:cs="Times New Roman"/>
          <w:b/>
          <w:color w:val="000000" w:themeColor="text1"/>
          <w:sz w:val="18"/>
          <w:szCs w:val="18"/>
        </w:rPr>
        <w:t>Omni cell - Pittsburgh, PA</w:t>
      </w:r>
      <w:r w:rsidR="00A2766A">
        <w:rPr>
          <w:rFonts w:ascii="Times New Roman" w:hAnsi="Times New Roman" w:cs="Times New Roman"/>
          <w:b/>
          <w:color w:val="000000" w:themeColor="text1"/>
          <w:sz w:val="18"/>
          <w:szCs w:val="18"/>
        </w:rPr>
        <w:t xml:space="preserve">                                                                                                                                     </w:t>
      </w:r>
      <w:r>
        <w:rPr>
          <w:rFonts w:ascii="Times New Roman" w:eastAsia="Times New Roman" w:hAnsi="Times New Roman" w:cs="Times New Roman"/>
          <w:b/>
          <w:sz w:val="18"/>
          <w:szCs w:val="18"/>
        </w:rPr>
        <w:t>Nov 2022 to till now</w:t>
      </w:r>
    </w:p>
    <w:p w14:paraId="2FA7CBFE"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Role: Senior Azure Data Engineer  </w:t>
      </w:r>
    </w:p>
    <w:p w14:paraId="5349AB5C" w14:textId="77777777" w:rsidR="0025651E" w:rsidRDefault="00000000">
      <w:pPr>
        <w:spacing w:after="0" w:line="276" w:lineRule="auto"/>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Responsibilities:</w:t>
      </w:r>
    </w:p>
    <w:p w14:paraId="4C3FCB54"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Created end to end Data pipelines and implemented robust data cleaning procedures using Azure services like Azure Data Factory, Azure Logic Apps, Azure IoT Hubs to load data from On-prem servers(legacy, SQL server) to Azure Data Lake Gen2 for Data orchestration, designed and deployed Change Data Capture (CDC) mechanisms to capture and process real-time changes in data.</w:t>
      </w:r>
    </w:p>
    <w:p w14:paraId="073D34A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Designed </w:t>
      </w:r>
      <w:r w:rsidRPr="002C7E8B">
        <w:rPr>
          <w:rFonts w:ascii="Times New Roman" w:hAnsi="Times New Roman" w:cs="Times New Roman"/>
          <w:sz w:val="18"/>
          <w:szCs w:val="18"/>
        </w:rPr>
        <w:t>HL7/FHIR healthcare data ingestion frameworks</w:t>
      </w:r>
      <w:r w:rsidRPr="00A2766A">
        <w:rPr>
          <w:rFonts w:ascii="Times New Roman" w:hAnsi="Times New Roman" w:cs="Times New Roman"/>
          <w:sz w:val="18"/>
          <w:szCs w:val="18"/>
        </w:rPr>
        <w:t xml:space="preserve"> to standardize clinical, pharmacy, and patient device data streams into Delta Lake, enabling interoperability across healthcare systems.</w:t>
      </w:r>
    </w:p>
    <w:p w14:paraId="0CEBF6E0"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Implemented </w:t>
      </w:r>
      <w:r w:rsidRPr="002C7E8B">
        <w:rPr>
          <w:rFonts w:ascii="Times New Roman" w:hAnsi="Times New Roman" w:cs="Times New Roman"/>
          <w:sz w:val="18"/>
          <w:szCs w:val="18"/>
        </w:rPr>
        <w:t>event-driven streaming architectures</w:t>
      </w:r>
      <w:r w:rsidRPr="00A2766A">
        <w:rPr>
          <w:rFonts w:ascii="Times New Roman" w:hAnsi="Times New Roman" w:cs="Times New Roman"/>
          <w:sz w:val="18"/>
          <w:szCs w:val="18"/>
        </w:rPr>
        <w:t xml:space="preserve"> using Kafka + Spark Structured Streaming for real-time prescription, inventory, and device telemetry processing.</w:t>
      </w:r>
    </w:p>
    <w:p w14:paraId="64E0792A"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Built enterprise </w:t>
      </w:r>
      <w:r w:rsidRPr="002C7E8B">
        <w:rPr>
          <w:rFonts w:ascii="Times New Roman" w:hAnsi="Times New Roman" w:cs="Times New Roman"/>
          <w:sz w:val="18"/>
          <w:szCs w:val="18"/>
        </w:rPr>
        <w:t>data lineage frameworks</w:t>
      </w:r>
      <w:r w:rsidRPr="00A2766A">
        <w:rPr>
          <w:rFonts w:ascii="Times New Roman" w:hAnsi="Times New Roman" w:cs="Times New Roman"/>
          <w:sz w:val="18"/>
          <w:szCs w:val="18"/>
        </w:rPr>
        <w:t xml:space="preserve"> using Azure Purview + Unity Catalog to trace column-level data flow across pipelines and reporting layers.</w:t>
      </w:r>
    </w:p>
    <w:p w14:paraId="3F7A4BC0"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Engineered </w:t>
      </w:r>
      <w:r w:rsidRPr="002C7E8B">
        <w:rPr>
          <w:rFonts w:ascii="Times New Roman" w:hAnsi="Times New Roman" w:cs="Times New Roman"/>
          <w:sz w:val="18"/>
          <w:szCs w:val="18"/>
        </w:rPr>
        <w:t>schema evolution and contract validation mechanisms</w:t>
      </w:r>
      <w:r w:rsidRPr="00A2766A">
        <w:rPr>
          <w:rFonts w:ascii="Times New Roman" w:hAnsi="Times New Roman" w:cs="Times New Roman"/>
          <w:sz w:val="18"/>
          <w:szCs w:val="18"/>
        </w:rPr>
        <w:t xml:space="preserve"> using Delta Lake constraints and JSON schema enforcement for reliable downstream consumption.</w:t>
      </w:r>
    </w:p>
    <w:p w14:paraId="5511C842"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Developed </w:t>
      </w:r>
      <w:r w:rsidRPr="002C7E8B">
        <w:rPr>
          <w:rFonts w:ascii="Times New Roman" w:hAnsi="Times New Roman" w:cs="Times New Roman"/>
          <w:sz w:val="18"/>
          <w:szCs w:val="18"/>
        </w:rPr>
        <w:t>data quality rule engines</w:t>
      </w:r>
      <w:r w:rsidRPr="00A2766A">
        <w:rPr>
          <w:rFonts w:ascii="Times New Roman" w:hAnsi="Times New Roman" w:cs="Times New Roman"/>
          <w:sz w:val="18"/>
          <w:szCs w:val="18"/>
        </w:rPr>
        <w:t xml:space="preserve"> with Great Expectations and custom PySpark validators to detect anomalies in clinical and transactional datasets.</w:t>
      </w:r>
    </w:p>
    <w:p w14:paraId="530DDE2B"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Implemented </w:t>
      </w:r>
      <w:r w:rsidRPr="002C7E8B">
        <w:rPr>
          <w:rFonts w:ascii="Times New Roman" w:hAnsi="Times New Roman" w:cs="Times New Roman"/>
          <w:sz w:val="18"/>
          <w:szCs w:val="18"/>
        </w:rPr>
        <w:t>automated backfill and replay frameworks</w:t>
      </w:r>
      <w:r w:rsidRPr="00A2766A">
        <w:rPr>
          <w:rFonts w:ascii="Times New Roman" w:hAnsi="Times New Roman" w:cs="Times New Roman"/>
          <w:sz w:val="18"/>
          <w:szCs w:val="18"/>
        </w:rPr>
        <w:t xml:space="preserve"> for failed pipeline recovery using metadata-driven orchestration tables.</w:t>
      </w:r>
    </w:p>
    <w:p w14:paraId="62ED136D"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Designed </w:t>
      </w:r>
      <w:r w:rsidRPr="002C7E8B">
        <w:rPr>
          <w:rFonts w:ascii="Times New Roman" w:hAnsi="Times New Roman" w:cs="Times New Roman"/>
          <w:sz w:val="18"/>
          <w:szCs w:val="18"/>
        </w:rPr>
        <w:t>multi-tenant data platform architecture</w:t>
      </w:r>
      <w:r w:rsidRPr="00A2766A">
        <w:rPr>
          <w:rFonts w:ascii="Times New Roman" w:hAnsi="Times New Roman" w:cs="Times New Roman"/>
          <w:sz w:val="18"/>
          <w:szCs w:val="18"/>
        </w:rPr>
        <w:t xml:space="preserve"> supporting environment isolation, RBAC, and cost attribution across business units.</w:t>
      </w:r>
    </w:p>
    <w:p w14:paraId="72E9A760"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2C7E8B">
        <w:rPr>
          <w:rFonts w:ascii="Times New Roman" w:hAnsi="Times New Roman" w:cs="Times New Roman"/>
          <w:sz w:val="18"/>
          <w:szCs w:val="18"/>
        </w:rPr>
        <w:t>Created high-throughput ingestion services</w:t>
      </w:r>
      <w:r w:rsidRPr="00A2766A">
        <w:rPr>
          <w:rFonts w:ascii="Times New Roman" w:hAnsi="Times New Roman" w:cs="Times New Roman"/>
          <w:sz w:val="18"/>
          <w:szCs w:val="18"/>
        </w:rPr>
        <w:t xml:space="preserve"> using Databricks Autoloader + incremental ingestion strategies for petabyte-scale structured and semi-structured data.</w:t>
      </w:r>
    </w:p>
    <w:p w14:paraId="35E9C81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Optimized Spark clusters using </w:t>
      </w:r>
      <w:r w:rsidRPr="002C7E8B">
        <w:rPr>
          <w:rFonts w:ascii="Times New Roman" w:hAnsi="Times New Roman" w:cs="Times New Roman"/>
          <w:sz w:val="18"/>
          <w:szCs w:val="18"/>
        </w:rPr>
        <w:t>adaptive query execution, broadcast joins, and skew mitigation techniques</w:t>
      </w:r>
      <w:r w:rsidRPr="00A2766A">
        <w:rPr>
          <w:rFonts w:ascii="Times New Roman" w:hAnsi="Times New Roman" w:cs="Times New Roman"/>
          <w:sz w:val="18"/>
          <w:szCs w:val="18"/>
        </w:rPr>
        <w:t xml:space="preserve"> improving distributed job efficiency.</w:t>
      </w:r>
    </w:p>
    <w:p w14:paraId="19780EC6"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Developed </w:t>
      </w:r>
      <w:r w:rsidRPr="002C7E8B">
        <w:rPr>
          <w:rFonts w:ascii="Times New Roman" w:hAnsi="Times New Roman" w:cs="Times New Roman"/>
          <w:sz w:val="18"/>
          <w:szCs w:val="18"/>
        </w:rPr>
        <w:t>metadata-driven ETL framework</w:t>
      </w:r>
      <w:r w:rsidRPr="00A2766A">
        <w:rPr>
          <w:rFonts w:ascii="Times New Roman" w:hAnsi="Times New Roman" w:cs="Times New Roman"/>
          <w:sz w:val="18"/>
          <w:szCs w:val="18"/>
        </w:rPr>
        <w:t xml:space="preserve"> allowing dynamic pipeline generation using configuration tables instead of static code.</w:t>
      </w:r>
    </w:p>
    <w:p w14:paraId="084094D8" w14:textId="4069DC8D" w:rsidR="00A2766A" w:rsidRPr="002C7E8B" w:rsidRDefault="00A2766A" w:rsidP="002C7E8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Implemented </w:t>
      </w:r>
      <w:r w:rsidRPr="002C7E8B">
        <w:rPr>
          <w:rFonts w:ascii="Times New Roman" w:hAnsi="Times New Roman" w:cs="Times New Roman"/>
          <w:sz w:val="18"/>
          <w:szCs w:val="18"/>
        </w:rPr>
        <w:t>automated backfill and replay frameworks</w:t>
      </w:r>
      <w:r w:rsidRPr="00A2766A">
        <w:rPr>
          <w:rFonts w:ascii="Times New Roman" w:hAnsi="Times New Roman" w:cs="Times New Roman"/>
          <w:sz w:val="18"/>
          <w:szCs w:val="18"/>
        </w:rPr>
        <w:t xml:space="preserve"> for failed pipeline recovery using metadata-driven orchestration tables.</w:t>
      </w:r>
    </w:p>
    <w:p w14:paraId="0B182F11"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Created </w:t>
      </w:r>
      <w:r w:rsidRPr="002C7E8B">
        <w:rPr>
          <w:rFonts w:ascii="Times New Roman" w:hAnsi="Times New Roman" w:cs="Times New Roman"/>
          <w:sz w:val="18"/>
          <w:szCs w:val="18"/>
        </w:rPr>
        <w:t>high-throughput ingestion services</w:t>
      </w:r>
      <w:r w:rsidRPr="00A2766A">
        <w:rPr>
          <w:rFonts w:ascii="Times New Roman" w:hAnsi="Times New Roman" w:cs="Times New Roman"/>
          <w:sz w:val="18"/>
          <w:szCs w:val="18"/>
        </w:rPr>
        <w:t xml:space="preserve"> using Databricks Autoloader + incremental ingestion strategies for petabyte-scale structured and semi-structured data.</w:t>
      </w:r>
    </w:p>
    <w:p w14:paraId="3D426EE1"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Optimized Spark clusters using </w:t>
      </w:r>
      <w:r w:rsidRPr="002C7E8B">
        <w:rPr>
          <w:rFonts w:ascii="Times New Roman" w:hAnsi="Times New Roman" w:cs="Times New Roman"/>
          <w:sz w:val="18"/>
          <w:szCs w:val="18"/>
        </w:rPr>
        <w:t>adaptive query execution, broadcast joins, and skew mitigation techniques</w:t>
      </w:r>
      <w:r w:rsidRPr="00A2766A">
        <w:rPr>
          <w:rFonts w:ascii="Times New Roman" w:hAnsi="Times New Roman" w:cs="Times New Roman"/>
          <w:sz w:val="18"/>
          <w:szCs w:val="18"/>
        </w:rPr>
        <w:t xml:space="preserve"> improving distributed job efficiency.</w:t>
      </w:r>
    </w:p>
    <w:p w14:paraId="537E9E64"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Developed </w:t>
      </w:r>
      <w:r w:rsidRPr="002C7E8B">
        <w:rPr>
          <w:rFonts w:ascii="Times New Roman" w:hAnsi="Times New Roman" w:cs="Times New Roman"/>
          <w:sz w:val="18"/>
          <w:szCs w:val="18"/>
        </w:rPr>
        <w:t>metadata-driven ETL framework</w:t>
      </w:r>
      <w:r w:rsidRPr="00A2766A">
        <w:rPr>
          <w:rFonts w:ascii="Times New Roman" w:hAnsi="Times New Roman" w:cs="Times New Roman"/>
          <w:sz w:val="18"/>
          <w:szCs w:val="18"/>
        </w:rPr>
        <w:t xml:space="preserve"> allowing dynamic pipeline generation using configuration tables instead of static code.</w:t>
      </w:r>
    </w:p>
    <w:p w14:paraId="60D6A7B0"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Implemented </w:t>
      </w:r>
      <w:r w:rsidRPr="002C7E8B">
        <w:rPr>
          <w:rFonts w:ascii="Times New Roman" w:hAnsi="Times New Roman" w:cs="Times New Roman"/>
          <w:sz w:val="18"/>
          <w:szCs w:val="18"/>
        </w:rPr>
        <w:t>secure PHI data masking/tokenization frameworks</w:t>
      </w:r>
      <w:r w:rsidRPr="00A2766A">
        <w:rPr>
          <w:rFonts w:ascii="Times New Roman" w:hAnsi="Times New Roman" w:cs="Times New Roman"/>
          <w:sz w:val="18"/>
          <w:szCs w:val="18"/>
        </w:rPr>
        <w:t xml:space="preserve"> for analytics environments using dynamic views and column-level encryption.</w:t>
      </w:r>
    </w:p>
    <w:p w14:paraId="33B1E07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Designed </w:t>
      </w:r>
      <w:r w:rsidRPr="002C7E8B">
        <w:rPr>
          <w:rFonts w:ascii="Times New Roman" w:hAnsi="Times New Roman" w:cs="Times New Roman"/>
          <w:sz w:val="18"/>
          <w:szCs w:val="18"/>
        </w:rPr>
        <w:t>lakehouse performance tuning strategies</w:t>
      </w:r>
      <w:r w:rsidRPr="00A2766A">
        <w:rPr>
          <w:rFonts w:ascii="Times New Roman" w:hAnsi="Times New Roman" w:cs="Times New Roman"/>
          <w:sz w:val="18"/>
          <w:szCs w:val="18"/>
        </w:rPr>
        <w:t xml:space="preserve"> including Z-ordering, file compaction, caching layers, and partition pruning.</w:t>
      </w:r>
    </w:p>
    <w:p w14:paraId="4CC772B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Built </w:t>
      </w:r>
      <w:r w:rsidRPr="002C7E8B">
        <w:rPr>
          <w:rFonts w:ascii="Times New Roman" w:hAnsi="Times New Roman" w:cs="Times New Roman"/>
          <w:sz w:val="18"/>
          <w:szCs w:val="18"/>
        </w:rPr>
        <w:t>disaster recovery pipelines</w:t>
      </w:r>
      <w:r w:rsidRPr="00A2766A">
        <w:rPr>
          <w:rFonts w:ascii="Times New Roman" w:hAnsi="Times New Roman" w:cs="Times New Roman"/>
          <w:sz w:val="18"/>
          <w:szCs w:val="18"/>
        </w:rPr>
        <w:t xml:space="preserve"> across multi-region storage accounts ensuring zero data loss and RPO/RTO compliance.</w:t>
      </w:r>
    </w:p>
    <w:p w14:paraId="35D75602"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Engineered </w:t>
      </w:r>
      <w:r w:rsidRPr="002C7E8B">
        <w:rPr>
          <w:rFonts w:ascii="Times New Roman" w:hAnsi="Times New Roman" w:cs="Times New Roman"/>
          <w:sz w:val="18"/>
          <w:szCs w:val="18"/>
        </w:rPr>
        <w:t>CI/CD promotion pipelines for data artifacts</w:t>
      </w:r>
      <w:r w:rsidRPr="00A2766A">
        <w:rPr>
          <w:rFonts w:ascii="Times New Roman" w:hAnsi="Times New Roman" w:cs="Times New Roman"/>
          <w:sz w:val="18"/>
          <w:szCs w:val="18"/>
        </w:rPr>
        <w:t xml:space="preserve"> including notebooks, schemas, jobs, ML features, and orchestration definitions.</w:t>
      </w:r>
    </w:p>
    <w:p w14:paraId="4DA36390" w14:textId="3BF09DBC" w:rsidR="0025651E" w:rsidRPr="00A2766A" w:rsidRDefault="00A2766A" w:rsidP="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Created automated </w:t>
      </w:r>
      <w:r w:rsidRPr="002C7E8B">
        <w:rPr>
          <w:rFonts w:ascii="Times New Roman" w:hAnsi="Times New Roman" w:cs="Times New Roman"/>
          <w:sz w:val="18"/>
          <w:szCs w:val="18"/>
        </w:rPr>
        <w:t>data SLA monitoring services</w:t>
      </w:r>
      <w:r w:rsidRPr="00A2766A">
        <w:rPr>
          <w:rFonts w:ascii="Times New Roman" w:hAnsi="Times New Roman" w:cs="Times New Roman"/>
          <w:sz w:val="18"/>
          <w:szCs w:val="18"/>
        </w:rPr>
        <w:t xml:space="preserve"> to validate freshness, completeness, and latency guarantees across critical pipelines.</w:t>
      </w:r>
    </w:p>
    <w:p w14:paraId="5F6CDF8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Integrated </w:t>
      </w:r>
      <w:r w:rsidRPr="002C7E8B">
        <w:rPr>
          <w:rFonts w:ascii="Times New Roman" w:hAnsi="Times New Roman" w:cs="Times New Roman"/>
          <w:sz w:val="18"/>
          <w:szCs w:val="18"/>
        </w:rPr>
        <w:t>feature store pipelines</w:t>
      </w:r>
      <w:r w:rsidRPr="00A2766A">
        <w:rPr>
          <w:rFonts w:ascii="Times New Roman" w:hAnsi="Times New Roman" w:cs="Times New Roman"/>
          <w:sz w:val="18"/>
          <w:szCs w:val="18"/>
        </w:rPr>
        <w:t xml:space="preserve"> supporting ML experimentation and production scoring workflows.</w:t>
      </w:r>
    </w:p>
    <w:p w14:paraId="30EBD888"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Designed </w:t>
      </w:r>
      <w:r w:rsidRPr="002C7E8B">
        <w:rPr>
          <w:rFonts w:ascii="Times New Roman" w:hAnsi="Times New Roman" w:cs="Times New Roman"/>
          <w:sz w:val="18"/>
          <w:szCs w:val="18"/>
        </w:rPr>
        <w:t>secure API-based data delivery</w:t>
      </w:r>
      <w:r w:rsidRPr="00A2766A">
        <w:rPr>
          <w:rFonts w:ascii="Times New Roman" w:hAnsi="Times New Roman" w:cs="Times New Roman"/>
          <w:b/>
          <w:bCs/>
          <w:sz w:val="18"/>
          <w:szCs w:val="18"/>
        </w:rPr>
        <w:t xml:space="preserve"> </w:t>
      </w:r>
      <w:r w:rsidRPr="002C7E8B">
        <w:rPr>
          <w:rFonts w:ascii="Times New Roman" w:hAnsi="Times New Roman" w:cs="Times New Roman"/>
          <w:sz w:val="18"/>
          <w:szCs w:val="18"/>
        </w:rPr>
        <w:t>services</w:t>
      </w:r>
      <w:r w:rsidRPr="00A2766A">
        <w:rPr>
          <w:rFonts w:ascii="Times New Roman" w:hAnsi="Times New Roman" w:cs="Times New Roman"/>
          <w:sz w:val="18"/>
          <w:szCs w:val="18"/>
        </w:rPr>
        <w:t xml:space="preserve"> exposing curated datasets for internal and partner analytics consumers.</w:t>
      </w:r>
    </w:p>
    <w:p w14:paraId="7377CE51"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Developed </w:t>
      </w:r>
      <w:r w:rsidRPr="00A2766A">
        <w:rPr>
          <w:rFonts w:ascii="Times New Roman" w:hAnsi="Times New Roman" w:cs="Times New Roman"/>
          <w:b/>
          <w:bCs/>
          <w:sz w:val="18"/>
          <w:szCs w:val="18"/>
        </w:rPr>
        <w:t xml:space="preserve">cost </w:t>
      </w:r>
      <w:r w:rsidRPr="002C7E8B">
        <w:rPr>
          <w:rFonts w:ascii="Times New Roman" w:hAnsi="Times New Roman" w:cs="Times New Roman"/>
          <w:sz w:val="18"/>
          <w:szCs w:val="18"/>
        </w:rPr>
        <w:t>optimization frameworks</w:t>
      </w:r>
      <w:r w:rsidRPr="00A2766A">
        <w:rPr>
          <w:rFonts w:ascii="Times New Roman" w:hAnsi="Times New Roman" w:cs="Times New Roman"/>
          <w:sz w:val="18"/>
          <w:szCs w:val="18"/>
        </w:rPr>
        <w:t xml:space="preserve"> using workload tagging, cluster auto-scaling, and storage tiering policies.</w:t>
      </w:r>
    </w:p>
    <w:p w14:paraId="16FF344B"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Built </w:t>
      </w:r>
      <w:r w:rsidRPr="002C7E8B">
        <w:rPr>
          <w:rFonts w:ascii="Times New Roman" w:hAnsi="Times New Roman" w:cs="Times New Roman"/>
          <w:sz w:val="18"/>
          <w:szCs w:val="18"/>
        </w:rPr>
        <w:t>observability layers for data platforms</w:t>
      </w:r>
      <w:r w:rsidRPr="00A2766A">
        <w:rPr>
          <w:rFonts w:ascii="Times New Roman" w:hAnsi="Times New Roman" w:cs="Times New Roman"/>
          <w:sz w:val="18"/>
          <w:szCs w:val="18"/>
        </w:rPr>
        <w:t xml:space="preserve"> capturing lineage, job metrics, runtime telemetry, and anomaly alerts.</w:t>
      </w:r>
    </w:p>
    <w:p w14:paraId="395AD687"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 xml:space="preserve">Implemented </w:t>
      </w:r>
      <w:r w:rsidRPr="002C7E8B">
        <w:rPr>
          <w:rFonts w:ascii="Times New Roman" w:hAnsi="Times New Roman" w:cs="Times New Roman"/>
          <w:sz w:val="18"/>
          <w:szCs w:val="18"/>
        </w:rPr>
        <w:t>governed semantic layers</w:t>
      </w:r>
      <w:r w:rsidRPr="00A2766A">
        <w:rPr>
          <w:rFonts w:ascii="Times New Roman" w:hAnsi="Times New Roman" w:cs="Times New Roman"/>
          <w:sz w:val="18"/>
          <w:szCs w:val="18"/>
        </w:rPr>
        <w:t xml:space="preserve"> for enterprise reporting aligned with business glossary definitions.</w:t>
      </w:r>
    </w:p>
    <w:p w14:paraId="5C948043" w14:textId="2D18818F" w:rsidR="00A2766A" w:rsidRPr="00A2766A" w:rsidRDefault="00A2766A" w:rsidP="00A2766A">
      <w:pPr>
        <w:pStyle w:val="ListParagraph"/>
        <w:widowControl w:val="0"/>
        <w:numPr>
          <w:ilvl w:val="0"/>
          <w:numId w:val="1"/>
        </w:numPr>
        <w:tabs>
          <w:tab w:val="left" w:pos="860"/>
        </w:tabs>
        <w:autoSpaceDE w:val="0"/>
        <w:autoSpaceDN w:val="0"/>
        <w:spacing w:before="15" w:after="0"/>
        <w:ind w:left="360" w:right="139"/>
        <w:rPr>
          <w:rFonts w:ascii="Times New Roman" w:hAnsi="Times New Roman" w:cs="Times New Roman"/>
          <w:sz w:val="18"/>
          <w:szCs w:val="18"/>
        </w:rPr>
      </w:pPr>
      <w:r w:rsidRPr="00A2766A">
        <w:rPr>
          <w:rFonts w:ascii="Times New Roman" w:hAnsi="Times New Roman" w:cs="Times New Roman"/>
          <w:sz w:val="18"/>
          <w:szCs w:val="18"/>
        </w:rPr>
        <w:t>Engineered real-time medication dispensing analytics pipelines integrating device telemetry with clinical transaction logs to detect anomalies and prevent dispensing errors.</w:t>
      </w:r>
    </w:p>
    <w:p w14:paraId="65D04101"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Designed scalable ingestion frameworks for pharmacy automation device logs using event streaming patterns with schema registry enforcement.</w:t>
      </w:r>
    </w:p>
    <w:p w14:paraId="5E2C7511" w14:textId="178509A8"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Engineered scalable healthcare/clinical data pipelines to validate, cleanse, and normalize sensitive data, ensuring compliance with HIPAA and data privacy policies.</w:t>
      </w:r>
    </w:p>
    <w:p w14:paraId="663D33D9"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Built predictive data pipelines to monitor medication inventory levels across hospital networks using time-series forecasting models.</w:t>
      </w:r>
    </w:p>
    <w:p w14:paraId="3EFB1684"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Implemented healthcare compliance validation layers to ensure data conformity with HL7, FHIR, and NCPDP standards before landing into curated zones.</w:t>
      </w:r>
    </w:p>
    <w:p w14:paraId="03C38303" w14:textId="1347A7BF"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AI/ML integration: orchestrated feature pipelines and model monitoring (data/feature drift, performance) via MLflow/Azure ML; automated retraining triggers</w:t>
      </w:r>
    </w:p>
    <w:p w14:paraId="7E85C85A"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Created ML model monitoring dashboards (Grafana + Power BI) to track model drift, precision/recall, and retraining needs, ensuring continuous reliability of AI/ML systems.</w:t>
      </w:r>
    </w:p>
    <w:p w14:paraId="255E300D"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Developed distributed reconciliation frameworks validating device-reported drug counts against ERP and pharmacy management systems.</w:t>
      </w:r>
    </w:p>
    <w:p w14:paraId="22D34D38"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Created near-real-time alerting pipelines for controlled substance discrepancies using streaming joins and rule-based validation engines.</w:t>
      </w:r>
    </w:p>
    <w:p w14:paraId="30591473" w14:textId="221F38D0"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Mentored and guided junior engineers on Azure, Databricks, Hadoop ecosystem, and best practices for CI/CD with Terraform, Jenkins, and Azure DevOps.</w:t>
      </w:r>
    </w:p>
    <w:p w14:paraId="647241DD"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Created end-to-end CI/CD pipelines using GitHub Actions integrated with Terraform to provision Lakehouse infrastructure, deploy schema/catalog changes, and enforce IaC standards.</w:t>
      </w:r>
    </w:p>
    <w:p w14:paraId="4526A9AC"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Optimized clinical analytics datasets by implementing late-arriving dimension handling and surrogate key reconciliation logic.</w:t>
      </w:r>
    </w:p>
    <w:p w14:paraId="05777098" w14:textId="0B833F79"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Spark applications using Java APIs within Databricks for complex transformations, ensuring high-performance processing of large healthcare and financial datasets.</w:t>
      </w:r>
    </w:p>
    <w:p w14:paraId="52271B6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Integrated Java-based UDFs (User Defined Functions) into PySpark/Scala pipelines to extend transformation logic and improve reusability.</w:t>
      </w:r>
    </w:p>
    <w:p w14:paraId="41535AB8"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Built Java-based data validation and ingestion frameworks for batch and streaming pipelines, ensuring schema compliance and error handling before data landed in Delta Lake.</w:t>
      </w:r>
    </w:p>
    <w:p w14:paraId="35CC1AF0"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Optimized Java + Spark jobs for partitioning, caching, and query tuning, reducing execution times by ~30% compared to Python-only implementations.</w:t>
      </w:r>
    </w:p>
    <w:p w14:paraId="723237B6"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Designed Java microservices to interact with Azure Data Lake and Databricks REST APIs, enabling automated metadata management and monitoring.</w:t>
      </w:r>
    </w:p>
    <w:p w14:paraId="0B9028B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Collaborated with cross-functional teams to migrate legacy Java MapReduce code from Hadoop/Cloudera into Spark on Databricks, improving performance and scalability.</w:t>
      </w:r>
    </w:p>
    <w:p w14:paraId="1DD5A95B"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Built secure ingestion pipelines for IoMT (Internet of Medical Things) device data ensuring encryption in transit and at rest.</w:t>
      </w:r>
    </w:p>
    <w:p w14:paraId="50D102BE" w14:textId="77777777" w:rsidR="00A2766A"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Designed master data harmonization workflows for provider, patient, medication, and facility reference datasets across multi-source healthcare systems.</w:t>
      </w:r>
    </w:p>
    <w:p w14:paraId="261C3996" w14:textId="522AD8EE"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Partnered with AI specialists to embed natural language processing (NLP) models into pipelines, enabling automated sentiment analysis of customer feedback and improving service quality insights by 30%.</w:t>
      </w:r>
    </w:p>
    <w:p w14:paraId="7D3AA3D8" w14:textId="3B5E9ADA" w:rsidR="0025651E" w:rsidRDefault="00A2766A">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A2766A">
        <w:rPr>
          <w:rFonts w:ascii="Times New Roman" w:hAnsi="Times New Roman" w:cs="Times New Roman"/>
          <w:sz w:val="18"/>
          <w:szCs w:val="18"/>
        </w:rPr>
        <w:t>Implemented automated audit-ready datasets supporting regulatory reporting, pharmacy compliance reviews, and traceability requirements.</w:t>
      </w:r>
      <w:r>
        <w:rPr>
          <w:rFonts w:ascii="Times New Roman" w:hAnsi="Times New Roman" w:cs="Times New Roman"/>
          <w:sz w:val="18"/>
          <w:szCs w:val="18"/>
        </w:rPr>
        <w:t xml:space="preserve"> Developed intelligent orchestration rules in Azure + AWS pipelines using AI-based anomaly detection, allowing proactive rerouting and alerting during pipeline failures.</w:t>
      </w:r>
    </w:p>
    <w:p w14:paraId="4DAC8363"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 xml:space="preserve"> Conducted executive-level presentations on AI adoption, translating technical model outcomes into clear business insights, driving alignment between engineering, business, and leadership teams.</w:t>
      </w:r>
    </w:p>
    <w:p w14:paraId="4CDD23AB" w14:textId="67837AFA" w:rsidR="0025651E" w:rsidRPr="00A2766A" w:rsidRDefault="0025651E" w:rsidP="00A2766A">
      <w:pPr>
        <w:pStyle w:val="ListParagraph"/>
        <w:widowControl w:val="0"/>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p>
    <w:p w14:paraId="5AAE262B" w14:textId="49F27F03" w:rsidR="0025651E" w:rsidRDefault="00000000">
      <w:pPr>
        <w:spacing w:before="19" w:after="0"/>
        <w:rPr>
          <w:rFonts w:ascii="Times New Roman" w:hAnsi="Times New Roman" w:cs="Times New Roman"/>
          <w:sz w:val="18"/>
          <w:szCs w:val="18"/>
        </w:rPr>
      </w:pPr>
      <w:r>
        <w:rPr>
          <w:rFonts w:ascii="Times New Roman" w:hAnsi="Times New Roman" w:cs="Times New Roman"/>
          <w:b/>
          <w:color w:val="000000"/>
          <w:sz w:val="18"/>
          <w:szCs w:val="18"/>
        </w:rPr>
        <w:t>Environment</w:t>
      </w:r>
      <w:r w:rsidR="00A2766A" w:rsidRPr="00A2766A">
        <w:rPr>
          <w:rFonts w:ascii="Times New Roman" w:hAnsi="Times New Roman" w:cs="Times New Roman"/>
          <w:color w:val="000000"/>
          <w:sz w:val="18"/>
          <w:szCs w:val="18"/>
        </w:rPr>
        <w:t>Azure Databricks, Azure Data Factory, ADLS Gen2, Synapse, Event Hub, Microsoft Fabric, Kafka, Spark (PySpark/Scala), Delta Lake, HL7/FHIR, Healthcare Data Pipelines.</w:t>
      </w:r>
      <w:r w:rsidR="00A2766A">
        <w:rPr>
          <w:rFonts w:ascii="Times New Roman" w:hAnsi="Times New Roman" w:cs="Times New Roman"/>
          <w:color w:val="000000"/>
          <w:sz w:val="18"/>
          <w:szCs w:val="18"/>
        </w:rPr>
        <w:t xml:space="preserve"> </w:t>
      </w:r>
      <w:r w:rsidR="00A2766A" w:rsidRPr="00A2766A">
        <w:rPr>
          <w:rFonts w:ascii="Times New Roman" w:hAnsi="Times New Roman" w:cs="Times New Roman"/>
          <w:sz w:val="18"/>
          <w:szCs w:val="18"/>
        </w:rPr>
        <w:t>Python, SQL, Java, REST APIs, JSON/XML, Hive, Airflow, Terraform, Azure DevOps, Jenkins, CI/CD, DataOps, MLflow, SageMaker.</w:t>
      </w:r>
      <w:r w:rsidR="00A2766A">
        <w:rPr>
          <w:rFonts w:ascii="Times New Roman" w:hAnsi="Times New Roman" w:cs="Times New Roman"/>
          <w:sz w:val="18"/>
          <w:szCs w:val="18"/>
        </w:rPr>
        <w:t xml:space="preserve"> </w:t>
      </w:r>
      <w:r w:rsidR="00A2766A" w:rsidRPr="00A2766A">
        <w:rPr>
          <w:rFonts w:ascii="Times New Roman" w:eastAsia="SimSun" w:hAnsi="Times New Roman" w:cs="Times New Roman"/>
          <w:sz w:val="18"/>
          <w:szCs w:val="18"/>
        </w:rPr>
        <w:t>Power BI, Tableau, Purview, Unity Catalog, HIPAA Compliance, PHI Security, Streaming Analytics, Lakehouse Architecture, AWS (S3, Glue, Redshift, Lambda).</w:t>
      </w:r>
      <w:r>
        <w:rPr>
          <w:rFonts w:ascii="Times New Roman" w:hAnsi="Times New Roman" w:cs="Times New Roman"/>
          <w:sz w:val="18"/>
          <w:szCs w:val="18"/>
        </w:rPr>
        <w:t xml:space="preserve">Dashboards (Power BI/Tableau) </w:t>
      </w:r>
    </w:p>
    <w:p w14:paraId="65FB31A9" w14:textId="77777777" w:rsidR="0025651E" w:rsidRDefault="0025651E">
      <w:pPr>
        <w:spacing w:before="19" w:after="0"/>
        <w:rPr>
          <w:rFonts w:ascii="Times New Roman" w:hAnsi="Times New Roman" w:cs="Times New Roman"/>
          <w:sz w:val="18"/>
          <w:szCs w:val="18"/>
        </w:rPr>
      </w:pPr>
    </w:p>
    <w:p w14:paraId="70AD0BC4" w14:textId="4DC0A95A"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Client: </w:t>
      </w:r>
      <w:r w:rsidR="009824B1" w:rsidRPr="009824B1">
        <w:rPr>
          <w:rFonts w:ascii="Times New Roman" w:hAnsi="Times New Roman" w:cs="Times New Roman"/>
          <w:b/>
          <w:bCs/>
          <w:color w:val="000000" w:themeColor="text1"/>
          <w:sz w:val="18"/>
          <w:szCs w:val="18"/>
        </w:rPr>
        <w:t>Mizuho Bank</w:t>
      </w:r>
      <w:r w:rsidR="009824B1">
        <w:rPr>
          <w:rFonts w:ascii="Times New Roman" w:hAnsi="Times New Roman" w:cs="Times New Roman"/>
          <w:b/>
          <w:bCs/>
          <w:color w:val="000000" w:themeColor="text1"/>
          <w:sz w:val="18"/>
          <w:szCs w:val="18"/>
        </w:rPr>
        <w:t xml:space="preserve"> </w:t>
      </w:r>
      <w:r>
        <w:rPr>
          <w:rFonts w:ascii="Times New Roman" w:hAnsi="Times New Roman" w:cs="Times New Roman"/>
          <w:b/>
          <w:bCs/>
          <w:color w:val="000000" w:themeColor="text1"/>
          <w:sz w:val="18"/>
          <w:szCs w:val="18"/>
        </w:rPr>
        <w:t xml:space="preserve">– </w:t>
      </w:r>
      <w:r w:rsidR="009824B1" w:rsidRPr="009824B1">
        <w:rPr>
          <w:rFonts w:ascii="Times New Roman" w:hAnsi="Times New Roman" w:cs="Times New Roman"/>
          <w:b/>
          <w:bCs/>
          <w:color w:val="000000" w:themeColor="text1"/>
          <w:sz w:val="18"/>
          <w:szCs w:val="18"/>
        </w:rPr>
        <w:t>New Jersey</w:t>
      </w:r>
      <w:r>
        <w:rPr>
          <w:rFonts w:ascii="Times New Roman" w:hAnsi="Times New Roman" w:cs="Times New Roman"/>
          <w:b/>
          <w:bCs/>
          <w:color w:val="000000" w:themeColor="text1"/>
          <w:sz w:val="18"/>
          <w:szCs w:val="18"/>
        </w:rPr>
        <w:t xml:space="preserve">                                                                                                                                            </w:t>
      </w:r>
      <w:r>
        <w:rPr>
          <w:rFonts w:ascii="Times New Roman" w:eastAsia="Times New Roman" w:hAnsi="Times New Roman" w:cs="Times New Roman"/>
          <w:b/>
          <w:color w:val="000000"/>
          <w:sz w:val="18"/>
          <w:szCs w:val="18"/>
        </w:rPr>
        <w:t xml:space="preserve">March 2020 </w:t>
      </w:r>
      <w:r>
        <w:rPr>
          <w:rFonts w:ascii="Times New Roman" w:eastAsia="Times New Roman" w:hAnsi="Times New Roman" w:cs="Times New Roman"/>
          <w:b/>
          <w:sz w:val="18"/>
          <w:szCs w:val="18"/>
        </w:rPr>
        <w:t>– Jun 2022</w:t>
      </w:r>
    </w:p>
    <w:p w14:paraId="39A94335"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Role: Senior Data Engineer </w:t>
      </w:r>
    </w:p>
    <w:p w14:paraId="2D841C66" w14:textId="77777777" w:rsidR="0025651E" w:rsidRDefault="00000000">
      <w:pPr>
        <w:spacing w:after="0" w:line="276" w:lineRule="auto"/>
        <w:jc w:val="both"/>
        <w:rPr>
          <w:rFonts w:ascii="Times New Roman" w:eastAsia="Times New Roman" w:hAnsi="Times New Roman" w:cs="Times New Roman"/>
          <w:color w:val="000000"/>
          <w:sz w:val="18"/>
          <w:szCs w:val="18"/>
          <w:shd w:val="clear" w:color="auto" w:fill="FFFFFF"/>
        </w:rPr>
      </w:pPr>
      <w:r>
        <w:rPr>
          <w:rFonts w:ascii="Times New Roman" w:eastAsia="Times New Roman" w:hAnsi="Times New Roman" w:cs="Times New Roman"/>
          <w:b/>
          <w:sz w:val="18"/>
          <w:szCs w:val="18"/>
        </w:rPr>
        <w:t>Responsibilities:</w:t>
      </w:r>
    </w:p>
    <w:p w14:paraId="3384D6A9" w14:textId="5C428FB9" w:rsidR="0025651E" w:rsidRPr="009824B1" w:rsidRDefault="009824B1" w:rsidP="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Designed and built scalable ETL/ELT pipelines using Pentaho, PySpark, AWS Glue, and Databricks to process multi-terabyte financial, risk, and compliance datasets.</w:t>
      </w:r>
      <w:r>
        <w:rPr>
          <w:rFonts w:ascii="Times New Roman" w:hAnsi="Times New Roman" w:cs="Times New Roman"/>
          <w:sz w:val="18"/>
          <w:szCs w:val="18"/>
        </w:rPr>
        <w:t xml:space="preserve">  </w:t>
      </w:r>
      <w:r w:rsidRPr="009824B1">
        <w:rPr>
          <w:rFonts w:ascii="Times New Roman" w:hAnsi="Times New Roman" w:cs="Times New Roman"/>
          <w:sz w:val="18"/>
          <w:szCs w:val="18"/>
        </w:rPr>
        <w:t>real-time and batch ingestion frameworks for trade, market, and transactional data from APIs, vendor feeds, and legacy banking systems.Configured Foundry Ontology models and semantic relationships to support underwriting, claims, and policy analytics.</w:t>
      </w:r>
    </w:p>
    <w:p w14:paraId="6F458B78" w14:textId="436B8DA3" w:rsidR="009824B1" w:rsidRPr="00152A44" w:rsidRDefault="009824B1" w:rsidP="00152A44">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Developed Palantir Foundry ontology models and pipelines to harmonize risk, claims, and regulatory datasets into unified semantic data layers.</w:t>
      </w:r>
      <w:r w:rsidR="00152A44">
        <w:rPr>
          <w:rFonts w:ascii="Times New Roman" w:hAnsi="Times New Roman" w:cs="Times New Roman"/>
          <w:sz w:val="18"/>
          <w:szCs w:val="18"/>
        </w:rPr>
        <w:t xml:space="preserve"> </w:t>
      </w:r>
      <w:r w:rsidRPr="00152A44">
        <w:rPr>
          <w:rFonts w:ascii="Times New Roman" w:hAnsi="Times New Roman" w:cs="Times New Roman"/>
          <w:sz w:val="18"/>
          <w:szCs w:val="18"/>
        </w:rPr>
        <w:t>Implemented distributed reconciliation engines validating front-office, middle-office, and settlement system data for audit accuracy.</w:t>
      </w:r>
    </w:p>
    <w:p w14:paraId="009D6A85" w14:textId="77777777" w:rsidR="009824B1"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Engineered regulatory reporting pipelines supporting Basel III, IFRS9, and CCAR analytics with automated validation and lineage tracking.</w:t>
      </w:r>
    </w:p>
    <w:p w14:paraId="215A3ABD" w14:textId="77777777" w:rsidR="009824B1"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Optimized Spark workloads using partitioning, caching, broadcast joins, and Z-ordering, improving large-scale pipeline performance up to 40%.</w:t>
      </w:r>
    </w:p>
    <w:p w14:paraId="577D3E1B" w14:textId="77777777" w:rsidR="009824B1"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Built secure API-driven data platforms using OAuth2/JWT for real-time ingestion of financial and customer data.</w:t>
      </w:r>
    </w:p>
    <w:p w14:paraId="40F162F5" w14:textId="77777777" w:rsidR="009824B1"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Developed feature engineering pipelines and production ML workflows using PySpark + SageMaker enabling fraud detection and risk prediction.</w:t>
      </w:r>
    </w:p>
    <w:p w14:paraId="37368216" w14:textId="4038A14B" w:rsidR="0025651E"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Developed feature engineering pipelines and production ML workflows using PySpark + SageMaker enabling fraud detection and risk prediction</w:t>
      </w:r>
      <w:r>
        <w:rPr>
          <w:rFonts w:ascii="Times New Roman" w:hAnsi="Times New Roman" w:cs="Times New Roman"/>
          <w:sz w:val="18"/>
          <w:szCs w:val="18"/>
        </w:rPr>
        <w:t>.</w:t>
      </w:r>
    </w:p>
    <w:p w14:paraId="5D463460" w14:textId="77777777" w:rsidR="009824B1" w:rsidRDefault="009824B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824B1">
        <w:rPr>
          <w:rFonts w:ascii="Times New Roman" w:hAnsi="Times New Roman" w:cs="Times New Roman"/>
          <w:sz w:val="18"/>
          <w:szCs w:val="18"/>
        </w:rPr>
        <w:t>Implemented real-time streaming analytics with Kinesis + SageMaker endpoints supporting anomaly detection and predictive insights.</w:t>
      </w:r>
    </w:p>
    <w:p w14:paraId="68B91DCB" w14:textId="0B7D3425"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Built end-to-end data pipelines on AWS using S3, Glue, Lambda, Athena, and Redshift, enabling high-performance storage, transformation, and analytics across large-scale datasets.</w:t>
      </w:r>
    </w:p>
    <w:p w14:paraId="20B8E943"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Leveraged AWS Glue ETL jobs with PySpark to orchestrate transformations of raw to curated datasets, establishing a governed medallion (Bronze/Silver/Gold) architecture.</w:t>
      </w:r>
    </w:p>
    <w:p w14:paraId="70D9741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Designed and maintained complex ETL pipelines in IBM DataStage (PX, parallel jobs, sequencer jobs) to process multi-terabyte financial datasets, optimizing for speed, fault tolerance, and reusability.</w:t>
      </w:r>
    </w:p>
    <w:p w14:paraId="6148BFB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Led migration projects moving legacy on-prem DataStage workloads into Azure Databricks + ADF pipelines, ensuring zero data loss, improved performance, and full audit compliance.</w:t>
      </w:r>
    </w:p>
    <w:p w14:paraId="3EEFFCCA"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and integrated both external partner APIs (banking vendors, compliance feeds) and internal APIs (enterprise microservices) to securely orchestrate cross-system data flows.</w:t>
      </w:r>
    </w:p>
    <w:p w14:paraId="17C1B065"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Automated repetitive ETL job monitoring and deployment tasks using PowerShell scripts, reducing manual intervention by 40% and ensuring smoother production runs.</w:t>
      </w:r>
    </w:p>
    <w:p w14:paraId="143CADC0" w14:textId="77777777" w:rsidR="00943D21" w:rsidRDefault="00943D2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43D21">
        <w:rPr>
          <w:rFonts w:ascii="Times New Roman" w:hAnsi="Times New Roman" w:cs="Times New Roman"/>
          <w:sz w:val="18"/>
          <w:szCs w:val="18"/>
        </w:rPr>
        <w:t>Automated monitoring, logging, and alerting frameworks using ElasticSearch + Kibana reducing pipeline MTTR and improving reliability.</w:t>
      </w:r>
    </w:p>
    <w:p w14:paraId="5C649B08" w14:textId="77777777" w:rsidR="00943D21" w:rsidRDefault="00943D2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43D21">
        <w:rPr>
          <w:rFonts w:ascii="Times New Roman" w:hAnsi="Times New Roman" w:cs="Times New Roman"/>
          <w:sz w:val="18"/>
          <w:szCs w:val="18"/>
        </w:rPr>
        <w:t>Led migration of legacy on-prem ETL systems into cloud data platforms ensuring zero data loss and full audit compliance.</w:t>
      </w:r>
    </w:p>
    <w:p w14:paraId="4A46B9DB" w14:textId="3E6FA6F3"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dashboard alerts in Kibana to identify anomalies, debug pipeline failures, and reduce mean-time-to-resolution by 25%.</w:t>
      </w:r>
    </w:p>
    <w:p w14:paraId="1654D370"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Partnered closely with data scientists to embed machine learning models into production data pipelines using PySpark and AWS SageMaker, enabling real-time predictive analytics.</w:t>
      </w:r>
    </w:p>
    <w:p w14:paraId="0380EF23" w14:textId="77777777" w:rsidR="00943D21" w:rsidRDefault="00943D2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43D21">
        <w:rPr>
          <w:rFonts w:ascii="Times New Roman" w:hAnsi="Times New Roman" w:cs="Times New Roman"/>
          <w:sz w:val="18"/>
          <w:szCs w:val="18"/>
        </w:rPr>
        <w:t>Built enterprise reference data mastering pipelines for securities identifiers and counterparty datasets.</w:t>
      </w:r>
    </w:p>
    <w:p w14:paraId="6CA87BDF" w14:textId="33F2C51E"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Built ML model monitoring dashboards to track drift, performance metrics, and retraining needs, ensuring continuous model reliability.</w:t>
      </w:r>
    </w:p>
    <w:p w14:paraId="16A51A84"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end-to-end MLOps pipelines integrating SageMaker, Lambda, and S3 for automated retraining, deployment, and inference.</w:t>
      </w:r>
    </w:p>
    <w:p w14:paraId="078A2DEC" w14:textId="77777777" w:rsidR="00943D21" w:rsidRDefault="00943D2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43D21">
        <w:rPr>
          <w:rFonts w:ascii="Times New Roman" w:hAnsi="Times New Roman" w:cs="Times New Roman"/>
          <w:sz w:val="18"/>
          <w:szCs w:val="18"/>
        </w:rPr>
        <w:t>Collaborated with data science and quant teams to operationalize ML models and deliver model-ready datasets.</w:t>
      </w:r>
    </w:p>
    <w:p w14:paraId="5CF6447D" w14:textId="251DE941"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Implemented real-time ML inference pipelines using Kinesis + SageMaker endpoints, supporting fraud detection and customer churn prediction.</w:t>
      </w:r>
    </w:p>
    <w:p w14:paraId="516FE424" w14:textId="77777777" w:rsidR="00943D21" w:rsidRDefault="00943D21">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943D21">
        <w:rPr>
          <w:rFonts w:ascii="Times New Roman" w:hAnsi="Times New Roman" w:cs="Times New Roman"/>
          <w:sz w:val="18"/>
          <w:szCs w:val="18"/>
        </w:rPr>
        <w:t>Presented Data + AI platform architecture and analytics outcomes to leadership, aligning engineering delivery with business strategy.</w:t>
      </w:r>
    </w:p>
    <w:p w14:paraId="32DA8448" w14:textId="5A4CDAB9"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Conducted experimentation with deep learning frameworks (TensorFlow, PyTorch) in AWS cloud environments, supporting innovation in AI-driven analytics.</w:t>
      </w:r>
    </w:p>
    <w:p w14:paraId="041180EC"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eastAsia="Times New Roman" w:hAnsi="Times New Roman" w:cs="Times New Roman"/>
          <w:color w:val="000000"/>
          <w:sz w:val="18"/>
          <w:szCs w:val="18"/>
          <w:shd w:val="clear" w:color="auto" w:fill="FFFFFF"/>
        </w:rPr>
      </w:pPr>
      <w:r>
        <w:rPr>
          <w:rFonts w:ascii="Times New Roman" w:hAnsi="Times New Roman" w:cs="Times New Roman"/>
          <w:sz w:val="18"/>
          <w:szCs w:val="18"/>
        </w:rPr>
        <w:t>Delivered executive presentations on Data + AI strategy, translating technical outcomes (model accuracy, automation gains) into clear business value</w:t>
      </w:r>
      <w:r>
        <w:rPr>
          <w:rFonts w:ascii="Times New Roman" w:eastAsia="Times New Roman" w:hAnsi="Times New Roman" w:cs="Times New Roman"/>
          <w:color w:val="000000"/>
          <w:sz w:val="18"/>
          <w:szCs w:val="18"/>
          <w:shd w:val="clear" w:color="auto" w:fill="FFFFFF"/>
        </w:rPr>
        <w:t>.</w:t>
      </w:r>
    </w:p>
    <w:p w14:paraId="257A9600" w14:textId="77777777" w:rsidR="002C26A3" w:rsidRPr="002C26A3" w:rsidRDefault="002C26A3" w:rsidP="002C26A3">
      <w:pPr>
        <w:widowControl w:val="0"/>
        <w:tabs>
          <w:tab w:val="left" w:pos="860"/>
        </w:tabs>
        <w:autoSpaceDE w:val="0"/>
        <w:autoSpaceDN w:val="0"/>
        <w:spacing w:before="15" w:after="0" w:line="240" w:lineRule="auto"/>
        <w:ind w:right="139"/>
        <w:rPr>
          <w:rFonts w:ascii="Times New Roman" w:eastAsia="Times New Roman" w:hAnsi="Times New Roman" w:cs="Times New Roman"/>
          <w:color w:val="000000"/>
          <w:sz w:val="18"/>
          <w:szCs w:val="18"/>
          <w:shd w:val="clear" w:color="auto" w:fill="FFFFFF"/>
        </w:rPr>
      </w:pPr>
    </w:p>
    <w:p w14:paraId="2E8B8B24" w14:textId="77777777" w:rsidR="0025651E" w:rsidRDefault="00000000">
      <w:pPr>
        <w:pStyle w:val="ListParagraph"/>
        <w:ind w:left="0"/>
        <w:rPr>
          <w:rFonts w:ascii="Times New Roman" w:eastAsia="Times New Roman" w:hAnsi="Times New Roman" w:cs="Times New Roman"/>
          <w:b/>
          <w:sz w:val="18"/>
          <w:szCs w:val="18"/>
        </w:rPr>
      </w:pPr>
      <w:r>
        <w:rPr>
          <w:rFonts w:ascii="Times New Roman" w:hAnsi="Times New Roman" w:cs="Times New Roman"/>
          <w:b/>
          <w:color w:val="000000"/>
          <w:sz w:val="18"/>
          <w:szCs w:val="18"/>
        </w:rPr>
        <w:t>Environment</w:t>
      </w:r>
      <w:r>
        <w:rPr>
          <w:rFonts w:ascii="Times New Roman" w:hAnsi="Times New Roman" w:cs="Times New Roman"/>
          <w:color w:val="000000"/>
          <w:sz w:val="18"/>
          <w:szCs w:val="18"/>
        </w:rPr>
        <w:t xml:space="preserve">: Azure Databricks, Azure Data Factory, Azure Synapse Analytics, Spark, Azure Stream Analytics, Poly Base, Azure Kubernetes Service, Azure Backup, Azure Site Recovery, Azure Container Instances, Azure Data Studio, Azure Key Vault, Azure IoT Hubs, Azure Data Lake, PolyBase, NumPy, PySpark, MapReduce, Spark, Hive, JIRA, Git, Gitlab, </w:t>
      </w:r>
      <w:r>
        <w:rPr>
          <w:rStyle w:val="Strong"/>
          <w:rFonts w:ascii="Times New Roman" w:eastAsia="SimSun" w:hAnsi="Times New Roman" w:cs="Times New Roman"/>
          <w:b w:val="0"/>
          <w:bCs w:val="0"/>
          <w:sz w:val="18"/>
          <w:szCs w:val="18"/>
        </w:rPr>
        <w:t>Pentaho (PDI, Spoon, Carte)</w:t>
      </w:r>
      <w:r>
        <w:rPr>
          <w:rFonts w:ascii="Times New Roman" w:eastAsia="SimSun" w:hAnsi="Times New Roman" w:cs="Times New Roman"/>
          <w:sz w:val="18"/>
          <w:szCs w:val="18"/>
        </w:rPr>
        <w:t xml:space="preserve">, </w:t>
      </w:r>
      <w:r>
        <w:rPr>
          <w:rStyle w:val="Strong"/>
          <w:rFonts w:ascii="Times New Roman" w:eastAsia="SimSun" w:hAnsi="Times New Roman" w:cs="Times New Roman"/>
          <w:b w:val="0"/>
          <w:bCs w:val="0"/>
          <w:sz w:val="18"/>
          <w:szCs w:val="18"/>
        </w:rPr>
        <w:t>Documentation/Confluence</w:t>
      </w:r>
      <w:r>
        <w:rPr>
          <w:rFonts w:ascii="Times New Roman" w:eastAsia="SimSun" w:hAnsi="Times New Roman" w:cs="Times New Roman"/>
          <w:sz w:val="18"/>
          <w:szCs w:val="18"/>
        </w:rPr>
        <w:t xml:space="preserve">, </w:t>
      </w:r>
      <w:r>
        <w:rPr>
          <w:rStyle w:val="Strong"/>
          <w:rFonts w:ascii="Times New Roman" w:eastAsia="SimSun" w:hAnsi="Times New Roman" w:cs="Times New Roman"/>
          <w:b w:val="0"/>
          <w:bCs w:val="0"/>
          <w:sz w:val="18"/>
          <w:szCs w:val="18"/>
        </w:rPr>
        <w:t xml:space="preserve">Code Reviews/GitHub PR, </w:t>
      </w:r>
      <w:r>
        <w:rPr>
          <w:rStyle w:val="Strong"/>
          <w:rFonts w:ascii="Times New Roman" w:eastAsia="SimSun" w:hAnsi="Times New Roman" w:cs="Times New Roman"/>
          <w:sz w:val="18"/>
          <w:szCs w:val="18"/>
        </w:rPr>
        <w:t>AWS Lake Formation, AWS Glue Data Catalog, Apache Iceberg</w:t>
      </w:r>
      <w:r>
        <w:rPr>
          <w:rFonts w:ascii="Times New Roman" w:eastAsia="SimSun" w:hAnsi="Times New Roman" w:cs="Times New Roman"/>
          <w:sz w:val="18"/>
          <w:szCs w:val="18"/>
        </w:rPr>
        <w:t>, DB2, Oracle, Tableau, Palantir Foundry (Ontology, Data Pipelines, Workflows), HTML, CSS, Gradle.</w:t>
      </w:r>
    </w:p>
    <w:p w14:paraId="3A65C0C4" w14:textId="3EA37F32" w:rsidR="0025651E" w:rsidRDefault="00000000">
      <w:pPr>
        <w:widowControl w:val="0"/>
        <w:tabs>
          <w:tab w:val="left" w:pos="860"/>
        </w:tabs>
        <w:autoSpaceDE w:val="0"/>
        <w:autoSpaceDN w:val="0"/>
        <w:spacing w:before="15" w:after="0" w:line="240" w:lineRule="auto"/>
        <w:ind w:right="139"/>
        <w:rPr>
          <w:rFonts w:ascii="Times New Roman" w:eastAsia="Times New Roman" w:hAnsi="Times New Roman" w:cs="Times New Roman"/>
          <w:b/>
          <w:bCs/>
          <w:color w:val="000000"/>
          <w:sz w:val="18"/>
          <w:szCs w:val="18"/>
          <w:shd w:val="clear" w:color="auto" w:fill="FFFFFF"/>
        </w:rPr>
      </w:pPr>
      <w:r>
        <w:rPr>
          <w:rFonts w:ascii="Times New Roman" w:eastAsia="Times New Roman" w:hAnsi="Times New Roman" w:cs="Times New Roman"/>
          <w:b/>
          <w:sz w:val="18"/>
          <w:szCs w:val="18"/>
        </w:rPr>
        <w:t xml:space="preserve">Client: </w:t>
      </w:r>
      <w:r w:rsidR="00152A44" w:rsidRPr="00152A44">
        <w:rPr>
          <w:rFonts w:ascii="Times New Roman" w:eastAsia="Times New Roman" w:hAnsi="Times New Roman" w:cs="Times New Roman"/>
          <w:b/>
          <w:bCs/>
          <w:color w:val="000000"/>
          <w:sz w:val="18"/>
          <w:szCs w:val="18"/>
          <w:shd w:val="clear" w:color="auto" w:fill="FFFFFF"/>
        </w:rPr>
        <w:t>Charter Communications</w:t>
      </w:r>
      <w:r>
        <w:rPr>
          <w:rFonts w:ascii="Times New Roman" w:eastAsia="Times New Roman" w:hAnsi="Times New Roman" w:cs="Times New Roman"/>
          <w:b/>
          <w:bCs/>
          <w:color w:val="000000"/>
          <w:sz w:val="18"/>
          <w:szCs w:val="18"/>
          <w:shd w:val="clear" w:color="auto" w:fill="FFFFFF"/>
        </w:rPr>
        <w:t xml:space="preserve">– </w:t>
      </w:r>
      <w:r w:rsidR="00152A44" w:rsidRPr="00152A44">
        <w:rPr>
          <w:rFonts w:ascii="Times New Roman" w:eastAsia="Times New Roman" w:hAnsi="Times New Roman" w:cs="Times New Roman"/>
          <w:b/>
          <w:bCs/>
          <w:color w:val="000000"/>
          <w:sz w:val="18"/>
          <w:szCs w:val="18"/>
          <w:shd w:val="clear" w:color="auto" w:fill="FFFFFF"/>
        </w:rPr>
        <w:t>St louis, MO</w:t>
      </w:r>
      <w:r w:rsidR="00152A44">
        <w:rPr>
          <w:rFonts w:ascii="Times New Roman" w:eastAsia="Times New Roman" w:hAnsi="Times New Roman" w:cs="Times New Roman"/>
          <w:b/>
          <w:bCs/>
          <w:color w:val="000000"/>
          <w:sz w:val="18"/>
          <w:szCs w:val="18"/>
          <w:shd w:val="clear" w:color="auto" w:fill="FFFFFF"/>
        </w:rPr>
        <w:t xml:space="preserve">                                                                                                               </w:t>
      </w:r>
      <w:r>
        <w:rPr>
          <w:rFonts w:ascii="Times New Roman" w:eastAsia="Times New Roman" w:hAnsi="Times New Roman" w:cs="Times New Roman"/>
          <w:b/>
          <w:bCs/>
          <w:color w:val="000000"/>
          <w:sz w:val="18"/>
          <w:szCs w:val="18"/>
          <w:shd w:val="clear" w:color="auto" w:fill="FFFFFF"/>
        </w:rPr>
        <w:t>Sep 2018 to Feb 2020</w:t>
      </w:r>
    </w:p>
    <w:p w14:paraId="6CA0ED20" w14:textId="77777777" w:rsidR="0025651E" w:rsidRDefault="00000000">
      <w:pPr>
        <w:widowControl w:val="0"/>
        <w:tabs>
          <w:tab w:val="left" w:pos="860"/>
        </w:tabs>
        <w:autoSpaceDE w:val="0"/>
        <w:autoSpaceDN w:val="0"/>
        <w:spacing w:before="15" w:after="0" w:line="240" w:lineRule="auto"/>
        <w:ind w:right="139"/>
        <w:rPr>
          <w:rFonts w:ascii="Times New Roman" w:eastAsia="Times New Roman" w:hAnsi="Times New Roman" w:cs="Times New Roman"/>
          <w:b/>
          <w:bCs/>
          <w:color w:val="000000"/>
          <w:sz w:val="18"/>
          <w:szCs w:val="18"/>
          <w:shd w:val="clear" w:color="auto" w:fill="FFFFFF"/>
        </w:rPr>
      </w:pPr>
      <w:r>
        <w:rPr>
          <w:rFonts w:ascii="Times New Roman" w:eastAsia="Times New Roman" w:hAnsi="Times New Roman" w:cs="Times New Roman"/>
          <w:b/>
          <w:bCs/>
          <w:color w:val="000000"/>
          <w:sz w:val="18"/>
          <w:szCs w:val="18"/>
          <w:shd w:val="clear" w:color="auto" w:fill="FFFFFF"/>
        </w:rPr>
        <w:t>Role: Data Engineer</w:t>
      </w:r>
    </w:p>
    <w:p w14:paraId="74B5E13A" w14:textId="77777777" w:rsidR="0025651E" w:rsidRDefault="00000000">
      <w:pPr>
        <w:spacing w:after="0" w:line="240"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Responsibilities:</w:t>
      </w:r>
    </w:p>
    <w:p w14:paraId="008E70F9" w14:textId="77777777" w:rsidR="0025651E" w:rsidRDefault="0025651E">
      <w:pPr>
        <w:widowControl w:val="0"/>
        <w:tabs>
          <w:tab w:val="left" w:pos="860"/>
        </w:tabs>
        <w:autoSpaceDE w:val="0"/>
        <w:autoSpaceDN w:val="0"/>
        <w:spacing w:before="15" w:after="0" w:line="240" w:lineRule="auto"/>
        <w:ind w:right="139"/>
        <w:rPr>
          <w:rFonts w:ascii="Times New Roman" w:eastAsia="Times New Roman" w:hAnsi="Times New Roman" w:cs="Times New Roman"/>
          <w:b/>
          <w:bCs/>
          <w:color w:val="000000"/>
          <w:sz w:val="18"/>
          <w:szCs w:val="18"/>
          <w:shd w:val="clear" w:color="auto" w:fill="FFFFFF"/>
        </w:rPr>
      </w:pPr>
    </w:p>
    <w:p w14:paraId="3F50C4E0" w14:textId="124ACB9C"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Designed and deployed scalable ETL/ELT pipelines using Azure Data Factory, Databricks, Spark, and Snowflake to process multi-terabyte telecom datasets.</w:t>
      </w:r>
    </w:p>
    <w:p w14:paraId="5387441F"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Built real-time streaming frameworks using Event Hubs, Kafka, and Spark Structured Streaming for ingestion of subscriber usage, network telemetry, and transaction data.</w:t>
      </w:r>
    </w:p>
    <w:p w14:paraId="3D0D1755"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Engineered lakehouse architectures (Delta + Iceberg + S3 + ADLS) implementing medallion layers, CDC ingestion, and SCD handling for governed analytics datasets.</w:t>
      </w:r>
    </w:p>
    <w:p w14:paraId="70CE2CAF"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Reverse-engineered legacy schemas into conceptual, logical, and physical models, creating ERDs, conformed dimensions, and enterprise data dictionaries.</w:t>
      </w:r>
    </w:p>
    <w:p w14:paraId="756365C8"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Optimized distributed processing workloads using partitioning, caching, clustering, Z-ordering, and adaptive execution, improving pipeline performance up to 50%.</w:t>
      </w:r>
    </w:p>
    <w:p w14:paraId="1C24D481"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Developed metadata-driven orchestration frameworks enabling reusable, parameterized pipeline execution across multiple business domains.</w:t>
      </w:r>
    </w:p>
    <w:p w14:paraId="4220A6FA"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Implemented secure API-based ingestion services and encryption frameworks for sensitive datasets using OAuth2, JWT, and Key Vault.</w:t>
      </w:r>
    </w:p>
    <w:p w14:paraId="06FAFD9E" w14:textId="77777777" w:rsidR="0063581B" w:rsidRDefault="0063581B">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63581B">
        <w:rPr>
          <w:rFonts w:ascii="Times New Roman" w:hAnsi="Times New Roman" w:cs="Times New Roman"/>
          <w:sz w:val="18"/>
          <w:szCs w:val="18"/>
        </w:rPr>
        <w:t>Migrated legacy ETL systems (Oracle/Informatica/Pentaho) to modern cloud platforms including Snowflake, Synapse, and Databricks with zero data loss.</w:t>
      </w:r>
    </w:p>
    <w:p w14:paraId="2F675DC3"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44212F">
        <w:rPr>
          <w:rFonts w:ascii="Times New Roman" w:hAnsi="Times New Roman" w:cs="Times New Roman"/>
          <w:sz w:val="18"/>
          <w:szCs w:val="18"/>
        </w:rPr>
        <w:t>Built reconciliation and validation frameworks ensuring accuracy of billing, transaction, and reporting datasets.</w:t>
      </w:r>
    </w:p>
    <w:p w14:paraId="38623873"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44212F">
        <w:rPr>
          <w:rFonts w:ascii="Times New Roman" w:hAnsi="Times New Roman" w:cs="Times New Roman"/>
          <w:sz w:val="18"/>
          <w:szCs w:val="18"/>
        </w:rPr>
        <w:t>Automated deployment, monitoring, and alerting using PowerShell, SQL automation, and logging dashboards, reducing manual intervention by 25%.</w:t>
      </w:r>
    </w:p>
    <w:p w14:paraId="0535ED67"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44212F">
        <w:rPr>
          <w:rFonts w:ascii="Times New Roman" w:hAnsi="Times New Roman" w:cs="Times New Roman"/>
          <w:sz w:val="18"/>
          <w:szCs w:val="18"/>
        </w:rPr>
        <w:t>Designed enterprise data warehouse solutions integrating OLTP systems via CDC pipelines to support real-time reporting and analytics.</w:t>
      </w:r>
    </w:p>
    <w:p w14:paraId="0BDCF07A"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44212F">
        <w:rPr>
          <w:rFonts w:ascii="Times New Roman" w:hAnsi="Times New Roman" w:cs="Times New Roman"/>
          <w:sz w:val="18"/>
          <w:szCs w:val="18"/>
        </w:rPr>
        <w:t>Developed predictive analytics datasets and integrated ML models for risk scoring, segmentation, and forecasting using PySpark and Databricks.</w:t>
      </w:r>
    </w:p>
    <w:p w14:paraId="0F0152E8"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sidRPr="0044212F">
        <w:rPr>
          <w:rFonts w:ascii="Times New Roman" w:hAnsi="Times New Roman" w:cs="Times New Roman"/>
          <w:sz w:val="18"/>
          <w:szCs w:val="18"/>
        </w:rPr>
        <w:t>Implemented data governance, lineage, and cataloging solutions using Purview and metadata tracking frameworks.</w:t>
      </w:r>
    </w:p>
    <w:p w14:paraId="470F45A3" w14:textId="77777777" w:rsidR="0044212F" w:rsidRPr="0044212F" w:rsidRDefault="0044212F">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color w:val="1C1817"/>
          <w:sz w:val="18"/>
          <w:szCs w:val="18"/>
        </w:rPr>
      </w:pPr>
      <w:r w:rsidRPr="0044212F">
        <w:rPr>
          <w:rFonts w:ascii="Times New Roman" w:hAnsi="Times New Roman" w:cs="Times New Roman"/>
          <w:sz w:val="18"/>
          <w:szCs w:val="18"/>
        </w:rPr>
        <w:t>Built executive dashboards and analytical data marts supporting profitability, customer segmentation, and performance analytics.</w:t>
      </w:r>
    </w:p>
    <w:p w14:paraId="2CF11FB2" w14:textId="77777777" w:rsidR="0044212F" w:rsidRDefault="0044212F">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44212F">
        <w:rPr>
          <w:rFonts w:ascii="Times New Roman" w:hAnsi="Times New Roman" w:cs="Times New Roman"/>
          <w:sz w:val="18"/>
          <w:szCs w:val="18"/>
        </w:rPr>
        <w:t>Collaborated with cross-functional teams to deliver production-grade data platforms aligned with compliance, audit, and enterprise architecture standards.</w:t>
      </w:r>
      <w:r>
        <w:rPr>
          <w:rFonts w:ascii="Times New Roman" w:hAnsi="Times New Roman" w:cs="Times New Roman"/>
          <w:sz w:val="18"/>
          <w:szCs w:val="18"/>
        </w:rPr>
        <w:t xml:space="preserve"> </w:t>
      </w:r>
    </w:p>
    <w:p w14:paraId="632D7B71" w14:textId="77777777" w:rsidR="003501CC" w:rsidRDefault="0044212F">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44212F">
        <w:rPr>
          <w:rFonts w:ascii="Times New Roman" w:hAnsi="Times New Roman" w:cs="Times New Roman"/>
          <w:sz w:val="18"/>
          <w:szCs w:val="18"/>
        </w:rPr>
        <w:t xml:space="preserve">Developed high-throughput ingestion pipelines for </w:t>
      </w:r>
      <w:r w:rsidRPr="0044212F">
        <w:rPr>
          <w:rFonts w:ascii="Times New Roman" w:hAnsi="Times New Roman" w:cs="Times New Roman"/>
          <w:b/>
          <w:bCs/>
          <w:sz w:val="18"/>
          <w:szCs w:val="18"/>
        </w:rPr>
        <w:t>Call Detail Records (CDRs)</w:t>
      </w:r>
      <w:r w:rsidRPr="0044212F">
        <w:rPr>
          <w:rFonts w:ascii="Times New Roman" w:hAnsi="Times New Roman" w:cs="Times New Roman"/>
          <w:sz w:val="18"/>
          <w:szCs w:val="18"/>
        </w:rPr>
        <w:t xml:space="preserve"> and broadband usage feeds, enabling near real-time subscriber analytics.</w:t>
      </w:r>
    </w:p>
    <w:p w14:paraId="2C913E41"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Engineered mediation pipelines transforming raw switch/network logs into billing-ready normalized datasets.</w:t>
      </w:r>
    </w:p>
    <w:p w14:paraId="4D9D2288"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Built proactive network monitoring datasets combining device telemetry, signal strength, and outage logs for predictive fault detection.</w:t>
      </w:r>
    </w:p>
    <w:p w14:paraId="37BC80B8"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Designed revenue assurance frameworks validating rated usage against billing invoices to detect leakage and discrepancies.</w:t>
      </w:r>
    </w:p>
    <w:p w14:paraId="28A58C19"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 xml:space="preserve">Created scalable data models supporting </w:t>
      </w:r>
      <w:r w:rsidRPr="003501CC">
        <w:rPr>
          <w:rFonts w:ascii="Times New Roman" w:hAnsi="Times New Roman" w:cs="Times New Roman"/>
          <w:b/>
          <w:bCs/>
          <w:sz w:val="18"/>
          <w:szCs w:val="18"/>
        </w:rPr>
        <w:t>customer churn prediction, ARPU analysis, and retention analytics</w:t>
      </w:r>
      <w:r w:rsidRPr="003501CC">
        <w:rPr>
          <w:rFonts w:ascii="Times New Roman" w:hAnsi="Times New Roman" w:cs="Times New Roman"/>
          <w:sz w:val="18"/>
          <w:szCs w:val="18"/>
        </w:rPr>
        <w:t xml:space="preserve"> across millions of subscribers.</w:t>
      </w:r>
    </w:p>
    <w:p w14:paraId="0AB4F660"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Optimized large-scale joins and aggregations across multi-billion-row telecom datasets using skew mitigation and adaptive execution strategies.</w:t>
      </w:r>
    </w:p>
    <w:p w14:paraId="30DDDC63" w14:textId="77777777" w:rsidR="003501CC" w:rsidRDefault="003501CC">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sidRPr="003501CC">
        <w:rPr>
          <w:rFonts w:ascii="Times New Roman" w:hAnsi="Times New Roman" w:cs="Times New Roman"/>
          <w:sz w:val="18"/>
          <w:szCs w:val="18"/>
        </w:rPr>
        <w:t>Implemented SLA compliance analytics pipelines measuring uptime, latency, and service availability across regional infrastructure.</w:t>
      </w:r>
    </w:p>
    <w:p w14:paraId="5A1D6A2F" w14:textId="77777777" w:rsidR="003501CC" w:rsidRDefault="00000000">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Pr>
          <w:rFonts w:ascii="Times New Roman" w:hAnsi="Times New Roman" w:cs="Times New Roman"/>
          <w:sz w:val="18"/>
          <w:szCs w:val="18"/>
        </w:rPr>
        <w:t xml:space="preserve">Implemented dynamic partition pruning and Z-ordering using </w:t>
      </w:r>
      <w:r>
        <w:rPr>
          <w:rFonts w:ascii="Times New Roman" w:hAnsi="Times New Roman" w:cs="Times New Roman"/>
          <w:b/>
          <w:bCs/>
          <w:sz w:val="18"/>
          <w:szCs w:val="18"/>
        </w:rPr>
        <w:t>PySpark</w:t>
      </w:r>
      <w:r>
        <w:rPr>
          <w:rFonts w:ascii="Times New Roman" w:hAnsi="Times New Roman" w:cs="Times New Roman"/>
          <w:sz w:val="18"/>
          <w:szCs w:val="18"/>
        </w:rPr>
        <w:t xml:space="preserve"> on </w:t>
      </w:r>
      <w:r>
        <w:rPr>
          <w:rFonts w:ascii="Times New Roman" w:hAnsi="Times New Roman" w:cs="Times New Roman"/>
          <w:b/>
          <w:bCs/>
          <w:sz w:val="18"/>
          <w:szCs w:val="18"/>
        </w:rPr>
        <w:t>Azure Databricks</w:t>
      </w:r>
      <w:r>
        <w:rPr>
          <w:rFonts w:ascii="Times New Roman" w:hAnsi="Times New Roman" w:cs="Times New Roman"/>
          <w:sz w:val="18"/>
          <w:szCs w:val="18"/>
        </w:rPr>
        <w:t xml:space="preserve">, improving query performance by </w:t>
      </w:r>
      <w:r>
        <w:rPr>
          <w:rFonts w:ascii="Times New Roman" w:hAnsi="Times New Roman" w:cs="Times New Roman"/>
          <w:b/>
          <w:bCs/>
          <w:sz w:val="18"/>
          <w:szCs w:val="18"/>
        </w:rPr>
        <w:t>50% for partitioned</w:t>
      </w:r>
      <w:r>
        <w:rPr>
          <w:rFonts w:ascii="Times New Roman" w:hAnsi="Times New Roman" w:cs="Times New Roman"/>
          <w:sz w:val="18"/>
          <w:szCs w:val="18"/>
        </w:rPr>
        <w:t xml:space="preserve"> tables.</w:t>
      </w:r>
    </w:p>
    <w:p w14:paraId="351536EA" w14:textId="4A5C8314" w:rsidR="0025651E" w:rsidRDefault="00000000">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sz w:val="18"/>
          <w:szCs w:val="18"/>
        </w:rPr>
      </w:pPr>
      <w:r>
        <w:rPr>
          <w:rFonts w:ascii="Times New Roman" w:hAnsi="Times New Roman" w:cs="Times New Roman"/>
          <w:sz w:val="18"/>
          <w:szCs w:val="18"/>
        </w:rPr>
        <w:t xml:space="preserve">Deployed </w:t>
      </w:r>
      <w:r>
        <w:rPr>
          <w:rFonts w:ascii="Times New Roman" w:hAnsi="Times New Roman" w:cs="Times New Roman"/>
          <w:b/>
          <w:bCs/>
          <w:sz w:val="18"/>
          <w:szCs w:val="18"/>
        </w:rPr>
        <w:t>Azure Data Lake Storage</w:t>
      </w:r>
      <w:r>
        <w:rPr>
          <w:rFonts w:ascii="Times New Roman" w:hAnsi="Times New Roman" w:cs="Times New Roman"/>
          <w:sz w:val="18"/>
          <w:szCs w:val="18"/>
        </w:rPr>
        <w:t xml:space="preserve"> as a scalable data lake solution with efficient partitioning and retention</w:t>
      </w:r>
      <w:r>
        <w:rPr>
          <w:rFonts w:ascii="Times New Roman" w:hAnsi="Times New Roman" w:cs="Times New Roman"/>
          <w:spacing w:val="1"/>
          <w:sz w:val="18"/>
          <w:szCs w:val="18"/>
        </w:rPr>
        <w:t xml:space="preserve"> </w:t>
      </w:r>
      <w:r>
        <w:rPr>
          <w:rFonts w:ascii="Times New Roman" w:hAnsi="Times New Roman" w:cs="Times New Roman"/>
          <w:sz w:val="18"/>
          <w:szCs w:val="18"/>
        </w:rPr>
        <w:t>strategies</w:t>
      </w:r>
      <w:r>
        <w:rPr>
          <w:rFonts w:ascii="Times New Roman" w:hAnsi="Times New Roman" w:cs="Times New Roman"/>
          <w:spacing w:val="-1"/>
          <w:sz w:val="18"/>
          <w:szCs w:val="18"/>
        </w:rPr>
        <w:t xml:space="preserve"> </w:t>
      </w:r>
      <w:r>
        <w:rPr>
          <w:rFonts w:ascii="Times New Roman" w:hAnsi="Times New Roman" w:cs="Times New Roman"/>
          <w:sz w:val="18"/>
          <w:szCs w:val="18"/>
        </w:rPr>
        <w:t>to</w:t>
      </w:r>
      <w:r>
        <w:rPr>
          <w:rFonts w:ascii="Times New Roman" w:hAnsi="Times New Roman" w:cs="Times New Roman"/>
          <w:spacing w:val="-2"/>
          <w:sz w:val="18"/>
          <w:szCs w:val="18"/>
        </w:rPr>
        <w:t xml:space="preserve"> </w:t>
      </w:r>
      <w:r>
        <w:rPr>
          <w:rFonts w:ascii="Times New Roman" w:hAnsi="Times New Roman" w:cs="Times New Roman"/>
          <w:sz w:val="18"/>
          <w:szCs w:val="18"/>
        </w:rPr>
        <w:t>store and manage raw and</w:t>
      </w:r>
      <w:r>
        <w:rPr>
          <w:rFonts w:ascii="Times New Roman" w:hAnsi="Times New Roman" w:cs="Times New Roman"/>
          <w:spacing w:val="-1"/>
          <w:sz w:val="18"/>
          <w:szCs w:val="18"/>
        </w:rPr>
        <w:t xml:space="preserve"> </w:t>
      </w:r>
      <w:r>
        <w:rPr>
          <w:rFonts w:ascii="Times New Roman" w:hAnsi="Times New Roman" w:cs="Times New Roman"/>
          <w:sz w:val="18"/>
          <w:szCs w:val="18"/>
        </w:rPr>
        <w:t>processed</w:t>
      </w:r>
      <w:r>
        <w:rPr>
          <w:rFonts w:ascii="Times New Roman" w:hAnsi="Times New Roman" w:cs="Times New Roman"/>
          <w:spacing w:val="-1"/>
          <w:sz w:val="18"/>
          <w:szCs w:val="18"/>
        </w:rPr>
        <w:t xml:space="preserve"> </w:t>
      </w:r>
      <w:r>
        <w:rPr>
          <w:rFonts w:ascii="Times New Roman" w:hAnsi="Times New Roman" w:cs="Times New Roman"/>
          <w:sz w:val="18"/>
          <w:szCs w:val="18"/>
        </w:rPr>
        <w:t>data</w:t>
      </w:r>
      <w:r>
        <w:rPr>
          <w:rFonts w:ascii="Times New Roman" w:hAnsi="Times New Roman" w:cs="Times New Roman"/>
          <w:spacing w:val="1"/>
          <w:sz w:val="18"/>
          <w:szCs w:val="18"/>
        </w:rPr>
        <w:t xml:space="preserve"> </w:t>
      </w:r>
      <w:r>
        <w:rPr>
          <w:rFonts w:ascii="Times New Roman" w:hAnsi="Times New Roman" w:cs="Times New Roman"/>
          <w:sz w:val="18"/>
          <w:szCs w:val="18"/>
        </w:rPr>
        <w:t xml:space="preserve">using </w:t>
      </w:r>
      <w:r>
        <w:rPr>
          <w:rFonts w:ascii="Times New Roman" w:hAnsi="Times New Roman" w:cs="Times New Roman"/>
          <w:b/>
          <w:bCs/>
          <w:sz w:val="18"/>
          <w:szCs w:val="18"/>
        </w:rPr>
        <w:t>Kafka</w:t>
      </w:r>
      <w:r>
        <w:rPr>
          <w:rFonts w:ascii="Times New Roman" w:hAnsi="Times New Roman" w:cs="Times New Roman"/>
          <w:sz w:val="18"/>
          <w:szCs w:val="18"/>
        </w:rPr>
        <w:t>.</w:t>
      </w:r>
    </w:p>
    <w:p w14:paraId="09E870B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43"/>
        <w:contextualSpacing w:val="0"/>
        <w:rPr>
          <w:rFonts w:ascii="Times New Roman" w:hAnsi="Times New Roman" w:cs="Times New Roman"/>
          <w:color w:val="1C1817"/>
          <w:sz w:val="18"/>
          <w:szCs w:val="18"/>
        </w:rPr>
      </w:pPr>
      <w:r>
        <w:rPr>
          <w:rFonts w:ascii="Times New Roman" w:hAnsi="Times New Roman" w:cs="Times New Roman"/>
          <w:sz w:val="18"/>
          <w:szCs w:val="18"/>
        </w:rPr>
        <w:t xml:space="preserve">Employed </w:t>
      </w:r>
      <w:r>
        <w:rPr>
          <w:rFonts w:ascii="Times New Roman" w:hAnsi="Times New Roman" w:cs="Times New Roman"/>
          <w:b/>
          <w:bCs/>
          <w:sz w:val="18"/>
          <w:szCs w:val="18"/>
        </w:rPr>
        <w:t>Azure Blob Storage</w:t>
      </w:r>
      <w:r>
        <w:rPr>
          <w:rFonts w:ascii="Times New Roman" w:hAnsi="Times New Roman" w:cs="Times New Roman"/>
          <w:sz w:val="18"/>
          <w:szCs w:val="18"/>
        </w:rPr>
        <w:t xml:space="preserve"> for optimized data file storage and retrieval using compression, encryption, and</w:t>
      </w:r>
      <w:r>
        <w:rPr>
          <w:rFonts w:ascii="Times New Roman" w:hAnsi="Times New Roman" w:cs="Times New Roman"/>
          <w:spacing w:val="-53"/>
          <w:sz w:val="18"/>
          <w:szCs w:val="18"/>
        </w:rPr>
        <w:t xml:space="preserve"> </w:t>
      </w:r>
      <w:r>
        <w:rPr>
          <w:rFonts w:ascii="Times New Roman" w:hAnsi="Times New Roman" w:cs="Times New Roman"/>
          <w:sz w:val="18"/>
          <w:szCs w:val="18"/>
        </w:rPr>
        <w:t>other</w:t>
      </w:r>
      <w:r>
        <w:rPr>
          <w:rFonts w:ascii="Times New Roman" w:hAnsi="Times New Roman" w:cs="Times New Roman"/>
          <w:spacing w:val="-1"/>
          <w:sz w:val="18"/>
          <w:szCs w:val="18"/>
        </w:rPr>
        <w:t xml:space="preserve"> </w:t>
      </w:r>
      <w:r>
        <w:rPr>
          <w:rFonts w:ascii="Times New Roman" w:hAnsi="Times New Roman" w:cs="Times New Roman"/>
          <w:sz w:val="18"/>
          <w:szCs w:val="18"/>
        </w:rPr>
        <w:t>techniques to enhance security and efficiency.</w:t>
      </w:r>
    </w:p>
    <w:p w14:paraId="35392826"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6"/>
        <w:contextualSpacing w:val="0"/>
        <w:rPr>
          <w:rFonts w:ascii="Times New Roman" w:hAnsi="Times New Roman" w:cs="Times New Roman"/>
          <w:color w:val="1C1817"/>
          <w:sz w:val="18"/>
          <w:szCs w:val="18"/>
        </w:rPr>
      </w:pPr>
      <w:r>
        <w:rPr>
          <w:rFonts w:ascii="Times New Roman" w:hAnsi="Times New Roman" w:cs="Times New Roman"/>
          <w:sz w:val="18"/>
          <w:szCs w:val="18"/>
        </w:rPr>
        <w:t>Encrypted</w:t>
      </w:r>
      <w:r>
        <w:rPr>
          <w:rFonts w:ascii="Times New Roman" w:hAnsi="Times New Roman" w:cs="Times New Roman"/>
          <w:spacing w:val="-4"/>
          <w:sz w:val="18"/>
          <w:szCs w:val="18"/>
        </w:rPr>
        <w:t xml:space="preserve"> </w:t>
      </w:r>
      <w:r>
        <w:rPr>
          <w:rFonts w:ascii="Times New Roman" w:hAnsi="Times New Roman" w:cs="Times New Roman"/>
          <w:sz w:val="18"/>
          <w:szCs w:val="18"/>
        </w:rPr>
        <w:t>PII</w:t>
      </w:r>
      <w:r>
        <w:rPr>
          <w:rFonts w:ascii="Times New Roman" w:hAnsi="Times New Roman" w:cs="Times New Roman"/>
          <w:spacing w:val="-4"/>
          <w:sz w:val="18"/>
          <w:szCs w:val="18"/>
        </w:rPr>
        <w:t xml:space="preserve"> </w:t>
      </w:r>
      <w:r>
        <w:rPr>
          <w:rFonts w:ascii="Times New Roman" w:hAnsi="Times New Roman" w:cs="Times New Roman"/>
          <w:sz w:val="18"/>
          <w:szCs w:val="18"/>
        </w:rPr>
        <w:t>in</w:t>
      </w:r>
      <w:r>
        <w:rPr>
          <w:rFonts w:ascii="Times New Roman" w:hAnsi="Times New Roman" w:cs="Times New Roman"/>
          <w:spacing w:val="-4"/>
          <w:sz w:val="18"/>
          <w:szCs w:val="18"/>
        </w:rPr>
        <w:t xml:space="preserve"> </w:t>
      </w:r>
      <w:r>
        <w:rPr>
          <w:rFonts w:ascii="Times New Roman" w:hAnsi="Times New Roman" w:cs="Times New Roman"/>
          <w:sz w:val="18"/>
          <w:szCs w:val="18"/>
        </w:rPr>
        <w:t>Azure</w:t>
      </w:r>
      <w:r>
        <w:rPr>
          <w:rFonts w:ascii="Times New Roman" w:hAnsi="Times New Roman" w:cs="Times New Roman"/>
          <w:spacing w:val="-3"/>
          <w:sz w:val="18"/>
          <w:szCs w:val="18"/>
        </w:rPr>
        <w:t xml:space="preserve"> </w:t>
      </w:r>
      <w:r>
        <w:rPr>
          <w:rFonts w:ascii="Times New Roman" w:hAnsi="Times New Roman" w:cs="Times New Roman"/>
          <w:sz w:val="18"/>
          <w:szCs w:val="18"/>
        </w:rPr>
        <w:t>Data</w:t>
      </w:r>
      <w:r>
        <w:rPr>
          <w:rFonts w:ascii="Times New Roman" w:hAnsi="Times New Roman" w:cs="Times New Roman"/>
          <w:spacing w:val="-4"/>
          <w:sz w:val="18"/>
          <w:szCs w:val="18"/>
        </w:rPr>
        <w:t xml:space="preserve"> </w:t>
      </w:r>
      <w:r>
        <w:rPr>
          <w:rFonts w:ascii="Times New Roman" w:hAnsi="Times New Roman" w:cs="Times New Roman"/>
          <w:sz w:val="18"/>
          <w:szCs w:val="18"/>
        </w:rPr>
        <w:t>Lake</w:t>
      </w:r>
      <w:r>
        <w:rPr>
          <w:rFonts w:ascii="Times New Roman" w:hAnsi="Times New Roman" w:cs="Times New Roman"/>
          <w:spacing w:val="-4"/>
          <w:sz w:val="18"/>
          <w:szCs w:val="18"/>
        </w:rPr>
        <w:t xml:space="preserve"> </w:t>
      </w:r>
      <w:r>
        <w:rPr>
          <w:rFonts w:ascii="Times New Roman" w:hAnsi="Times New Roman" w:cs="Times New Roman"/>
          <w:sz w:val="18"/>
          <w:szCs w:val="18"/>
        </w:rPr>
        <w:t>Storage</w:t>
      </w:r>
      <w:r>
        <w:rPr>
          <w:rFonts w:ascii="Times New Roman" w:hAnsi="Times New Roman" w:cs="Times New Roman"/>
          <w:spacing w:val="-3"/>
          <w:sz w:val="18"/>
          <w:szCs w:val="18"/>
        </w:rPr>
        <w:t xml:space="preserve"> </w:t>
      </w:r>
      <w:r>
        <w:rPr>
          <w:rFonts w:ascii="Times New Roman" w:hAnsi="Times New Roman" w:cs="Times New Roman"/>
          <w:sz w:val="18"/>
          <w:szCs w:val="18"/>
        </w:rPr>
        <w:t>using</w:t>
      </w:r>
      <w:r>
        <w:rPr>
          <w:rFonts w:ascii="Times New Roman" w:hAnsi="Times New Roman" w:cs="Times New Roman"/>
          <w:spacing w:val="-4"/>
          <w:sz w:val="18"/>
          <w:szCs w:val="18"/>
        </w:rPr>
        <w:t xml:space="preserve"> </w:t>
      </w:r>
      <w:r>
        <w:rPr>
          <w:rFonts w:ascii="Times New Roman" w:hAnsi="Times New Roman" w:cs="Times New Roman"/>
          <w:b/>
          <w:bCs/>
          <w:sz w:val="18"/>
          <w:szCs w:val="18"/>
        </w:rPr>
        <w:t>Azure</w:t>
      </w:r>
      <w:r>
        <w:rPr>
          <w:rFonts w:ascii="Times New Roman" w:hAnsi="Times New Roman" w:cs="Times New Roman"/>
          <w:b/>
          <w:bCs/>
          <w:spacing w:val="-5"/>
          <w:sz w:val="18"/>
          <w:szCs w:val="18"/>
        </w:rPr>
        <w:t xml:space="preserve"> </w:t>
      </w:r>
      <w:r>
        <w:rPr>
          <w:rFonts w:ascii="Times New Roman" w:hAnsi="Times New Roman" w:cs="Times New Roman"/>
          <w:b/>
          <w:bCs/>
          <w:sz w:val="18"/>
          <w:szCs w:val="18"/>
        </w:rPr>
        <w:t>Key</w:t>
      </w:r>
      <w:r>
        <w:rPr>
          <w:rFonts w:ascii="Times New Roman" w:hAnsi="Times New Roman" w:cs="Times New Roman"/>
          <w:b/>
          <w:bCs/>
          <w:spacing w:val="-3"/>
          <w:sz w:val="18"/>
          <w:szCs w:val="18"/>
        </w:rPr>
        <w:t xml:space="preserve"> </w:t>
      </w:r>
      <w:r>
        <w:rPr>
          <w:rFonts w:ascii="Times New Roman" w:hAnsi="Times New Roman" w:cs="Times New Roman"/>
          <w:b/>
          <w:bCs/>
          <w:sz w:val="18"/>
          <w:szCs w:val="18"/>
        </w:rPr>
        <w:t>Vault-managed</w:t>
      </w:r>
      <w:r>
        <w:rPr>
          <w:rFonts w:ascii="Times New Roman" w:hAnsi="Times New Roman" w:cs="Times New Roman"/>
          <w:b/>
          <w:bCs/>
          <w:spacing w:val="-4"/>
          <w:sz w:val="18"/>
          <w:szCs w:val="18"/>
        </w:rPr>
        <w:t xml:space="preserve"> </w:t>
      </w:r>
      <w:r>
        <w:rPr>
          <w:rFonts w:ascii="Times New Roman" w:hAnsi="Times New Roman" w:cs="Times New Roman"/>
          <w:b/>
          <w:bCs/>
          <w:sz w:val="18"/>
          <w:szCs w:val="18"/>
        </w:rPr>
        <w:t>keys.</w:t>
      </w:r>
      <w:r>
        <w:rPr>
          <w:rFonts w:ascii="Times New Roman" w:hAnsi="Times New Roman" w:cs="Times New Roman"/>
          <w:spacing w:val="-4"/>
          <w:sz w:val="18"/>
          <w:szCs w:val="18"/>
        </w:rPr>
        <w:t xml:space="preserve"> </w:t>
      </w:r>
      <w:r>
        <w:rPr>
          <w:rFonts w:ascii="Times New Roman" w:hAnsi="Times New Roman" w:cs="Times New Roman"/>
          <w:sz w:val="18"/>
          <w:szCs w:val="18"/>
        </w:rPr>
        <w:t>Integrated</w:t>
      </w:r>
      <w:r>
        <w:rPr>
          <w:rFonts w:ascii="Times New Roman" w:hAnsi="Times New Roman" w:cs="Times New Roman"/>
          <w:spacing w:val="-5"/>
          <w:sz w:val="18"/>
          <w:szCs w:val="18"/>
        </w:rPr>
        <w:t xml:space="preserve"> </w:t>
      </w:r>
      <w:r>
        <w:rPr>
          <w:rFonts w:ascii="Times New Roman" w:hAnsi="Times New Roman" w:cs="Times New Roman"/>
          <w:b/>
          <w:bCs/>
          <w:sz w:val="18"/>
          <w:szCs w:val="18"/>
        </w:rPr>
        <w:t>Azure</w:t>
      </w:r>
      <w:r>
        <w:rPr>
          <w:rFonts w:ascii="Times New Roman" w:hAnsi="Times New Roman" w:cs="Times New Roman"/>
          <w:b/>
          <w:bCs/>
          <w:spacing w:val="-5"/>
          <w:sz w:val="18"/>
          <w:szCs w:val="18"/>
        </w:rPr>
        <w:t xml:space="preserve"> </w:t>
      </w:r>
      <w:r>
        <w:rPr>
          <w:rFonts w:ascii="Times New Roman" w:hAnsi="Times New Roman" w:cs="Times New Roman"/>
          <w:b/>
          <w:bCs/>
          <w:sz w:val="18"/>
          <w:szCs w:val="18"/>
        </w:rPr>
        <w:t>Logic</w:t>
      </w:r>
      <w:r>
        <w:rPr>
          <w:rFonts w:ascii="Times New Roman" w:hAnsi="Times New Roman" w:cs="Times New Roman"/>
          <w:b/>
          <w:bCs/>
          <w:spacing w:val="-4"/>
          <w:sz w:val="18"/>
          <w:szCs w:val="18"/>
        </w:rPr>
        <w:t xml:space="preserve"> </w:t>
      </w:r>
      <w:r>
        <w:rPr>
          <w:rFonts w:ascii="Times New Roman" w:hAnsi="Times New Roman" w:cs="Times New Roman"/>
          <w:b/>
          <w:bCs/>
          <w:sz w:val="18"/>
          <w:szCs w:val="18"/>
        </w:rPr>
        <w:t>Apps</w:t>
      </w:r>
      <w:r>
        <w:rPr>
          <w:rFonts w:ascii="Times New Roman" w:hAnsi="Times New Roman" w:cs="Times New Roman"/>
          <w:sz w:val="18"/>
          <w:szCs w:val="18"/>
        </w:rPr>
        <w:t>,</w:t>
      </w:r>
      <w:r>
        <w:rPr>
          <w:rFonts w:ascii="Times New Roman" w:hAnsi="Times New Roman" w:cs="Times New Roman"/>
          <w:spacing w:val="-53"/>
          <w:sz w:val="18"/>
          <w:szCs w:val="18"/>
        </w:rPr>
        <w:t xml:space="preserve">  </w:t>
      </w:r>
      <w:r>
        <w:rPr>
          <w:rFonts w:ascii="Times New Roman" w:hAnsi="Times New Roman" w:cs="Times New Roman"/>
          <w:b/>
          <w:bCs/>
          <w:sz w:val="18"/>
          <w:szCs w:val="18"/>
        </w:rPr>
        <w:t>Azure Kubernetes</w:t>
      </w:r>
      <w:r>
        <w:rPr>
          <w:rFonts w:ascii="Times New Roman" w:hAnsi="Times New Roman" w:cs="Times New Roman"/>
          <w:sz w:val="18"/>
          <w:szCs w:val="18"/>
        </w:rPr>
        <w:t xml:space="preserve"> for comprehensive workflow orchestration and triggering based on events to improve</w:t>
      </w:r>
      <w:r>
        <w:rPr>
          <w:rFonts w:ascii="Times New Roman" w:hAnsi="Times New Roman" w:cs="Times New Roman"/>
          <w:spacing w:val="1"/>
          <w:sz w:val="18"/>
          <w:szCs w:val="18"/>
        </w:rPr>
        <w:t xml:space="preserve"> </w:t>
      </w:r>
      <w:r>
        <w:rPr>
          <w:rFonts w:ascii="Times New Roman" w:hAnsi="Times New Roman" w:cs="Times New Roman"/>
          <w:sz w:val="18"/>
          <w:szCs w:val="18"/>
        </w:rPr>
        <w:t>efficiency.</w:t>
      </w:r>
      <w:r>
        <w:rPr>
          <w:rFonts w:ascii="Times New Roman" w:hAnsi="Times New Roman" w:cs="Times New Roman"/>
          <w:color w:val="1C1817"/>
          <w:sz w:val="18"/>
          <w:szCs w:val="18"/>
        </w:rPr>
        <w:t>.</w:t>
      </w:r>
    </w:p>
    <w:p w14:paraId="6CC60375"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41"/>
        <w:contextualSpacing w:val="0"/>
        <w:rPr>
          <w:rFonts w:ascii="Times New Roman" w:hAnsi="Times New Roman" w:cs="Times New Roman"/>
          <w:sz w:val="18"/>
          <w:szCs w:val="18"/>
        </w:rPr>
      </w:pPr>
      <w:r>
        <w:rPr>
          <w:rFonts w:ascii="Times New Roman" w:hAnsi="Times New Roman" w:cs="Times New Roman"/>
          <w:sz w:val="18"/>
          <w:szCs w:val="18"/>
        </w:rPr>
        <w:t>Knowledge</w:t>
      </w:r>
      <w:r>
        <w:rPr>
          <w:rFonts w:ascii="Times New Roman" w:hAnsi="Times New Roman" w:cs="Times New Roman"/>
          <w:spacing w:val="-3"/>
          <w:sz w:val="18"/>
          <w:szCs w:val="18"/>
        </w:rPr>
        <w:t xml:space="preserve"> </w:t>
      </w:r>
      <w:r>
        <w:rPr>
          <w:rFonts w:ascii="Times New Roman" w:hAnsi="Times New Roman" w:cs="Times New Roman"/>
          <w:sz w:val="18"/>
          <w:szCs w:val="18"/>
        </w:rPr>
        <w:t>of</w:t>
      </w:r>
      <w:r>
        <w:rPr>
          <w:rFonts w:ascii="Times New Roman" w:hAnsi="Times New Roman" w:cs="Times New Roman"/>
          <w:spacing w:val="-5"/>
          <w:sz w:val="18"/>
          <w:szCs w:val="18"/>
        </w:rPr>
        <w:t xml:space="preserve"> </w:t>
      </w:r>
      <w:r>
        <w:rPr>
          <w:rFonts w:ascii="Times New Roman" w:hAnsi="Times New Roman" w:cs="Times New Roman"/>
          <w:b/>
          <w:bCs/>
          <w:sz w:val="18"/>
          <w:szCs w:val="18"/>
        </w:rPr>
        <w:t>data</w:t>
      </w:r>
      <w:r>
        <w:rPr>
          <w:rFonts w:ascii="Times New Roman" w:hAnsi="Times New Roman" w:cs="Times New Roman"/>
          <w:b/>
          <w:bCs/>
          <w:spacing w:val="-3"/>
          <w:sz w:val="18"/>
          <w:szCs w:val="18"/>
        </w:rPr>
        <w:t xml:space="preserve"> </w:t>
      </w:r>
      <w:r>
        <w:rPr>
          <w:rFonts w:ascii="Times New Roman" w:hAnsi="Times New Roman" w:cs="Times New Roman"/>
          <w:b/>
          <w:bCs/>
          <w:sz w:val="18"/>
          <w:szCs w:val="18"/>
        </w:rPr>
        <w:t>cataloging</w:t>
      </w:r>
      <w:r>
        <w:rPr>
          <w:rFonts w:ascii="Times New Roman" w:hAnsi="Times New Roman" w:cs="Times New Roman"/>
          <w:spacing w:val="-3"/>
          <w:sz w:val="18"/>
          <w:szCs w:val="18"/>
        </w:rPr>
        <w:t xml:space="preserve"> </w:t>
      </w:r>
      <w:r>
        <w:rPr>
          <w:rFonts w:ascii="Times New Roman" w:hAnsi="Times New Roman" w:cs="Times New Roman"/>
          <w:sz w:val="18"/>
          <w:szCs w:val="18"/>
        </w:rPr>
        <w:t>and</w:t>
      </w:r>
      <w:r>
        <w:rPr>
          <w:rFonts w:ascii="Times New Roman" w:hAnsi="Times New Roman" w:cs="Times New Roman"/>
          <w:spacing w:val="-3"/>
          <w:sz w:val="18"/>
          <w:szCs w:val="18"/>
        </w:rPr>
        <w:t xml:space="preserve"> </w:t>
      </w:r>
      <w:r>
        <w:rPr>
          <w:rFonts w:ascii="Times New Roman" w:hAnsi="Times New Roman" w:cs="Times New Roman"/>
          <w:b/>
          <w:bCs/>
          <w:sz w:val="18"/>
          <w:szCs w:val="18"/>
        </w:rPr>
        <w:t>metadata</w:t>
      </w:r>
      <w:r>
        <w:rPr>
          <w:rFonts w:ascii="Times New Roman" w:hAnsi="Times New Roman" w:cs="Times New Roman"/>
          <w:spacing w:val="-2"/>
          <w:sz w:val="18"/>
          <w:szCs w:val="18"/>
        </w:rPr>
        <w:t xml:space="preserve"> </w:t>
      </w:r>
      <w:r>
        <w:rPr>
          <w:rFonts w:ascii="Times New Roman" w:hAnsi="Times New Roman" w:cs="Times New Roman"/>
          <w:sz w:val="18"/>
          <w:szCs w:val="18"/>
        </w:rPr>
        <w:t>management</w:t>
      </w:r>
      <w:r>
        <w:rPr>
          <w:rFonts w:ascii="Times New Roman" w:hAnsi="Times New Roman" w:cs="Times New Roman"/>
          <w:spacing w:val="-3"/>
          <w:sz w:val="18"/>
          <w:szCs w:val="18"/>
        </w:rPr>
        <w:t xml:space="preserve"> </w:t>
      </w:r>
      <w:r>
        <w:rPr>
          <w:rFonts w:ascii="Times New Roman" w:hAnsi="Times New Roman" w:cs="Times New Roman"/>
          <w:sz w:val="18"/>
          <w:szCs w:val="18"/>
        </w:rPr>
        <w:t>using</w:t>
      </w:r>
      <w:r>
        <w:rPr>
          <w:rFonts w:ascii="Times New Roman" w:hAnsi="Times New Roman" w:cs="Times New Roman"/>
          <w:spacing w:val="-3"/>
          <w:sz w:val="18"/>
          <w:szCs w:val="18"/>
        </w:rPr>
        <w:t xml:space="preserve"> </w:t>
      </w:r>
      <w:r>
        <w:rPr>
          <w:rFonts w:ascii="Times New Roman" w:hAnsi="Times New Roman" w:cs="Times New Roman"/>
          <w:b/>
          <w:bCs/>
          <w:sz w:val="18"/>
          <w:szCs w:val="18"/>
        </w:rPr>
        <w:t>Azure</w:t>
      </w:r>
      <w:r>
        <w:rPr>
          <w:rFonts w:ascii="Times New Roman" w:hAnsi="Times New Roman" w:cs="Times New Roman"/>
          <w:b/>
          <w:bCs/>
          <w:spacing w:val="-3"/>
          <w:sz w:val="18"/>
          <w:szCs w:val="18"/>
        </w:rPr>
        <w:t xml:space="preserve"> </w:t>
      </w:r>
      <w:r>
        <w:rPr>
          <w:rFonts w:ascii="Times New Roman" w:hAnsi="Times New Roman" w:cs="Times New Roman"/>
          <w:b/>
          <w:bCs/>
          <w:sz w:val="18"/>
          <w:szCs w:val="18"/>
        </w:rPr>
        <w:t>Purview</w:t>
      </w:r>
      <w:r>
        <w:rPr>
          <w:rFonts w:ascii="Times New Roman" w:hAnsi="Times New Roman" w:cs="Times New Roman"/>
          <w:spacing w:val="-3"/>
          <w:sz w:val="18"/>
          <w:szCs w:val="18"/>
        </w:rPr>
        <w:t xml:space="preserve"> </w:t>
      </w:r>
      <w:r>
        <w:rPr>
          <w:rFonts w:ascii="Times New Roman" w:hAnsi="Times New Roman" w:cs="Times New Roman"/>
          <w:sz w:val="18"/>
          <w:szCs w:val="18"/>
        </w:rPr>
        <w:t>for</w:t>
      </w:r>
      <w:r>
        <w:rPr>
          <w:rFonts w:ascii="Times New Roman" w:hAnsi="Times New Roman" w:cs="Times New Roman"/>
          <w:spacing w:val="-3"/>
          <w:sz w:val="18"/>
          <w:szCs w:val="18"/>
        </w:rPr>
        <w:t xml:space="preserve"> </w:t>
      </w:r>
      <w:r>
        <w:rPr>
          <w:rFonts w:ascii="Times New Roman" w:hAnsi="Times New Roman" w:cs="Times New Roman"/>
          <w:sz w:val="18"/>
          <w:szCs w:val="18"/>
        </w:rPr>
        <w:t>efficient</w:t>
      </w:r>
      <w:r>
        <w:rPr>
          <w:rFonts w:ascii="Times New Roman" w:hAnsi="Times New Roman" w:cs="Times New Roman"/>
          <w:spacing w:val="-3"/>
          <w:sz w:val="18"/>
          <w:szCs w:val="18"/>
        </w:rPr>
        <w:t xml:space="preserve"> </w:t>
      </w:r>
      <w:r>
        <w:rPr>
          <w:rFonts w:ascii="Times New Roman" w:hAnsi="Times New Roman" w:cs="Times New Roman"/>
          <w:sz w:val="18"/>
          <w:szCs w:val="18"/>
        </w:rPr>
        <w:t>data</w:t>
      </w:r>
      <w:r>
        <w:rPr>
          <w:rFonts w:ascii="Times New Roman" w:hAnsi="Times New Roman" w:cs="Times New Roman"/>
          <w:spacing w:val="-3"/>
          <w:sz w:val="18"/>
          <w:szCs w:val="18"/>
        </w:rPr>
        <w:t xml:space="preserve"> </w:t>
      </w:r>
      <w:r>
        <w:rPr>
          <w:rFonts w:ascii="Times New Roman" w:hAnsi="Times New Roman" w:cs="Times New Roman"/>
          <w:sz w:val="18"/>
          <w:szCs w:val="18"/>
        </w:rPr>
        <w:t>discovery</w:t>
      </w:r>
      <w:r>
        <w:rPr>
          <w:rFonts w:ascii="Times New Roman" w:hAnsi="Times New Roman" w:cs="Times New Roman"/>
          <w:spacing w:val="-3"/>
          <w:sz w:val="18"/>
          <w:szCs w:val="18"/>
        </w:rPr>
        <w:t xml:space="preserve"> </w:t>
      </w:r>
      <w:r>
        <w:rPr>
          <w:rFonts w:ascii="Times New Roman" w:hAnsi="Times New Roman" w:cs="Times New Roman"/>
          <w:sz w:val="18"/>
          <w:szCs w:val="18"/>
        </w:rPr>
        <w:t>and</w:t>
      </w:r>
      <w:r>
        <w:rPr>
          <w:rFonts w:ascii="Times New Roman" w:hAnsi="Times New Roman" w:cs="Times New Roman"/>
          <w:spacing w:val="-53"/>
          <w:sz w:val="18"/>
          <w:szCs w:val="18"/>
        </w:rPr>
        <w:t xml:space="preserve"> </w:t>
      </w:r>
      <w:r>
        <w:rPr>
          <w:rFonts w:ascii="Times New Roman" w:hAnsi="Times New Roman" w:cs="Times New Roman"/>
          <w:sz w:val="18"/>
          <w:szCs w:val="18"/>
        </w:rPr>
        <w:t>documentation.Performed</w:t>
      </w:r>
      <w:r>
        <w:rPr>
          <w:rFonts w:ascii="Times New Roman" w:hAnsi="Times New Roman" w:cs="Times New Roman"/>
          <w:spacing w:val="-11"/>
          <w:sz w:val="18"/>
          <w:szCs w:val="18"/>
        </w:rPr>
        <w:t xml:space="preserve"> </w:t>
      </w:r>
      <w:r>
        <w:rPr>
          <w:rFonts w:ascii="Times New Roman" w:hAnsi="Times New Roman" w:cs="Times New Roman"/>
          <w:sz w:val="18"/>
          <w:szCs w:val="18"/>
        </w:rPr>
        <w:t>ETL</w:t>
      </w:r>
      <w:r>
        <w:rPr>
          <w:rFonts w:ascii="Times New Roman" w:hAnsi="Times New Roman" w:cs="Times New Roman"/>
          <w:spacing w:val="-11"/>
          <w:sz w:val="18"/>
          <w:szCs w:val="18"/>
        </w:rPr>
        <w:t xml:space="preserve"> </w:t>
      </w:r>
      <w:r>
        <w:rPr>
          <w:rFonts w:ascii="Times New Roman" w:hAnsi="Times New Roman" w:cs="Times New Roman"/>
          <w:sz w:val="18"/>
          <w:szCs w:val="18"/>
        </w:rPr>
        <w:t>on</w:t>
      </w:r>
      <w:r>
        <w:rPr>
          <w:rFonts w:ascii="Times New Roman" w:hAnsi="Times New Roman" w:cs="Times New Roman"/>
          <w:spacing w:val="-11"/>
          <w:sz w:val="18"/>
          <w:szCs w:val="18"/>
        </w:rPr>
        <w:t xml:space="preserve"> </w:t>
      </w:r>
      <w:r>
        <w:rPr>
          <w:rFonts w:ascii="Times New Roman" w:hAnsi="Times New Roman" w:cs="Times New Roman"/>
          <w:sz w:val="18"/>
          <w:szCs w:val="18"/>
        </w:rPr>
        <w:t>big</w:t>
      </w:r>
      <w:r>
        <w:rPr>
          <w:rFonts w:ascii="Times New Roman" w:hAnsi="Times New Roman" w:cs="Times New Roman"/>
          <w:spacing w:val="-10"/>
          <w:sz w:val="18"/>
          <w:szCs w:val="18"/>
        </w:rPr>
        <w:t xml:space="preserve"> </w:t>
      </w:r>
      <w:r>
        <w:rPr>
          <w:rFonts w:ascii="Times New Roman" w:hAnsi="Times New Roman" w:cs="Times New Roman"/>
          <w:sz w:val="18"/>
          <w:szCs w:val="18"/>
        </w:rPr>
        <w:t>data</w:t>
      </w:r>
      <w:r>
        <w:rPr>
          <w:rFonts w:ascii="Times New Roman" w:hAnsi="Times New Roman" w:cs="Times New Roman"/>
          <w:spacing w:val="-11"/>
          <w:sz w:val="18"/>
          <w:szCs w:val="18"/>
        </w:rPr>
        <w:t xml:space="preserve"> </w:t>
      </w:r>
      <w:r>
        <w:rPr>
          <w:rFonts w:ascii="Times New Roman" w:hAnsi="Times New Roman" w:cs="Times New Roman"/>
          <w:sz w:val="18"/>
          <w:szCs w:val="18"/>
        </w:rPr>
        <w:t>using</w:t>
      </w:r>
      <w:r>
        <w:rPr>
          <w:rFonts w:ascii="Times New Roman" w:hAnsi="Times New Roman" w:cs="Times New Roman"/>
          <w:spacing w:val="-11"/>
          <w:sz w:val="18"/>
          <w:szCs w:val="18"/>
        </w:rPr>
        <w:t xml:space="preserve"> </w:t>
      </w:r>
      <w:r>
        <w:rPr>
          <w:rFonts w:ascii="Times New Roman" w:hAnsi="Times New Roman" w:cs="Times New Roman"/>
          <w:b/>
          <w:bCs/>
          <w:sz w:val="18"/>
          <w:szCs w:val="18"/>
        </w:rPr>
        <w:t>PySpark</w:t>
      </w:r>
      <w:r>
        <w:rPr>
          <w:rFonts w:ascii="Times New Roman" w:hAnsi="Times New Roman" w:cs="Times New Roman"/>
          <w:spacing w:val="-12"/>
          <w:sz w:val="18"/>
          <w:szCs w:val="18"/>
        </w:rPr>
        <w:t xml:space="preserve"> </w:t>
      </w:r>
      <w:r>
        <w:rPr>
          <w:rFonts w:ascii="Times New Roman" w:hAnsi="Times New Roman" w:cs="Times New Roman"/>
          <w:sz w:val="18"/>
          <w:szCs w:val="18"/>
        </w:rPr>
        <w:t>and</w:t>
      </w:r>
      <w:r>
        <w:rPr>
          <w:rFonts w:ascii="Times New Roman" w:hAnsi="Times New Roman" w:cs="Times New Roman"/>
          <w:spacing w:val="-10"/>
          <w:sz w:val="18"/>
          <w:szCs w:val="18"/>
        </w:rPr>
        <w:t xml:space="preserve"> </w:t>
      </w:r>
      <w:r>
        <w:rPr>
          <w:rFonts w:ascii="Times New Roman" w:hAnsi="Times New Roman" w:cs="Times New Roman"/>
          <w:sz w:val="18"/>
          <w:szCs w:val="18"/>
        </w:rPr>
        <w:t>Python</w:t>
      </w:r>
      <w:r>
        <w:rPr>
          <w:rFonts w:ascii="Times New Roman" w:hAnsi="Times New Roman" w:cs="Times New Roman"/>
          <w:spacing w:val="-11"/>
          <w:sz w:val="18"/>
          <w:szCs w:val="18"/>
        </w:rPr>
        <w:t xml:space="preserve"> </w:t>
      </w:r>
      <w:r>
        <w:rPr>
          <w:rFonts w:ascii="Times New Roman" w:hAnsi="Times New Roman" w:cs="Times New Roman"/>
          <w:sz w:val="18"/>
          <w:szCs w:val="18"/>
        </w:rPr>
        <w:t>in</w:t>
      </w:r>
      <w:r>
        <w:rPr>
          <w:rFonts w:ascii="Times New Roman" w:hAnsi="Times New Roman" w:cs="Times New Roman"/>
          <w:spacing w:val="-11"/>
          <w:sz w:val="18"/>
          <w:szCs w:val="18"/>
        </w:rPr>
        <w:t xml:space="preserve"> </w:t>
      </w:r>
      <w:r>
        <w:rPr>
          <w:rFonts w:ascii="Times New Roman" w:hAnsi="Times New Roman" w:cs="Times New Roman"/>
          <w:b/>
          <w:bCs/>
          <w:sz w:val="18"/>
          <w:szCs w:val="18"/>
        </w:rPr>
        <w:t>Azure</w:t>
      </w:r>
      <w:r>
        <w:rPr>
          <w:rFonts w:ascii="Times New Roman" w:hAnsi="Times New Roman" w:cs="Times New Roman"/>
          <w:b/>
          <w:bCs/>
          <w:spacing w:val="-12"/>
          <w:sz w:val="18"/>
          <w:szCs w:val="18"/>
        </w:rPr>
        <w:t xml:space="preserve"> </w:t>
      </w:r>
      <w:r>
        <w:rPr>
          <w:rFonts w:ascii="Times New Roman" w:hAnsi="Times New Roman" w:cs="Times New Roman"/>
          <w:b/>
          <w:bCs/>
          <w:sz w:val="18"/>
          <w:szCs w:val="18"/>
        </w:rPr>
        <w:t>Databricks</w:t>
      </w:r>
      <w:r>
        <w:rPr>
          <w:rFonts w:ascii="Times New Roman" w:hAnsi="Times New Roman" w:cs="Times New Roman"/>
          <w:sz w:val="18"/>
          <w:szCs w:val="18"/>
        </w:rPr>
        <w:t>.</w:t>
      </w:r>
      <w:r>
        <w:rPr>
          <w:rFonts w:ascii="Times New Roman" w:hAnsi="Times New Roman" w:cs="Times New Roman"/>
          <w:spacing w:val="-9"/>
          <w:sz w:val="18"/>
          <w:szCs w:val="18"/>
        </w:rPr>
        <w:t xml:space="preserve"> </w:t>
      </w:r>
      <w:r>
        <w:rPr>
          <w:rFonts w:ascii="Times New Roman" w:hAnsi="Times New Roman" w:cs="Times New Roman"/>
          <w:sz w:val="18"/>
          <w:szCs w:val="18"/>
        </w:rPr>
        <w:t>Integrated</w:t>
      </w:r>
      <w:r>
        <w:rPr>
          <w:rFonts w:ascii="Times New Roman" w:hAnsi="Times New Roman" w:cs="Times New Roman"/>
          <w:spacing w:val="-13"/>
          <w:sz w:val="18"/>
          <w:szCs w:val="18"/>
        </w:rPr>
        <w:t xml:space="preserve"> </w:t>
      </w:r>
      <w:r>
        <w:rPr>
          <w:rFonts w:ascii="Times New Roman" w:hAnsi="Times New Roman" w:cs="Times New Roman"/>
          <w:sz w:val="18"/>
          <w:szCs w:val="18"/>
        </w:rPr>
        <w:t>machine</w:t>
      </w:r>
      <w:r>
        <w:rPr>
          <w:rFonts w:ascii="Times New Roman" w:hAnsi="Times New Roman" w:cs="Times New Roman"/>
          <w:spacing w:val="-11"/>
          <w:sz w:val="18"/>
          <w:szCs w:val="18"/>
        </w:rPr>
        <w:t xml:space="preserve"> </w:t>
      </w:r>
      <w:r>
        <w:rPr>
          <w:rFonts w:ascii="Times New Roman" w:hAnsi="Times New Roman" w:cs="Times New Roman"/>
          <w:sz w:val="18"/>
          <w:szCs w:val="18"/>
        </w:rPr>
        <w:t>learning</w:t>
      </w:r>
      <w:r>
        <w:rPr>
          <w:rFonts w:ascii="Times New Roman" w:hAnsi="Times New Roman" w:cs="Times New Roman"/>
          <w:spacing w:val="-10"/>
          <w:sz w:val="18"/>
          <w:szCs w:val="18"/>
        </w:rPr>
        <w:t xml:space="preserve"> </w:t>
      </w:r>
      <w:r>
        <w:rPr>
          <w:rFonts w:ascii="Times New Roman" w:hAnsi="Times New Roman" w:cs="Times New Roman"/>
          <w:sz w:val="18"/>
          <w:szCs w:val="18"/>
        </w:rPr>
        <w:t>models</w:t>
      </w:r>
      <w:r>
        <w:rPr>
          <w:rFonts w:ascii="Times New Roman" w:hAnsi="Times New Roman" w:cs="Times New Roman"/>
          <w:spacing w:val="-54"/>
          <w:sz w:val="18"/>
          <w:szCs w:val="18"/>
        </w:rPr>
        <w:t xml:space="preserve"> </w:t>
      </w:r>
      <w:r>
        <w:rPr>
          <w:rFonts w:ascii="Times New Roman" w:hAnsi="Times New Roman" w:cs="Times New Roman"/>
          <w:sz w:val="18"/>
          <w:szCs w:val="18"/>
        </w:rPr>
        <w:t>into</w:t>
      </w:r>
      <w:r>
        <w:rPr>
          <w:rFonts w:ascii="Times New Roman" w:hAnsi="Times New Roman" w:cs="Times New Roman"/>
          <w:spacing w:val="-1"/>
          <w:sz w:val="18"/>
          <w:szCs w:val="18"/>
        </w:rPr>
        <w:t xml:space="preserve"> </w:t>
      </w:r>
      <w:r>
        <w:rPr>
          <w:rFonts w:ascii="Times New Roman" w:hAnsi="Times New Roman" w:cs="Times New Roman"/>
          <w:sz w:val="18"/>
          <w:szCs w:val="18"/>
        </w:rPr>
        <w:t>data pipelines in</w:t>
      </w:r>
      <w:r>
        <w:rPr>
          <w:rFonts w:ascii="Times New Roman" w:hAnsi="Times New Roman" w:cs="Times New Roman"/>
          <w:spacing w:val="-1"/>
          <w:sz w:val="18"/>
          <w:szCs w:val="18"/>
        </w:rPr>
        <w:t xml:space="preserve"> </w:t>
      </w:r>
      <w:r>
        <w:rPr>
          <w:rFonts w:ascii="Times New Roman" w:hAnsi="Times New Roman" w:cs="Times New Roman"/>
          <w:sz w:val="18"/>
          <w:szCs w:val="18"/>
        </w:rPr>
        <w:t>Azure</w:t>
      </w:r>
      <w:r>
        <w:rPr>
          <w:rFonts w:ascii="Times New Roman" w:hAnsi="Times New Roman" w:cs="Times New Roman"/>
          <w:spacing w:val="-2"/>
          <w:sz w:val="18"/>
          <w:szCs w:val="18"/>
        </w:rPr>
        <w:t xml:space="preserve"> </w:t>
      </w:r>
      <w:r>
        <w:rPr>
          <w:rFonts w:ascii="Times New Roman" w:hAnsi="Times New Roman" w:cs="Times New Roman"/>
          <w:sz w:val="18"/>
          <w:szCs w:val="18"/>
        </w:rPr>
        <w:t>Data</w:t>
      </w:r>
      <w:r>
        <w:rPr>
          <w:rFonts w:ascii="Times New Roman" w:hAnsi="Times New Roman" w:cs="Times New Roman"/>
          <w:spacing w:val="-1"/>
          <w:sz w:val="18"/>
          <w:szCs w:val="18"/>
        </w:rPr>
        <w:t xml:space="preserve"> </w:t>
      </w:r>
      <w:r>
        <w:rPr>
          <w:rFonts w:ascii="Times New Roman" w:hAnsi="Times New Roman" w:cs="Times New Roman"/>
          <w:sz w:val="18"/>
          <w:szCs w:val="18"/>
        </w:rPr>
        <w:t>Factory</w:t>
      </w:r>
      <w:r>
        <w:rPr>
          <w:rFonts w:ascii="Times New Roman" w:hAnsi="Times New Roman" w:cs="Times New Roman"/>
          <w:spacing w:val="-1"/>
          <w:sz w:val="18"/>
          <w:szCs w:val="18"/>
        </w:rPr>
        <w:t xml:space="preserve"> (ADF) </w:t>
      </w:r>
      <w:r>
        <w:rPr>
          <w:rFonts w:ascii="Times New Roman" w:hAnsi="Times New Roman" w:cs="Times New Roman"/>
          <w:sz w:val="18"/>
          <w:szCs w:val="18"/>
        </w:rPr>
        <w:t>using Python</w:t>
      </w:r>
      <w:r>
        <w:rPr>
          <w:rFonts w:ascii="Times New Roman" w:hAnsi="Times New Roman" w:cs="Times New Roman"/>
          <w:spacing w:val="-1"/>
          <w:sz w:val="18"/>
          <w:szCs w:val="18"/>
        </w:rPr>
        <w:t xml:space="preserve"> </w:t>
      </w:r>
      <w:r>
        <w:rPr>
          <w:rFonts w:ascii="Times New Roman" w:hAnsi="Times New Roman" w:cs="Times New Roman"/>
          <w:sz w:val="18"/>
          <w:szCs w:val="18"/>
        </w:rPr>
        <w:t>and REST APIs.</w:t>
      </w:r>
    </w:p>
    <w:p w14:paraId="037F8E8D"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7"/>
        <w:contextualSpacing w:val="0"/>
        <w:rPr>
          <w:rFonts w:ascii="Times New Roman" w:hAnsi="Times New Roman" w:cs="Times New Roman"/>
          <w:sz w:val="18"/>
          <w:szCs w:val="18"/>
        </w:rPr>
      </w:pPr>
      <w:r>
        <w:rPr>
          <w:rFonts w:ascii="Times New Roman" w:hAnsi="Times New Roman" w:cs="Times New Roman"/>
          <w:color w:val="29251B"/>
          <w:sz w:val="18"/>
          <w:szCs w:val="18"/>
        </w:rPr>
        <w:t xml:space="preserve">Implemented </w:t>
      </w:r>
      <w:r>
        <w:rPr>
          <w:rFonts w:ascii="Times New Roman" w:hAnsi="Times New Roman" w:cs="Times New Roman"/>
          <w:b/>
          <w:bCs/>
          <w:color w:val="29251B"/>
          <w:sz w:val="18"/>
          <w:szCs w:val="18"/>
        </w:rPr>
        <w:t>Snowflake</w:t>
      </w:r>
      <w:r>
        <w:rPr>
          <w:rFonts w:ascii="Times New Roman" w:hAnsi="Times New Roman" w:cs="Times New Roman"/>
          <w:color w:val="29251B"/>
          <w:sz w:val="18"/>
          <w:szCs w:val="18"/>
        </w:rPr>
        <w:t xml:space="preserve"> for scalable data warehousing, leveraging </w:t>
      </w:r>
      <w:r>
        <w:rPr>
          <w:rFonts w:ascii="Times New Roman" w:hAnsi="Times New Roman" w:cs="Times New Roman"/>
          <w:b/>
          <w:bCs/>
          <w:color w:val="29251B"/>
          <w:sz w:val="18"/>
          <w:szCs w:val="18"/>
        </w:rPr>
        <w:t>zero-copy cloning</w:t>
      </w:r>
      <w:r>
        <w:rPr>
          <w:rFonts w:ascii="Times New Roman" w:hAnsi="Times New Roman" w:cs="Times New Roman"/>
          <w:color w:val="29251B"/>
          <w:sz w:val="18"/>
          <w:szCs w:val="18"/>
        </w:rPr>
        <w:t xml:space="preserve">, data sharing, and diverse data format support. Designed ETL pipelines using Azure Data Factory (ADF) and </w:t>
      </w:r>
      <w:r>
        <w:rPr>
          <w:rFonts w:ascii="Times New Roman" w:hAnsi="Times New Roman" w:cs="Times New Roman"/>
          <w:b/>
          <w:bCs/>
          <w:color w:val="29251B"/>
          <w:sz w:val="18"/>
          <w:szCs w:val="18"/>
        </w:rPr>
        <w:t>Snowflake</w:t>
      </w:r>
      <w:r>
        <w:rPr>
          <w:rFonts w:ascii="Times New Roman" w:hAnsi="Times New Roman" w:cs="Times New Roman"/>
          <w:color w:val="29251B"/>
          <w:sz w:val="18"/>
          <w:szCs w:val="18"/>
        </w:rPr>
        <w:t xml:space="preserve"> connectors for efficient data movement and centralized storage.</w:t>
      </w:r>
    </w:p>
    <w:p w14:paraId="4F8C7231"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7"/>
        <w:contextualSpacing w:val="0"/>
        <w:rPr>
          <w:rFonts w:ascii="Times New Roman" w:hAnsi="Times New Roman" w:cs="Times New Roman"/>
          <w:sz w:val="18"/>
          <w:szCs w:val="18"/>
        </w:rPr>
      </w:pPr>
      <w:r>
        <w:rPr>
          <w:rStyle w:val="Emphasis"/>
          <w:rFonts w:ascii="Times New Roman" w:hAnsi="Times New Roman" w:cs="Times New Roman"/>
          <w:i w:val="0"/>
          <w:iCs w:val="0"/>
          <w:sz w:val="18"/>
          <w:szCs w:val="18"/>
        </w:rPr>
        <w:t xml:space="preserve">Optimized Snowflake workloads using </w:t>
      </w:r>
      <w:r>
        <w:rPr>
          <w:rStyle w:val="Strong"/>
          <w:rFonts w:ascii="Times New Roman" w:hAnsi="Times New Roman" w:cs="Times New Roman"/>
          <w:sz w:val="18"/>
          <w:szCs w:val="18"/>
        </w:rPr>
        <w:t>clustering</w:t>
      </w:r>
      <w:r>
        <w:rPr>
          <w:rStyle w:val="Emphasis"/>
          <w:rFonts w:ascii="Times New Roman" w:hAnsi="Times New Roman" w:cs="Times New Roman"/>
          <w:i w:val="0"/>
          <w:iCs w:val="0"/>
          <w:sz w:val="18"/>
          <w:szCs w:val="18"/>
        </w:rPr>
        <w:t xml:space="preserve">, search optimization, </w:t>
      </w:r>
      <w:r>
        <w:rPr>
          <w:rStyle w:val="Strong"/>
          <w:rFonts w:ascii="Times New Roman" w:hAnsi="Times New Roman" w:cs="Times New Roman"/>
          <w:sz w:val="18"/>
          <w:szCs w:val="18"/>
        </w:rPr>
        <w:t>query profile</w:t>
      </w:r>
      <w:r>
        <w:rPr>
          <w:rStyle w:val="Emphasis"/>
          <w:rFonts w:ascii="Times New Roman" w:hAnsi="Times New Roman" w:cs="Times New Roman"/>
          <w:i w:val="0"/>
          <w:iCs w:val="0"/>
          <w:sz w:val="18"/>
          <w:szCs w:val="18"/>
        </w:rPr>
        <w:t xml:space="preserve"> analysis, and </w:t>
      </w:r>
      <w:r>
        <w:rPr>
          <w:rStyle w:val="Strong"/>
          <w:rFonts w:ascii="Times New Roman" w:hAnsi="Times New Roman" w:cs="Times New Roman"/>
          <w:sz w:val="18"/>
          <w:szCs w:val="18"/>
        </w:rPr>
        <w:t>resource monitors</w:t>
      </w:r>
      <w:r>
        <w:rPr>
          <w:rStyle w:val="Emphasis"/>
          <w:rFonts w:ascii="Times New Roman" w:hAnsi="Times New Roman" w:cs="Times New Roman"/>
          <w:i w:val="0"/>
          <w:iCs w:val="0"/>
          <w:sz w:val="18"/>
          <w:szCs w:val="18"/>
        </w:rPr>
        <w:t>; implemented warehouse right-sizing &amp; auto-suspend for cost control.</w:t>
      </w:r>
    </w:p>
    <w:p w14:paraId="5A0599C4"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7"/>
        <w:contextualSpacing w:val="0"/>
        <w:rPr>
          <w:rFonts w:ascii="Times New Roman" w:hAnsi="Times New Roman" w:cs="Times New Roman"/>
          <w:sz w:val="18"/>
          <w:szCs w:val="18"/>
        </w:rPr>
      </w:pPr>
      <w:r>
        <w:rPr>
          <w:rStyle w:val="Emphasis"/>
          <w:rFonts w:ascii="Times New Roman" w:hAnsi="Times New Roman" w:cs="Times New Roman"/>
          <w:i w:val="0"/>
          <w:iCs w:val="0"/>
          <w:sz w:val="18"/>
          <w:szCs w:val="18"/>
        </w:rPr>
        <w:t xml:space="preserve">Orchestrated </w:t>
      </w:r>
      <w:r>
        <w:rPr>
          <w:rStyle w:val="Strong"/>
          <w:rFonts w:ascii="Times New Roman" w:hAnsi="Times New Roman" w:cs="Times New Roman"/>
          <w:sz w:val="18"/>
          <w:szCs w:val="18"/>
        </w:rPr>
        <w:t>Streams/Tasks/Snowpipe</w:t>
      </w:r>
      <w:r>
        <w:rPr>
          <w:rStyle w:val="Emphasis"/>
          <w:rFonts w:ascii="Times New Roman" w:hAnsi="Times New Roman" w:cs="Times New Roman"/>
          <w:i w:val="0"/>
          <w:iCs w:val="0"/>
          <w:sz w:val="18"/>
          <w:szCs w:val="18"/>
        </w:rPr>
        <w:t xml:space="preserve"> and </w:t>
      </w:r>
      <w:r>
        <w:rPr>
          <w:rStyle w:val="Strong"/>
          <w:rFonts w:ascii="Times New Roman" w:hAnsi="Times New Roman" w:cs="Times New Roman"/>
          <w:sz w:val="18"/>
          <w:szCs w:val="18"/>
        </w:rPr>
        <w:t>Dynamic Tables</w:t>
      </w:r>
      <w:r>
        <w:rPr>
          <w:rStyle w:val="Emphasis"/>
          <w:rFonts w:ascii="Times New Roman" w:hAnsi="Times New Roman" w:cs="Times New Roman"/>
          <w:i w:val="0"/>
          <w:iCs w:val="0"/>
          <w:sz w:val="18"/>
          <w:szCs w:val="18"/>
        </w:rPr>
        <w:t xml:space="preserve"> for incremental EL, SCD-2 and near-real-time ingestion</w:t>
      </w:r>
    </w:p>
    <w:p w14:paraId="23E8D77C"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7"/>
        <w:contextualSpacing w:val="0"/>
        <w:rPr>
          <w:rFonts w:ascii="Times New Roman" w:hAnsi="Times New Roman" w:cs="Times New Roman"/>
          <w:color w:val="29251B"/>
          <w:sz w:val="18"/>
          <w:szCs w:val="18"/>
        </w:rPr>
      </w:pPr>
      <w:r>
        <w:rPr>
          <w:rFonts w:ascii="Times New Roman" w:eastAsia="SimSun" w:hAnsi="Times New Roman" w:cs="Times New Roman"/>
          <w:sz w:val="18"/>
          <w:szCs w:val="18"/>
        </w:rPr>
        <w:t xml:space="preserve">Implemented </w:t>
      </w:r>
      <w:r>
        <w:rPr>
          <w:rStyle w:val="Strong"/>
          <w:rFonts w:ascii="Times New Roman" w:eastAsia="SimSun" w:hAnsi="Times New Roman" w:cs="Times New Roman"/>
          <w:sz w:val="18"/>
          <w:szCs w:val="18"/>
        </w:rPr>
        <w:t>JavaScript-based utilities</w:t>
      </w:r>
      <w:r>
        <w:rPr>
          <w:rFonts w:ascii="Times New Roman" w:eastAsia="SimSun" w:hAnsi="Times New Roman" w:cs="Times New Roman"/>
          <w:sz w:val="18"/>
          <w:szCs w:val="18"/>
        </w:rPr>
        <w:t xml:space="preserve"> to handle complex data transformations, trigger orchestration workflows, and enhance data quality checks alongside PySpark and SQL frameworks.</w:t>
      </w:r>
    </w:p>
    <w:p w14:paraId="369F7D60" w14:textId="77777777" w:rsidR="0025651E" w:rsidRDefault="00000000">
      <w:pPr>
        <w:pStyle w:val="ListParagraph"/>
        <w:numPr>
          <w:ilvl w:val="0"/>
          <w:numId w:val="1"/>
        </w:numPr>
        <w:spacing w:before="15" w:after="0" w:line="240" w:lineRule="auto"/>
        <w:ind w:left="360"/>
        <w:rPr>
          <w:rFonts w:ascii="Times New Roman" w:eastAsia="Times New Roman" w:hAnsi="Times New Roman" w:cs="Times New Roman"/>
          <w:color w:val="000000"/>
          <w:sz w:val="18"/>
          <w:szCs w:val="18"/>
          <w:shd w:val="clear" w:color="auto" w:fill="FFFFFF"/>
        </w:rPr>
      </w:pPr>
      <w:r>
        <w:rPr>
          <w:rFonts w:ascii="Times New Roman" w:hAnsi="Times New Roman" w:cs="Times New Roman"/>
          <w:sz w:val="18"/>
          <w:szCs w:val="18"/>
        </w:rPr>
        <w:t xml:space="preserve">Employed activities such as </w:t>
      </w:r>
      <w:r>
        <w:rPr>
          <w:rFonts w:ascii="Times New Roman" w:hAnsi="Times New Roman" w:cs="Times New Roman"/>
          <w:b/>
          <w:bCs/>
          <w:sz w:val="18"/>
          <w:szCs w:val="18"/>
        </w:rPr>
        <w:t>Lookups</w:t>
      </w:r>
      <w:r>
        <w:rPr>
          <w:rFonts w:ascii="Times New Roman" w:hAnsi="Times New Roman" w:cs="Times New Roman"/>
          <w:sz w:val="18"/>
          <w:szCs w:val="18"/>
        </w:rPr>
        <w:t xml:space="preserve">, </w:t>
      </w:r>
      <w:r>
        <w:rPr>
          <w:rFonts w:ascii="Times New Roman" w:hAnsi="Times New Roman" w:cs="Times New Roman"/>
          <w:b/>
          <w:bCs/>
          <w:sz w:val="18"/>
          <w:szCs w:val="18"/>
        </w:rPr>
        <w:t>Stored Procedures</w:t>
      </w:r>
      <w:r>
        <w:rPr>
          <w:rFonts w:ascii="Times New Roman" w:hAnsi="Times New Roman" w:cs="Times New Roman"/>
          <w:sz w:val="18"/>
          <w:szCs w:val="18"/>
        </w:rPr>
        <w:t xml:space="preserve">, </w:t>
      </w:r>
      <w:r>
        <w:rPr>
          <w:rFonts w:ascii="Times New Roman" w:hAnsi="Times New Roman" w:cs="Times New Roman"/>
          <w:b/>
          <w:bCs/>
          <w:sz w:val="18"/>
          <w:szCs w:val="18"/>
        </w:rPr>
        <w:t>If Condition</w:t>
      </w:r>
      <w:r>
        <w:rPr>
          <w:rFonts w:ascii="Times New Roman" w:hAnsi="Times New Roman" w:cs="Times New Roman"/>
          <w:sz w:val="18"/>
          <w:szCs w:val="18"/>
        </w:rPr>
        <w:t xml:space="preserve">, </w:t>
      </w:r>
      <w:r>
        <w:rPr>
          <w:rFonts w:ascii="Times New Roman" w:hAnsi="Times New Roman" w:cs="Times New Roman"/>
          <w:b/>
          <w:bCs/>
          <w:sz w:val="18"/>
          <w:szCs w:val="18"/>
        </w:rPr>
        <w:t>For Each</w:t>
      </w:r>
      <w:r>
        <w:rPr>
          <w:rFonts w:ascii="Times New Roman" w:hAnsi="Times New Roman" w:cs="Times New Roman"/>
          <w:sz w:val="18"/>
          <w:szCs w:val="18"/>
        </w:rPr>
        <w:t xml:space="preserve">, </w:t>
      </w:r>
      <w:r>
        <w:rPr>
          <w:rFonts w:ascii="Times New Roman" w:hAnsi="Times New Roman" w:cs="Times New Roman"/>
          <w:b/>
          <w:bCs/>
          <w:sz w:val="18"/>
          <w:szCs w:val="18"/>
        </w:rPr>
        <w:t>Set Variable</w:t>
      </w:r>
      <w:r>
        <w:rPr>
          <w:rFonts w:ascii="Times New Roman" w:hAnsi="Times New Roman" w:cs="Times New Roman"/>
          <w:sz w:val="18"/>
          <w:szCs w:val="18"/>
        </w:rPr>
        <w:t xml:space="preserve">, </w:t>
      </w:r>
      <w:r>
        <w:rPr>
          <w:rFonts w:ascii="Times New Roman" w:hAnsi="Times New Roman" w:cs="Times New Roman"/>
          <w:b/>
          <w:bCs/>
          <w:sz w:val="18"/>
          <w:szCs w:val="18"/>
        </w:rPr>
        <w:t>Append Variable</w:t>
      </w:r>
      <w:r>
        <w:rPr>
          <w:rFonts w:ascii="Times New Roman" w:hAnsi="Times New Roman" w:cs="Times New Roman"/>
          <w:sz w:val="18"/>
          <w:szCs w:val="18"/>
        </w:rPr>
        <w:t xml:space="preserve">, </w:t>
      </w:r>
      <w:r>
        <w:rPr>
          <w:rFonts w:ascii="Times New Roman" w:hAnsi="Times New Roman" w:cs="Times New Roman"/>
          <w:b/>
          <w:bCs/>
          <w:sz w:val="18"/>
          <w:szCs w:val="18"/>
        </w:rPr>
        <w:t>Get Metadata</w:t>
      </w:r>
      <w:r>
        <w:rPr>
          <w:rFonts w:ascii="Times New Roman" w:hAnsi="Times New Roman" w:cs="Times New Roman"/>
          <w:sz w:val="18"/>
          <w:szCs w:val="18"/>
        </w:rPr>
        <w:t xml:space="preserve">, and </w:t>
      </w:r>
      <w:r>
        <w:rPr>
          <w:rFonts w:ascii="Times New Roman" w:hAnsi="Times New Roman" w:cs="Times New Roman"/>
          <w:b/>
          <w:bCs/>
          <w:sz w:val="18"/>
          <w:szCs w:val="18"/>
        </w:rPr>
        <w:t>Filter</w:t>
      </w:r>
      <w:r>
        <w:rPr>
          <w:rFonts w:ascii="Times New Roman" w:hAnsi="Times New Roman" w:cs="Times New Roman"/>
          <w:sz w:val="18"/>
          <w:szCs w:val="18"/>
        </w:rPr>
        <w:t xml:space="preserve">, administered and optimized </w:t>
      </w:r>
      <w:r>
        <w:rPr>
          <w:rFonts w:ascii="Times New Roman" w:hAnsi="Times New Roman" w:cs="Times New Roman"/>
          <w:b/>
          <w:bCs/>
          <w:sz w:val="18"/>
          <w:szCs w:val="18"/>
        </w:rPr>
        <w:t>MS SQL Server databases</w:t>
      </w:r>
      <w:r>
        <w:rPr>
          <w:rFonts w:ascii="Times New Roman" w:hAnsi="Times New Roman" w:cs="Times New Roman"/>
          <w:sz w:val="18"/>
          <w:szCs w:val="18"/>
        </w:rPr>
        <w:t xml:space="preserve"> for performance </w:t>
      </w:r>
      <w:r>
        <w:rPr>
          <w:rFonts w:ascii="Times New Roman" w:hAnsi="Times New Roman" w:cs="Times New Roman"/>
          <w:b/>
          <w:bCs/>
          <w:sz w:val="18"/>
          <w:szCs w:val="18"/>
        </w:rPr>
        <w:t>optimization</w:t>
      </w:r>
      <w:r>
        <w:rPr>
          <w:rFonts w:ascii="Times New Roman" w:hAnsi="Times New Roman" w:cs="Times New Roman"/>
          <w:sz w:val="18"/>
          <w:szCs w:val="18"/>
        </w:rPr>
        <w:t xml:space="preserve"> and </w:t>
      </w:r>
      <w:r>
        <w:rPr>
          <w:rFonts w:ascii="Times New Roman" w:hAnsi="Times New Roman" w:cs="Times New Roman"/>
          <w:b/>
          <w:bCs/>
          <w:sz w:val="18"/>
          <w:szCs w:val="18"/>
        </w:rPr>
        <w:t>reliability</w:t>
      </w:r>
      <w:r>
        <w:rPr>
          <w:rFonts w:ascii="Times New Roman" w:hAnsi="Times New Roman" w:cs="Times New Roman"/>
          <w:sz w:val="18"/>
          <w:szCs w:val="18"/>
        </w:rPr>
        <w:t xml:space="preserve">, configured </w:t>
      </w:r>
      <w:r>
        <w:rPr>
          <w:rFonts w:ascii="Times New Roman" w:hAnsi="Times New Roman" w:cs="Times New Roman"/>
          <w:b/>
          <w:bCs/>
          <w:sz w:val="18"/>
          <w:szCs w:val="18"/>
        </w:rPr>
        <w:t>Azure Data Factory Triggers</w:t>
      </w:r>
      <w:r>
        <w:rPr>
          <w:rFonts w:ascii="Times New Roman" w:hAnsi="Times New Roman" w:cs="Times New Roman"/>
          <w:sz w:val="18"/>
          <w:szCs w:val="18"/>
        </w:rPr>
        <w:t xml:space="preserve">, </w:t>
      </w:r>
      <w:r>
        <w:rPr>
          <w:rFonts w:ascii="Times New Roman" w:hAnsi="Times New Roman" w:cs="Times New Roman"/>
          <w:b/>
          <w:bCs/>
          <w:sz w:val="18"/>
          <w:szCs w:val="18"/>
        </w:rPr>
        <w:t>scheduled pipelines</w:t>
      </w:r>
      <w:r>
        <w:rPr>
          <w:rFonts w:ascii="Times New Roman" w:hAnsi="Times New Roman" w:cs="Times New Roman"/>
          <w:sz w:val="18"/>
          <w:szCs w:val="18"/>
        </w:rPr>
        <w:t xml:space="preserve">, and set up </w:t>
      </w:r>
      <w:r>
        <w:rPr>
          <w:rFonts w:ascii="Times New Roman" w:hAnsi="Times New Roman" w:cs="Times New Roman"/>
          <w:b/>
          <w:bCs/>
          <w:sz w:val="18"/>
          <w:szCs w:val="18"/>
        </w:rPr>
        <w:t>alerts</w:t>
      </w:r>
      <w:r>
        <w:rPr>
          <w:rFonts w:ascii="Times New Roman" w:hAnsi="Times New Roman" w:cs="Times New Roman"/>
          <w:sz w:val="18"/>
          <w:szCs w:val="18"/>
        </w:rPr>
        <w:t xml:space="preserve"> for </w:t>
      </w:r>
      <w:r>
        <w:rPr>
          <w:rFonts w:ascii="Times New Roman" w:hAnsi="Times New Roman" w:cs="Times New Roman"/>
          <w:b/>
          <w:bCs/>
          <w:sz w:val="18"/>
          <w:szCs w:val="18"/>
        </w:rPr>
        <w:t>failure notifications</w:t>
      </w:r>
      <w:r>
        <w:rPr>
          <w:rFonts w:ascii="Times New Roman" w:hAnsi="Times New Roman" w:cs="Times New Roman"/>
          <w:sz w:val="18"/>
          <w:szCs w:val="18"/>
        </w:rPr>
        <w:t>.</w:t>
      </w:r>
    </w:p>
    <w:p w14:paraId="6D091BF2" w14:textId="10DA3A85" w:rsidR="0025651E" w:rsidRPr="003501CC" w:rsidRDefault="00000000" w:rsidP="003501CC">
      <w:pPr>
        <w:pStyle w:val="ListParagraph"/>
        <w:widowControl w:val="0"/>
        <w:numPr>
          <w:ilvl w:val="0"/>
          <w:numId w:val="1"/>
        </w:numPr>
        <w:tabs>
          <w:tab w:val="left" w:pos="860"/>
        </w:tabs>
        <w:autoSpaceDE w:val="0"/>
        <w:autoSpaceDN w:val="0"/>
        <w:spacing w:before="15" w:after="0" w:line="240" w:lineRule="auto"/>
        <w:ind w:left="360" w:right="137"/>
        <w:contextualSpacing w:val="0"/>
        <w:rPr>
          <w:rFonts w:ascii="Times New Roman" w:hAnsi="Times New Roman" w:cs="Times New Roman"/>
          <w:sz w:val="18"/>
          <w:szCs w:val="18"/>
        </w:rPr>
      </w:pPr>
      <w:r>
        <w:rPr>
          <w:rFonts w:ascii="Times New Roman" w:hAnsi="Times New Roman" w:cs="Times New Roman"/>
          <w:color w:val="29251B"/>
          <w:sz w:val="18"/>
          <w:szCs w:val="18"/>
        </w:rPr>
        <w:t xml:space="preserve">Utilized Snowflake's SQL and built-in functions for complex </w:t>
      </w:r>
      <w:r>
        <w:rPr>
          <w:rFonts w:ascii="Times New Roman" w:hAnsi="Times New Roman" w:cs="Times New Roman"/>
          <w:b/>
          <w:bCs/>
          <w:color w:val="29251B"/>
          <w:sz w:val="18"/>
          <w:szCs w:val="18"/>
        </w:rPr>
        <w:t>data transformations</w:t>
      </w:r>
      <w:r>
        <w:rPr>
          <w:rFonts w:ascii="Times New Roman" w:hAnsi="Times New Roman" w:cs="Times New Roman"/>
          <w:color w:val="29251B"/>
          <w:sz w:val="18"/>
          <w:szCs w:val="18"/>
        </w:rPr>
        <w:t xml:space="preserve">, </w:t>
      </w:r>
      <w:r>
        <w:rPr>
          <w:rFonts w:ascii="Times New Roman" w:hAnsi="Times New Roman" w:cs="Times New Roman"/>
          <w:b/>
          <w:bCs/>
          <w:color w:val="29251B"/>
          <w:sz w:val="18"/>
          <w:szCs w:val="18"/>
        </w:rPr>
        <w:t>aggregations</w:t>
      </w:r>
      <w:r>
        <w:rPr>
          <w:rFonts w:ascii="Times New Roman" w:hAnsi="Times New Roman" w:cs="Times New Roman"/>
          <w:color w:val="29251B"/>
          <w:sz w:val="18"/>
          <w:szCs w:val="18"/>
        </w:rPr>
        <w:t xml:space="preserve">, and </w:t>
      </w:r>
      <w:r>
        <w:rPr>
          <w:rFonts w:ascii="Times New Roman" w:hAnsi="Times New Roman" w:cs="Times New Roman"/>
          <w:b/>
          <w:bCs/>
          <w:color w:val="29251B"/>
          <w:sz w:val="18"/>
          <w:szCs w:val="18"/>
        </w:rPr>
        <w:t>cleansing</w:t>
      </w:r>
      <w:r>
        <w:rPr>
          <w:rFonts w:ascii="Times New Roman" w:hAnsi="Times New Roman" w:cs="Times New Roman"/>
          <w:color w:val="29251B"/>
          <w:sz w:val="18"/>
          <w:szCs w:val="18"/>
        </w:rPr>
        <w:t xml:space="preserve">, ensuring </w:t>
      </w:r>
      <w:r>
        <w:rPr>
          <w:rFonts w:ascii="Times New Roman" w:hAnsi="Times New Roman" w:cs="Times New Roman"/>
          <w:b/>
          <w:bCs/>
          <w:color w:val="29251B"/>
          <w:sz w:val="18"/>
          <w:szCs w:val="18"/>
        </w:rPr>
        <w:t>data quality</w:t>
      </w:r>
      <w:r>
        <w:rPr>
          <w:rFonts w:ascii="Times New Roman" w:hAnsi="Times New Roman" w:cs="Times New Roman"/>
          <w:color w:val="29251B"/>
          <w:sz w:val="18"/>
          <w:szCs w:val="18"/>
        </w:rPr>
        <w:t>.</w:t>
      </w:r>
      <w:r>
        <w:rPr>
          <w:rFonts w:ascii="Times New Roman" w:hAnsi="Times New Roman" w:cs="Times New Roman"/>
          <w:sz w:val="18"/>
          <w:szCs w:val="18"/>
        </w:rPr>
        <w:t xml:space="preserve">Designed and implemented real-time data processing pipelines using </w:t>
      </w:r>
      <w:r>
        <w:rPr>
          <w:rFonts w:ascii="Times New Roman" w:hAnsi="Times New Roman" w:cs="Times New Roman"/>
          <w:b/>
          <w:bCs/>
          <w:sz w:val="18"/>
          <w:szCs w:val="18"/>
        </w:rPr>
        <w:t xml:space="preserve">Azure Stream Analytics </w:t>
      </w:r>
      <w:r>
        <w:rPr>
          <w:rFonts w:ascii="Times New Roman" w:hAnsi="Times New Roman" w:cs="Times New Roman"/>
          <w:sz w:val="18"/>
          <w:szCs w:val="18"/>
        </w:rPr>
        <w:t xml:space="preserve">with </w:t>
      </w:r>
      <w:r>
        <w:rPr>
          <w:rFonts w:ascii="Times New Roman" w:hAnsi="Times New Roman" w:cs="Times New Roman"/>
          <w:b/>
          <w:bCs/>
          <w:sz w:val="18"/>
          <w:szCs w:val="18"/>
        </w:rPr>
        <w:t>Azure Event Hubs</w:t>
      </w:r>
      <w:r>
        <w:rPr>
          <w:rFonts w:ascii="Times New Roman" w:hAnsi="Times New Roman" w:cs="Times New Roman"/>
          <w:sz w:val="18"/>
          <w:szCs w:val="18"/>
        </w:rPr>
        <w:t xml:space="preserve"> as the data source, utilized </w:t>
      </w:r>
      <w:r>
        <w:rPr>
          <w:rFonts w:ascii="Times New Roman" w:hAnsi="Times New Roman" w:cs="Times New Roman"/>
          <w:b/>
          <w:bCs/>
          <w:sz w:val="18"/>
          <w:szCs w:val="18"/>
        </w:rPr>
        <w:t>DAGs</w:t>
      </w:r>
      <w:r>
        <w:rPr>
          <w:rFonts w:ascii="Times New Roman" w:hAnsi="Times New Roman" w:cs="Times New Roman"/>
          <w:sz w:val="18"/>
          <w:szCs w:val="18"/>
        </w:rPr>
        <w:t xml:space="preserve"> to orchestrate complex </w:t>
      </w:r>
      <w:r>
        <w:rPr>
          <w:rFonts w:ascii="Times New Roman" w:hAnsi="Times New Roman" w:cs="Times New Roman"/>
          <w:b/>
          <w:bCs/>
          <w:sz w:val="18"/>
          <w:szCs w:val="18"/>
        </w:rPr>
        <w:t>data workflows</w:t>
      </w:r>
      <w:r>
        <w:rPr>
          <w:rFonts w:ascii="Times New Roman" w:hAnsi="Times New Roman" w:cs="Times New Roman"/>
          <w:sz w:val="18"/>
          <w:szCs w:val="18"/>
        </w:rPr>
        <w:t xml:space="preserve"> within Azure </w:t>
      </w:r>
      <w:r>
        <w:rPr>
          <w:rFonts w:ascii="Times New Roman" w:hAnsi="Times New Roman" w:cs="Times New Roman"/>
          <w:b/>
          <w:bCs/>
          <w:sz w:val="18"/>
          <w:szCs w:val="18"/>
        </w:rPr>
        <w:t>Databricks Notebooks</w:t>
      </w:r>
      <w:r>
        <w:rPr>
          <w:rFonts w:ascii="Times New Roman" w:hAnsi="Times New Roman" w:cs="Times New Roman"/>
          <w:sz w:val="18"/>
          <w:szCs w:val="18"/>
        </w:rPr>
        <w:t xml:space="preserve">, leveraging Spark and </w:t>
      </w:r>
      <w:r>
        <w:rPr>
          <w:rFonts w:ascii="Times New Roman" w:hAnsi="Times New Roman" w:cs="Times New Roman"/>
          <w:b/>
          <w:bCs/>
          <w:sz w:val="18"/>
          <w:szCs w:val="18"/>
        </w:rPr>
        <w:t>Spark SQL.</w:t>
      </w:r>
    </w:p>
    <w:p w14:paraId="11820D20" w14:textId="77777777" w:rsidR="0025651E" w:rsidRDefault="0025651E">
      <w:pPr>
        <w:spacing w:before="19" w:after="0"/>
        <w:rPr>
          <w:rFonts w:ascii="Times New Roman" w:hAnsi="Times New Roman" w:cs="Times New Roman"/>
          <w:color w:val="1C1817"/>
          <w:sz w:val="18"/>
          <w:szCs w:val="18"/>
        </w:rPr>
      </w:pPr>
    </w:p>
    <w:p w14:paraId="00767E0D" w14:textId="4BE552F5" w:rsidR="0025651E" w:rsidRDefault="00000000" w:rsidP="002C26A3">
      <w:pPr>
        <w:spacing w:before="19" w:after="0"/>
        <w:rPr>
          <w:rFonts w:ascii="Times New Roman" w:hAnsi="Times New Roman" w:cs="Times New Roman"/>
          <w:color w:val="000000"/>
          <w:sz w:val="18"/>
          <w:szCs w:val="18"/>
        </w:rPr>
      </w:pPr>
      <w:r>
        <w:rPr>
          <w:rFonts w:ascii="Times New Roman" w:hAnsi="Times New Roman" w:cs="Times New Roman"/>
          <w:b/>
          <w:color w:val="000000"/>
          <w:sz w:val="18"/>
          <w:szCs w:val="18"/>
        </w:rPr>
        <w:t>Environment</w:t>
      </w:r>
      <w:r>
        <w:rPr>
          <w:rFonts w:ascii="Times New Roman" w:hAnsi="Times New Roman" w:cs="Times New Roman"/>
          <w:color w:val="000000"/>
          <w:sz w:val="18"/>
          <w:szCs w:val="18"/>
        </w:rPr>
        <w:t xml:space="preserve">: </w:t>
      </w:r>
      <w:r w:rsidR="002C26A3" w:rsidRPr="002C26A3">
        <w:rPr>
          <w:rFonts w:ascii="Times New Roman" w:hAnsi="Times New Roman" w:cs="Times New Roman"/>
          <w:color w:val="000000"/>
          <w:sz w:val="18"/>
          <w:szCs w:val="18"/>
        </w:rPr>
        <w:t>OSS/BSS, CDR Processing, Network Telemetry, Subscriber Analytics, Revenue Assurance, Provisioning &amp; Billing Data, SLA Monitoring Platforms.</w:t>
      </w:r>
      <w:r w:rsidR="002C26A3">
        <w:rPr>
          <w:rFonts w:ascii="Times New Roman" w:hAnsi="Times New Roman" w:cs="Times New Roman"/>
          <w:color w:val="000000"/>
          <w:sz w:val="18"/>
          <w:szCs w:val="18"/>
        </w:rPr>
        <w:t xml:space="preserve"> </w:t>
      </w:r>
      <w:r w:rsidR="002C26A3" w:rsidRPr="002C26A3">
        <w:rPr>
          <w:rFonts w:ascii="Times New Roman" w:hAnsi="Times New Roman" w:cs="Times New Roman"/>
          <w:color w:val="000000"/>
          <w:sz w:val="18"/>
          <w:szCs w:val="18"/>
        </w:rPr>
        <w:t>Azure Databricks, ADF, ADLS Gen2, Event Hub, Snowflake, Spark (PySpark/Scala), Kafka, Airflow, AWS (Glue, S3, Lake Formation), Apache Iceberg, Delta Lake</w:t>
      </w:r>
      <w:r w:rsidR="002C26A3" w:rsidRPr="002C26A3">
        <w:t xml:space="preserve"> </w:t>
      </w:r>
      <w:r w:rsidR="002C26A3" w:rsidRPr="002C26A3">
        <w:rPr>
          <w:rFonts w:ascii="Times New Roman" w:hAnsi="Times New Roman" w:cs="Times New Roman"/>
          <w:color w:val="000000"/>
          <w:sz w:val="18"/>
          <w:szCs w:val="18"/>
        </w:rPr>
        <w:t>Python, SQL, Hive, REST APIs, CDC Pipelines, Streaming Analytics, Terraform, Azure DevOps, Jenkins, Git, Power BI, Purview, Data Governance.</w:t>
      </w:r>
    </w:p>
    <w:p w14:paraId="1866A114" w14:textId="77777777" w:rsidR="002C26A3" w:rsidRDefault="002C26A3" w:rsidP="002C26A3">
      <w:pPr>
        <w:spacing w:before="19" w:after="0"/>
        <w:rPr>
          <w:rFonts w:ascii="Times New Roman" w:hAnsi="Times New Roman" w:cs="Times New Roman"/>
          <w:color w:val="000000"/>
          <w:sz w:val="18"/>
          <w:szCs w:val="18"/>
        </w:rPr>
      </w:pPr>
    </w:p>
    <w:p w14:paraId="5CCE64DB" w14:textId="768C754C"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Client: State of Maryland  </w:t>
      </w:r>
      <w:r>
        <w:rPr>
          <w:rFonts w:ascii="Times New Roman" w:eastAsia="Times New Roman" w:hAnsi="Times New Roman" w:cs="Times New Roman"/>
          <w:b/>
          <w:color w:val="000000"/>
          <w:sz w:val="18"/>
          <w:szCs w:val="18"/>
        </w:rPr>
        <w:t xml:space="preserve">                                                                                                                                       </w:t>
      </w:r>
      <w:r w:rsidR="006D7400">
        <w:rPr>
          <w:rFonts w:ascii="Times New Roman" w:eastAsia="Times New Roman" w:hAnsi="Times New Roman" w:cs="Times New Roman"/>
          <w:b/>
          <w:bCs/>
          <w:sz w:val="18"/>
          <w:szCs w:val="18"/>
        </w:rPr>
        <w:t>March</w:t>
      </w:r>
      <w:r w:rsidR="0075383E">
        <w:rPr>
          <w:rFonts w:ascii="Times New Roman" w:eastAsia="Times New Roman" w:hAnsi="Times New Roman" w:cs="Times New Roman"/>
          <w:b/>
          <w:bCs/>
          <w:sz w:val="18"/>
          <w:szCs w:val="18"/>
        </w:rPr>
        <w:t xml:space="preserve"> 2016 to</w:t>
      </w:r>
      <w:r>
        <w:rPr>
          <w:rFonts w:ascii="Times New Roman" w:eastAsia="Times New Roman" w:hAnsi="Times New Roman" w:cs="Times New Roman"/>
          <w:b/>
          <w:color w:val="000000"/>
          <w:sz w:val="18"/>
          <w:szCs w:val="18"/>
        </w:rPr>
        <w:t xml:space="preserve"> Jan 201</w:t>
      </w:r>
      <w:r>
        <w:rPr>
          <w:rFonts w:ascii="Times New Roman" w:eastAsia="Times New Roman" w:hAnsi="Times New Roman" w:cs="Times New Roman"/>
          <w:b/>
          <w:sz w:val="18"/>
          <w:szCs w:val="18"/>
        </w:rPr>
        <w:t>8</w:t>
      </w:r>
    </w:p>
    <w:p w14:paraId="74FFFEDF"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Role: Data Engineer / Data Warehouse Developer</w:t>
      </w:r>
    </w:p>
    <w:p w14:paraId="1BE1AA19"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Responsibilities:</w:t>
      </w:r>
    </w:p>
    <w:p w14:paraId="3B4748F0"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Engineered state-wide data ingestion and transformation pipelines using SSIS and Python to process procurement,retail, inventory,and vendor data across Maryland state systems.</w:t>
      </w:r>
    </w:p>
    <w:p w14:paraId="38C60072"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Designed and maintained scalable ETL frameworks to integrate data from state purchasing platforms, POS systems, ERP, inventory management, and external vendor feeds.</w:t>
      </w:r>
    </w:p>
    <w:p w14:paraId="1F0BE66A"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Built analytics-ready data layers by implementing Star and Snowflake dimensional models, enabling consistent reporting across state retail and procurement programs.</w:t>
      </w:r>
    </w:p>
    <w:p w14:paraId="2693318C"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Implemented incremental data loading and SCD Type-1/Type-2 strategies to accurately track historical changes in pricing, contracts, vendors, and product attributes.</w:t>
      </w:r>
    </w:p>
    <w:p w14:paraId="77E094C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Optimized SQL Server–based data pipelines using indexing, partitioning, and query tuning, improving batch execution performance by 25–30%.</w:t>
      </w:r>
    </w:p>
    <w:p w14:paraId="7DB9B7F1"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fault-tolerant ETL workflows with error handling, logging, restartability, and alerting to ensure high reliability in production environments.</w:t>
      </w:r>
    </w:p>
    <w:p w14:paraId="58D2845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Automated data validation, reconciliation, and quality checks across multiple source systems, reducing data discrepancies and audit findings.</w:t>
      </w:r>
    </w:p>
    <w:p w14:paraId="1F2D190A"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Integrated heterogeneous data sources into a centralized state analytics platform, supporting enterprise-level visibility and reporting.</w:t>
      </w:r>
    </w:p>
    <w:p w14:paraId="20265706"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Implemented data governance and security controls aligned with Maryland State IT standards, including role-based access control and audit logging.</w:t>
      </w:r>
    </w:p>
    <w:p w14:paraId="79E5321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Automated ETL monitoring and operational reporting using Python and Unix shell scripts, reducing manual production support effort.</w:t>
      </w:r>
    </w:p>
    <w:p w14:paraId="68C0271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Supported data migration and modernization initiatives, consolidating legacy departmental databases into a centralized enterprise warehouse.</w:t>
      </w:r>
    </w:p>
    <w:p w14:paraId="2EA8DC80"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Partnered with procurement, finance, warehouse operations, and compliance teams to translate business requirements into scalable data engineering solutions.</w:t>
      </w:r>
    </w:p>
    <w:p w14:paraId="1F1FDBFD"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Delivered curated datasets optimized for downstream BI tools such as Tableau and SSRS, enabling executive and operational dashboards.</w:t>
      </w:r>
    </w:p>
    <w:p w14:paraId="2447494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Provided production support for state data pipelines, resolving ETL failures, performance issues, and data inconsistencies.</w:t>
      </w:r>
    </w:p>
    <w:p w14:paraId="5DD431B7"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Maintained metadata, data dictionaries, and pipeline documentation to ensure transparency, maintainability, and audit readiness.</w:t>
      </w:r>
    </w:p>
    <w:p w14:paraId="30842767"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Designed reusable ETL components and templates, improving development consistency and accelerating delivery timelines.</w:t>
      </w:r>
    </w:p>
    <w:p w14:paraId="58E85FCD"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Ensured end-to-end data lineage and traceability across ingestion, transformation, and reporting layers.</w:t>
      </w:r>
    </w:p>
    <w:p w14:paraId="65B01CF4"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Supported monthly, quarterly, and annual state reporting cycles, ensuring accurate and timely data delivery.</w:t>
      </w:r>
    </w:p>
    <w:p w14:paraId="3053A28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Collaborated with QA teams to support UAT, data reconciliation, and pre-production validation activities.</w:t>
      </w:r>
    </w:p>
    <w:p w14:paraId="138F898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Ensured compliance with Maryland state procurement, financial controls, and audit requirements through controlled data pipelines and reporting.</w:t>
      </w:r>
    </w:p>
    <w:p w14:paraId="049C1AD9" w14:textId="77777777" w:rsidR="0025651E" w:rsidRDefault="00000000">
      <w:pPr>
        <w:spacing w:after="0"/>
        <w:rPr>
          <w:rFonts w:ascii="Times New Roman" w:hAnsi="Times New Roman" w:cs="Times New Roman"/>
          <w:color w:val="000000"/>
          <w:sz w:val="18"/>
          <w:szCs w:val="18"/>
        </w:rPr>
      </w:pPr>
      <w:r>
        <w:rPr>
          <w:rFonts w:ascii="Times New Roman" w:hAnsi="Times New Roman" w:cs="Times New Roman"/>
          <w:b/>
          <w:sz w:val="18"/>
          <w:szCs w:val="18"/>
        </w:rPr>
        <w:t>Environment</w:t>
      </w:r>
      <w:r>
        <w:rPr>
          <w:rFonts w:ascii="Times New Roman" w:hAnsi="Times New Roman" w:cs="Times New Roman"/>
          <w:sz w:val="18"/>
          <w:szCs w:val="18"/>
        </w:rPr>
        <w:t>:</w:t>
      </w:r>
      <w:r>
        <w:rPr>
          <w:rFonts w:ascii="Times New Roman" w:hAnsi="Times New Roman" w:cs="Times New Roman"/>
          <w:color w:val="000000"/>
          <w:sz w:val="18"/>
          <w:szCs w:val="18"/>
        </w:rPr>
        <w:t>MS SQL Server, SSIS, T-SQL, Python, Unix Shell Scripting, ETL/Data Pipelines, Incremental Loads, SCD Type 1 &amp; 2, Star &amp; Snowflake Dimensional Modeling, Data Quality &amp; Reconciliation, Data Governance &amp; Security (RBAC, Audit Logging), Performance Tuning (Indexing, Partitioning, Query Optimization), Tableau, SSRS, Metadata Management, Production Support.</w:t>
      </w:r>
    </w:p>
    <w:p w14:paraId="73BEB4A5" w14:textId="77777777" w:rsidR="0025651E" w:rsidRDefault="0025651E">
      <w:pPr>
        <w:spacing w:after="0" w:line="276" w:lineRule="auto"/>
        <w:jc w:val="both"/>
        <w:rPr>
          <w:rFonts w:ascii="Times New Roman" w:eastAsia="Times New Roman" w:hAnsi="Times New Roman" w:cs="Times New Roman"/>
          <w:b/>
          <w:bCs/>
          <w:color w:val="000000"/>
          <w:sz w:val="18"/>
          <w:szCs w:val="18"/>
          <w:shd w:val="clear" w:color="auto" w:fill="FFFFFF"/>
        </w:rPr>
      </w:pPr>
    </w:p>
    <w:p w14:paraId="76251885" w14:textId="7AC39E41" w:rsidR="0025651E" w:rsidRDefault="00000000">
      <w:pPr>
        <w:spacing w:after="0" w:line="276" w:lineRule="auto"/>
        <w:jc w:val="both"/>
        <w:rPr>
          <w:rFonts w:ascii="Times New Roman" w:eastAsia="Times New Roman" w:hAnsi="Times New Roman" w:cs="Times New Roman"/>
          <w:b/>
          <w:sz w:val="18"/>
          <w:szCs w:val="18"/>
        </w:rPr>
      </w:pPr>
      <w:bookmarkStart w:id="0" w:name="_Hlk170985791"/>
      <w:r>
        <w:rPr>
          <w:rFonts w:ascii="Times New Roman" w:eastAsia="Times New Roman" w:hAnsi="Times New Roman" w:cs="Times New Roman"/>
          <w:b/>
          <w:sz w:val="18"/>
          <w:szCs w:val="18"/>
        </w:rPr>
        <w:t>Client: </w:t>
      </w:r>
      <w:r>
        <w:rPr>
          <w:rFonts w:ascii="Times New Roman" w:eastAsia="Times New Roman" w:hAnsi="Times New Roman" w:cs="Times New Roman"/>
          <w:b/>
          <w:color w:val="000000"/>
          <w:sz w:val="18"/>
          <w:szCs w:val="18"/>
        </w:rPr>
        <w:t>Amgen, Tampa, Florida</w:t>
      </w:r>
      <w:r>
        <w:rPr>
          <w:rFonts w:ascii="Times New Roman" w:eastAsia="Times New Roman" w:hAnsi="Times New Roman" w:cs="Times New Roman"/>
          <w:b/>
          <w:sz w:val="18"/>
          <w:szCs w:val="18"/>
        </w:rPr>
        <w:t xml:space="preserve">                                                                                                                                                     July 201</w:t>
      </w:r>
      <w:r w:rsidR="0075383E">
        <w:rPr>
          <w:rFonts w:ascii="Times New Roman" w:eastAsia="Times New Roman" w:hAnsi="Times New Roman" w:cs="Times New Roman"/>
          <w:b/>
          <w:sz w:val="18"/>
          <w:szCs w:val="18"/>
        </w:rPr>
        <w:t>4</w:t>
      </w:r>
      <w:r>
        <w:rPr>
          <w:rFonts w:ascii="Times New Roman" w:eastAsia="Times New Roman" w:hAnsi="Times New Roman" w:cs="Times New Roman"/>
          <w:b/>
          <w:sz w:val="18"/>
          <w:szCs w:val="18"/>
        </w:rPr>
        <w:t xml:space="preserve"> – Feb 201</w:t>
      </w:r>
      <w:r w:rsidR="0075383E">
        <w:rPr>
          <w:rFonts w:ascii="Times New Roman" w:eastAsia="Times New Roman" w:hAnsi="Times New Roman" w:cs="Times New Roman"/>
          <w:b/>
          <w:sz w:val="18"/>
          <w:szCs w:val="18"/>
        </w:rPr>
        <w:t>6</w:t>
      </w:r>
    </w:p>
    <w:p w14:paraId="082AACD1"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Role: Big data Developer</w:t>
      </w:r>
      <w:r>
        <w:rPr>
          <w:rFonts w:ascii="Times New Roman" w:hAnsi="Times New Roman" w:cs="Times New Roman"/>
          <w:sz w:val="18"/>
          <w:szCs w:val="18"/>
        </w:rPr>
        <w:t xml:space="preserve"> </w:t>
      </w:r>
      <w:r>
        <w:rPr>
          <w:rFonts w:ascii="Times New Roman" w:eastAsia="Times New Roman" w:hAnsi="Times New Roman" w:cs="Times New Roman"/>
          <w:b/>
          <w:sz w:val="18"/>
          <w:szCs w:val="18"/>
        </w:rPr>
        <w:t xml:space="preserve">/Hadoop Developer </w:t>
      </w:r>
    </w:p>
    <w:p w14:paraId="68348333" w14:textId="77777777" w:rsidR="0025651E" w:rsidRDefault="00000000">
      <w:pPr>
        <w:spacing w:after="0" w:line="276"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Responsibilities:</w:t>
      </w:r>
    </w:p>
    <w:p w14:paraId="419A1AFC"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Extensively worked in Hadoop architecture and various components such as HDFS, application manager, node master, resource manager name node, data node and map reduce concepts and involved in developing a Map Reduce framework that filters data.</w:t>
      </w:r>
      <w:r>
        <w:rPr>
          <w:rFonts w:ascii="Times New Roman" w:hAnsi="Times New Roman" w:cs="Times New Roman"/>
          <w:sz w:val="18"/>
          <w:szCs w:val="18"/>
        </w:rPr>
        <w:tab/>
      </w:r>
    </w:p>
    <w:p w14:paraId="500A1F1F"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Engineered a robust data pipeline to ingest customer behavioral data and purchase histories into HDFS for analysis, utilized Apache Flume for real-time data collection, Sqoop for efficient data transfer from relational databases, Pig for data transformation, and MapReduce for processing large data sets and integrated HBase to provide real-time read/write access to large datasets.</w:t>
      </w:r>
    </w:p>
    <w:p w14:paraId="2F58BF7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Leveraged SQL Server for efficient data storage and retrieval, optimizing queries and indexing strategies to handle large datasets, and ensuring seamless integration with big data platforms for comprehensive data analysis, and utilized CTEs within SQL-like queries for complex data transformations within a data warehouse, improving code readability and maintainability.</w:t>
      </w:r>
    </w:p>
    <w:p w14:paraId="7AB695A4"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Utilized Spark-SQL to load JSON data ,created schema RDD and loaded it into Hive table and handled structured data using Spark SQL, established and maintained data pipelines for a big data application, including designing and implementing data integration processes with a relational database using DDL and DML commands to ensure data consistency and synchronization.</w:t>
      </w:r>
    </w:p>
    <w:p w14:paraId="4997AB1D"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and optimized scalable data processing pipelines using Scala and Python on Apache Spark, significantly enhancing the efficiency and performance of big data applications, Implemented complex data transformations, aggregations, and analytics workflows to extract valuable insights from large datasets, ensuring robust data processing capabilities.</w:t>
      </w:r>
    </w:p>
    <w:p w14:paraId="5A8C5F2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Created and optimized Unix scripts to automate data processing tasks, manage data pipelines, and perform system monitoring in a big data environment, utilized Unix scripting to streamline ETL processes, coordinate job scheduling, and ensured efficient movement.</w:t>
      </w:r>
    </w:p>
    <w:p w14:paraId="562B89C0"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Developed and optimized PLSQL scripts and stored procedures to extract, transform, and load (ETL) large volumes of structured data into big data platforms such as HDFS and HBase, and imported the data from different sources like HDFS/HBase into Spark RDD and performed computations using PySpark to generate the output response.</w:t>
      </w:r>
    </w:p>
    <w:p w14:paraId="5F506D21"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Integrated Oracle databases with big data technologies such as HDFS and HBase to manage structured data and support data processing workflows, designed and optimized SQL queries and stored procedures in Oracle for ETL tasks within the big data ecosystem.</w:t>
      </w:r>
    </w:p>
    <w:p w14:paraId="2B7777C9" w14:textId="77777777" w:rsidR="0025651E" w:rsidRDefault="0025651E">
      <w:pPr>
        <w:spacing w:after="0" w:line="276" w:lineRule="auto"/>
        <w:jc w:val="both"/>
        <w:rPr>
          <w:rFonts w:ascii="Times New Roman" w:eastAsia="Times New Roman" w:hAnsi="Times New Roman" w:cs="Times New Roman"/>
          <w:color w:val="000000"/>
          <w:sz w:val="18"/>
          <w:szCs w:val="18"/>
          <w:shd w:val="clear" w:color="auto" w:fill="FFFFFF"/>
        </w:rPr>
      </w:pPr>
    </w:p>
    <w:p w14:paraId="213B29F8" w14:textId="77777777" w:rsidR="0025651E" w:rsidRDefault="00000000">
      <w:pPr>
        <w:spacing w:after="0"/>
        <w:rPr>
          <w:rFonts w:ascii="Times New Roman" w:eastAsia="Times New Roman" w:hAnsi="Times New Roman" w:cs="Times New Roman"/>
          <w:color w:val="000000"/>
          <w:sz w:val="18"/>
          <w:szCs w:val="18"/>
          <w:shd w:val="clear" w:color="auto" w:fill="FFFFFF"/>
        </w:rPr>
      </w:pPr>
      <w:r>
        <w:rPr>
          <w:rFonts w:ascii="Times New Roman" w:hAnsi="Times New Roman" w:cs="Times New Roman"/>
          <w:b/>
          <w:sz w:val="18"/>
          <w:szCs w:val="18"/>
        </w:rPr>
        <w:t>Environment</w:t>
      </w:r>
      <w:r>
        <w:rPr>
          <w:rFonts w:ascii="Times New Roman" w:hAnsi="Times New Roman" w:cs="Times New Roman"/>
          <w:sz w:val="18"/>
          <w:szCs w:val="18"/>
        </w:rPr>
        <w:t>: Sqoop, PL/SQL, HDFS, Cloudera, Horton Works, Netezza, Hive Query Language, Apache Spark, Apache Flink, Apache YARN, Scala, Hive, Hadoop, HBase, Flume, Kafka, MapReduce, Zookeeper, Oozie, RDBMS, Python, Control-M, Kubernetes, PySpark, Git, JIRA, Power .</w:t>
      </w:r>
    </w:p>
    <w:p w14:paraId="75C5E1A9" w14:textId="77777777" w:rsidR="0025651E" w:rsidRDefault="0025651E">
      <w:pPr>
        <w:spacing w:after="0" w:line="276" w:lineRule="auto"/>
        <w:jc w:val="both"/>
        <w:rPr>
          <w:rFonts w:ascii="Times New Roman" w:eastAsia="Times New Roman" w:hAnsi="Times New Roman" w:cs="Times New Roman"/>
          <w:color w:val="000000"/>
          <w:sz w:val="18"/>
          <w:szCs w:val="18"/>
          <w:shd w:val="clear" w:color="auto" w:fill="FFFFFF"/>
        </w:rPr>
      </w:pPr>
    </w:p>
    <w:bookmarkEnd w:id="0"/>
    <w:p w14:paraId="436F170A" w14:textId="77777777" w:rsidR="0025651E" w:rsidRDefault="0025651E">
      <w:pPr>
        <w:spacing w:after="0" w:line="276" w:lineRule="auto"/>
        <w:jc w:val="both"/>
        <w:rPr>
          <w:rFonts w:ascii="Times New Roman" w:eastAsia="Arial" w:hAnsi="Times New Roman" w:cs="Times New Roman"/>
          <w:b/>
          <w:bCs/>
          <w:sz w:val="18"/>
          <w:szCs w:val="18"/>
        </w:rPr>
      </w:pPr>
    </w:p>
    <w:p w14:paraId="17D3C436" w14:textId="77777777" w:rsidR="0025651E" w:rsidRDefault="00000000">
      <w:pPr>
        <w:spacing w:after="0" w:line="276" w:lineRule="auto"/>
        <w:jc w:val="both"/>
        <w:rPr>
          <w:rFonts w:ascii="Times New Roman" w:eastAsia="Arial" w:hAnsi="Times New Roman" w:cs="Times New Roman"/>
          <w:b/>
          <w:bCs/>
          <w:sz w:val="18"/>
          <w:szCs w:val="18"/>
          <w:u w:val="single"/>
        </w:rPr>
      </w:pPr>
      <w:r>
        <w:rPr>
          <w:rFonts w:ascii="Times New Roman" w:eastAsia="Arial" w:hAnsi="Times New Roman" w:cs="Times New Roman"/>
          <w:b/>
          <w:bCs/>
          <w:sz w:val="18"/>
          <w:szCs w:val="18"/>
          <w:u w:val="single"/>
        </w:rPr>
        <w:t>CERTIFICATIONS</w:t>
      </w:r>
    </w:p>
    <w:p w14:paraId="321AFC79"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AZ-900 Microsoft Azure Fundamentals</w:t>
      </w:r>
    </w:p>
    <w:p w14:paraId="505471E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hAnsi="Times New Roman" w:cs="Times New Roman"/>
          <w:sz w:val="18"/>
          <w:szCs w:val="18"/>
        </w:rPr>
      </w:pPr>
      <w:r>
        <w:rPr>
          <w:rFonts w:ascii="Times New Roman" w:hAnsi="Times New Roman" w:cs="Times New Roman"/>
          <w:sz w:val="18"/>
          <w:szCs w:val="18"/>
        </w:rPr>
        <w:t>DP-203 Microsoft Azure Data Engineer Associate</w:t>
      </w:r>
    </w:p>
    <w:p w14:paraId="52A3148B" w14:textId="77777777" w:rsidR="0025651E" w:rsidRDefault="00000000">
      <w:pPr>
        <w:pStyle w:val="ListParagraph"/>
        <w:widowControl w:val="0"/>
        <w:numPr>
          <w:ilvl w:val="0"/>
          <w:numId w:val="1"/>
        </w:numPr>
        <w:tabs>
          <w:tab w:val="left" w:pos="860"/>
        </w:tabs>
        <w:autoSpaceDE w:val="0"/>
        <w:autoSpaceDN w:val="0"/>
        <w:spacing w:before="15" w:after="0" w:line="240" w:lineRule="auto"/>
        <w:ind w:left="360" w:right="139"/>
        <w:contextualSpacing w:val="0"/>
        <w:rPr>
          <w:rFonts w:ascii="Times New Roman" w:eastAsia="Arial" w:hAnsi="Times New Roman" w:cs="Times New Roman"/>
          <w:sz w:val="18"/>
          <w:szCs w:val="18"/>
        </w:rPr>
      </w:pPr>
      <w:r>
        <w:rPr>
          <w:rFonts w:ascii="Times New Roman" w:hAnsi="Times New Roman" w:cs="Times New Roman"/>
          <w:sz w:val="18"/>
          <w:szCs w:val="18"/>
        </w:rPr>
        <w:t>AI-102 (Azure AI Engineer</w:t>
      </w:r>
      <w:r>
        <w:rPr>
          <w:rFonts w:ascii="Times New Roman" w:eastAsia="SimSun" w:hAnsi="Times New Roman" w:cs="Times New Roman"/>
          <w:sz w:val="18"/>
          <w:szCs w:val="18"/>
        </w:rPr>
        <w:t>)</w:t>
      </w:r>
    </w:p>
    <w:p w14:paraId="5557FFF9" w14:textId="77777777" w:rsidR="0025651E" w:rsidRDefault="0025651E">
      <w:pPr>
        <w:spacing w:after="0" w:line="276" w:lineRule="auto"/>
        <w:jc w:val="both"/>
        <w:rPr>
          <w:rFonts w:ascii="Times New Roman" w:eastAsia="Arial" w:hAnsi="Times New Roman" w:cs="Times New Roman"/>
          <w:b/>
          <w:bCs/>
          <w:sz w:val="18"/>
          <w:szCs w:val="18"/>
          <w:u w:val="single"/>
        </w:rPr>
      </w:pPr>
    </w:p>
    <w:p w14:paraId="2C03C761" w14:textId="77777777" w:rsidR="0025651E" w:rsidRDefault="00000000">
      <w:pPr>
        <w:spacing w:after="0" w:line="276" w:lineRule="auto"/>
        <w:jc w:val="both"/>
        <w:rPr>
          <w:rFonts w:ascii="Times New Roman" w:eastAsia="Arial" w:hAnsi="Times New Roman" w:cs="Times New Roman"/>
          <w:b/>
          <w:bCs/>
          <w:sz w:val="18"/>
          <w:szCs w:val="18"/>
          <w:u w:val="single"/>
        </w:rPr>
      </w:pPr>
      <w:r>
        <w:rPr>
          <w:rFonts w:ascii="Times New Roman" w:eastAsia="Arial" w:hAnsi="Times New Roman" w:cs="Times New Roman"/>
          <w:b/>
          <w:bCs/>
          <w:sz w:val="18"/>
          <w:szCs w:val="18"/>
          <w:u w:val="single"/>
        </w:rPr>
        <w:t>EDUCATION</w:t>
      </w:r>
    </w:p>
    <w:p w14:paraId="28049880" w14:textId="77777777" w:rsidR="0025651E" w:rsidRDefault="0025651E">
      <w:pPr>
        <w:spacing w:after="0" w:line="276" w:lineRule="auto"/>
        <w:jc w:val="both"/>
        <w:rPr>
          <w:rFonts w:ascii="Times New Roman" w:eastAsia="Arial" w:hAnsi="Times New Roman" w:cs="Times New Roman"/>
          <w:sz w:val="18"/>
          <w:szCs w:val="18"/>
        </w:rPr>
      </w:pPr>
    </w:p>
    <w:p w14:paraId="535B2C2F" w14:textId="14ECE282" w:rsidR="0025651E" w:rsidRDefault="0025651E">
      <w:pPr>
        <w:spacing w:after="0" w:line="276" w:lineRule="auto"/>
        <w:jc w:val="both"/>
        <w:rPr>
          <w:rFonts w:ascii="Times New Roman" w:eastAsia="Arial" w:hAnsi="Times New Roman" w:cs="Times New Roman"/>
          <w:sz w:val="18"/>
          <w:szCs w:val="18"/>
        </w:rPr>
      </w:pPr>
    </w:p>
    <w:sectPr w:rsidR="0025651E">
      <w:pgSz w:w="12240" w:h="15840"/>
      <w:pgMar w:top="720" w:right="720" w:bottom="720" w:left="720" w:header="720" w:footer="720" w:gutter="0"/>
      <w:pgBorders w:offsetFrom="page">
        <w:top w:val="single" w:sz="2" w:space="10" w:color="auto"/>
        <w:left w:val="single" w:sz="2" w:space="10" w:color="auto"/>
        <w:bottom w:val="single" w:sz="2" w:space="10" w:color="auto"/>
        <w:right w:val="single" w:sz="2"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586B" w14:textId="77777777" w:rsidR="001648C2" w:rsidRDefault="001648C2">
      <w:pPr>
        <w:spacing w:line="240" w:lineRule="auto"/>
      </w:pPr>
      <w:r>
        <w:separator/>
      </w:r>
    </w:p>
  </w:endnote>
  <w:endnote w:type="continuationSeparator" w:id="0">
    <w:p w14:paraId="2E590CB1" w14:textId="77777777" w:rsidR="001648C2" w:rsidRDefault="001648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DA5D" w14:textId="77777777" w:rsidR="001648C2" w:rsidRDefault="001648C2">
      <w:pPr>
        <w:spacing w:after="0"/>
      </w:pPr>
      <w:r>
        <w:separator/>
      </w:r>
    </w:p>
  </w:footnote>
  <w:footnote w:type="continuationSeparator" w:id="0">
    <w:p w14:paraId="652E5434" w14:textId="77777777" w:rsidR="001648C2" w:rsidRDefault="001648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3DC2"/>
    <w:multiLevelType w:val="multilevel"/>
    <w:tmpl w:val="16863DC2"/>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468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C6A"/>
    <w:rsid w:val="00011CDD"/>
    <w:rsid w:val="000261C8"/>
    <w:rsid w:val="00034B17"/>
    <w:rsid w:val="00036CA8"/>
    <w:rsid w:val="0005311F"/>
    <w:rsid w:val="00054C17"/>
    <w:rsid w:val="00060660"/>
    <w:rsid w:val="00061AFC"/>
    <w:rsid w:val="00063B9A"/>
    <w:rsid w:val="00076CB5"/>
    <w:rsid w:val="00084491"/>
    <w:rsid w:val="00090BAC"/>
    <w:rsid w:val="00097D0F"/>
    <w:rsid w:val="000B0BE5"/>
    <w:rsid w:val="000B11FD"/>
    <w:rsid w:val="000B2845"/>
    <w:rsid w:val="000C5E0C"/>
    <w:rsid w:val="000C6586"/>
    <w:rsid w:val="000C6DD1"/>
    <w:rsid w:val="000C7AE6"/>
    <w:rsid w:val="000D0DC9"/>
    <w:rsid w:val="000D15F0"/>
    <w:rsid w:val="000D1F3B"/>
    <w:rsid w:val="000D3B70"/>
    <w:rsid w:val="000D61C9"/>
    <w:rsid w:val="000D65B3"/>
    <w:rsid w:val="000E235E"/>
    <w:rsid w:val="000E6FB8"/>
    <w:rsid w:val="000F3FF1"/>
    <w:rsid w:val="00100F6D"/>
    <w:rsid w:val="00102B63"/>
    <w:rsid w:val="001046E9"/>
    <w:rsid w:val="00105278"/>
    <w:rsid w:val="00105531"/>
    <w:rsid w:val="001140C6"/>
    <w:rsid w:val="00114943"/>
    <w:rsid w:val="00117D10"/>
    <w:rsid w:val="001248A6"/>
    <w:rsid w:val="00140F89"/>
    <w:rsid w:val="00142199"/>
    <w:rsid w:val="001429F4"/>
    <w:rsid w:val="00147647"/>
    <w:rsid w:val="00152A44"/>
    <w:rsid w:val="00160686"/>
    <w:rsid w:val="0016202C"/>
    <w:rsid w:val="00164087"/>
    <w:rsid w:val="001648C2"/>
    <w:rsid w:val="00172DA5"/>
    <w:rsid w:val="00173218"/>
    <w:rsid w:val="001904F0"/>
    <w:rsid w:val="001944CE"/>
    <w:rsid w:val="00197975"/>
    <w:rsid w:val="001A4AB8"/>
    <w:rsid w:val="001B7D97"/>
    <w:rsid w:val="001C1655"/>
    <w:rsid w:val="001C66B3"/>
    <w:rsid w:val="001C7DB0"/>
    <w:rsid w:val="001D09FA"/>
    <w:rsid w:val="001D4362"/>
    <w:rsid w:val="001E419A"/>
    <w:rsid w:val="001F0F20"/>
    <w:rsid w:val="00206142"/>
    <w:rsid w:val="0021193D"/>
    <w:rsid w:val="002158C5"/>
    <w:rsid w:val="00216049"/>
    <w:rsid w:val="00217DE4"/>
    <w:rsid w:val="00227CB5"/>
    <w:rsid w:val="00231909"/>
    <w:rsid w:val="00237490"/>
    <w:rsid w:val="0024341D"/>
    <w:rsid w:val="00251FF4"/>
    <w:rsid w:val="00252CA2"/>
    <w:rsid w:val="0025651E"/>
    <w:rsid w:val="0026005D"/>
    <w:rsid w:val="00273237"/>
    <w:rsid w:val="00274E95"/>
    <w:rsid w:val="00276DD3"/>
    <w:rsid w:val="00280742"/>
    <w:rsid w:val="0028138C"/>
    <w:rsid w:val="00281A31"/>
    <w:rsid w:val="002838DA"/>
    <w:rsid w:val="00284FA1"/>
    <w:rsid w:val="0029035F"/>
    <w:rsid w:val="002908EE"/>
    <w:rsid w:val="002941BD"/>
    <w:rsid w:val="002942E0"/>
    <w:rsid w:val="002958F6"/>
    <w:rsid w:val="00297A1A"/>
    <w:rsid w:val="002A00A5"/>
    <w:rsid w:val="002B07A2"/>
    <w:rsid w:val="002B568C"/>
    <w:rsid w:val="002B6D51"/>
    <w:rsid w:val="002C26A3"/>
    <w:rsid w:val="002C3084"/>
    <w:rsid w:val="002C7E8B"/>
    <w:rsid w:val="002E14B9"/>
    <w:rsid w:val="002E1ACE"/>
    <w:rsid w:val="002E4007"/>
    <w:rsid w:val="002E5C37"/>
    <w:rsid w:val="002F0183"/>
    <w:rsid w:val="002F0462"/>
    <w:rsid w:val="002F23D1"/>
    <w:rsid w:val="002F7308"/>
    <w:rsid w:val="00301BC5"/>
    <w:rsid w:val="003034FA"/>
    <w:rsid w:val="00304EC1"/>
    <w:rsid w:val="00322FAF"/>
    <w:rsid w:val="00325430"/>
    <w:rsid w:val="00335564"/>
    <w:rsid w:val="00335926"/>
    <w:rsid w:val="00340FA1"/>
    <w:rsid w:val="003501CC"/>
    <w:rsid w:val="00355D67"/>
    <w:rsid w:val="00361B2F"/>
    <w:rsid w:val="00373502"/>
    <w:rsid w:val="00374B6D"/>
    <w:rsid w:val="00375821"/>
    <w:rsid w:val="00376061"/>
    <w:rsid w:val="00376829"/>
    <w:rsid w:val="00382AD5"/>
    <w:rsid w:val="00386556"/>
    <w:rsid w:val="003936E0"/>
    <w:rsid w:val="0039483A"/>
    <w:rsid w:val="0039791C"/>
    <w:rsid w:val="003A1BBB"/>
    <w:rsid w:val="003A26ED"/>
    <w:rsid w:val="003A5D97"/>
    <w:rsid w:val="003A756E"/>
    <w:rsid w:val="003C58BC"/>
    <w:rsid w:val="003D76F5"/>
    <w:rsid w:val="003E3A20"/>
    <w:rsid w:val="003E71BC"/>
    <w:rsid w:val="003E75F5"/>
    <w:rsid w:val="003F5F2E"/>
    <w:rsid w:val="00402D3F"/>
    <w:rsid w:val="004223FF"/>
    <w:rsid w:val="00431E87"/>
    <w:rsid w:val="004320ED"/>
    <w:rsid w:val="00436641"/>
    <w:rsid w:val="00440660"/>
    <w:rsid w:val="0044212F"/>
    <w:rsid w:val="00452C67"/>
    <w:rsid w:val="00455B96"/>
    <w:rsid w:val="00465DAB"/>
    <w:rsid w:val="00467769"/>
    <w:rsid w:val="00467BF9"/>
    <w:rsid w:val="004837E2"/>
    <w:rsid w:val="004866B3"/>
    <w:rsid w:val="00491816"/>
    <w:rsid w:val="00494529"/>
    <w:rsid w:val="00495A48"/>
    <w:rsid w:val="00496342"/>
    <w:rsid w:val="004A2429"/>
    <w:rsid w:val="004A3A2B"/>
    <w:rsid w:val="004B2DC4"/>
    <w:rsid w:val="004B6E1C"/>
    <w:rsid w:val="004C6993"/>
    <w:rsid w:val="004E5193"/>
    <w:rsid w:val="004E777C"/>
    <w:rsid w:val="004F0686"/>
    <w:rsid w:val="004F0C6A"/>
    <w:rsid w:val="005202DE"/>
    <w:rsid w:val="00530BB1"/>
    <w:rsid w:val="005351A1"/>
    <w:rsid w:val="00550AD4"/>
    <w:rsid w:val="00550B81"/>
    <w:rsid w:val="00555B18"/>
    <w:rsid w:val="00560578"/>
    <w:rsid w:val="00560DC9"/>
    <w:rsid w:val="00570E15"/>
    <w:rsid w:val="00573CBB"/>
    <w:rsid w:val="00574096"/>
    <w:rsid w:val="005760D8"/>
    <w:rsid w:val="00577DD9"/>
    <w:rsid w:val="00577FC2"/>
    <w:rsid w:val="00587848"/>
    <w:rsid w:val="00590362"/>
    <w:rsid w:val="0059162F"/>
    <w:rsid w:val="00594C49"/>
    <w:rsid w:val="005A25E7"/>
    <w:rsid w:val="005A5571"/>
    <w:rsid w:val="005B1EF6"/>
    <w:rsid w:val="005B2C11"/>
    <w:rsid w:val="005B7C8B"/>
    <w:rsid w:val="005C4063"/>
    <w:rsid w:val="005C680D"/>
    <w:rsid w:val="005D1703"/>
    <w:rsid w:val="005D317B"/>
    <w:rsid w:val="005F5FCD"/>
    <w:rsid w:val="0060299D"/>
    <w:rsid w:val="00605CC9"/>
    <w:rsid w:val="00612135"/>
    <w:rsid w:val="00613B13"/>
    <w:rsid w:val="00621900"/>
    <w:rsid w:val="006350A7"/>
    <w:rsid w:val="0063573B"/>
    <w:rsid w:val="0063581B"/>
    <w:rsid w:val="00641576"/>
    <w:rsid w:val="00642186"/>
    <w:rsid w:val="00646E5D"/>
    <w:rsid w:val="006505CC"/>
    <w:rsid w:val="006565D5"/>
    <w:rsid w:val="00656D47"/>
    <w:rsid w:val="0066420A"/>
    <w:rsid w:val="006726D8"/>
    <w:rsid w:val="00683EB9"/>
    <w:rsid w:val="00694119"/>
    <w:rsid w:val="006A042D"/>
    <w:rsid w:val="006A1F86"/>
    <w:rsid w:val="006B56A7"/>
    <w:rsid w:val="006C198D"/>
    <w:rsid w:val="006C34F1"/>
    <w:rsid w:val="006C38A6"/>
    <w:rsid w:val="006D5A61"/>
    <w:rsid w:val="006D7400"/>
    <w:rsid w:val="006E0150"/>
    <w:rsid w:val="006F24A5"/>
    <w:rsid w:val="00700662"/>
    <w:rsid w:val="00706E84"/>
    <w:rsid w:val="0071426E"/>
    <w:rsid w:val="00721187"/>
    <w:rsid w:val="0072639B"/>
    <w:rsid w:val="00731BFE"/>
    <w:rsid w:val="0073245D"/>
    <w:rsid w:val="00734C15"/>
    <w:rsid w:val="00740EAD"/>
    <w:rsid w:val="00743D70"/>
    <w:rsid w:val="0075383E"/>
    <w:rsid w:val="007563E5"/>
    <w:rsid w:val="00766B83"/>
    <w:rsid w:val="0078017A"/>
    <w:rsid w:val="00781CF4"/>
    <w:rsid w:val="00782147"/>
    <w:rsid w:val="0078565A"/>
    <w:rsid w:val="0079332D"/>
    <w:rsid w:val="007A7434"/>
    <w:rsid w:val="007B5CEA"/>
    <w:rsid w:val="007C11A3"/>
    <w:rsid w:val="007E571C"/>
    <w:rsid w:val="007E6D9B"/>
    <w:rsid w:val="007E6E63"/>
    <w:rsid w:val="007F13C6"/>
    <w:rsid w:val="007F2716"/>
    <w:rsid w:val="00804F91"/>
    <w:rsid w:val="00805494"/>
    <w:rsid w:val="00815D54"/>
    <w:rsid w:val="00837BBD"/>
    <w:rsid w:val="00842595"/>
    <w:rsid w:val="0084712A"/>
    <w:rsid w:val="008563FE"/>
    <w:rsid w:val="00866694"/>
    <w:rsid w:val="008768BC"/>
    <w:rsid w:val="00887673"/>
    <w:rsid w:val="00893694"/>
    <w:rsid w:val="00894350"/>
    <w:rsid w:val="00895B44"/>
    <w:rsid w:val="00896CD0"/>
    <w:rsid w:val="00897081"/>
    <w:rsid w:val="00897836"/>
    <w:rsid w:val="00897B51"/>
    <w:rsid w:val="008B1427"/>
    <w:rsid w:val="008B3EF2"/>
    <w:rsid w:val="008C6E83"/>
    <w:rsid w:val="008D2BA3"/>
    <w:rsid w:val="008D48F2"/>
    <w:rsid w:val="008D5E64"/>
    <w:rsid w:val="008D7312"/>
    <w:rsid w:val="008F22CE"/>
    <w:rsid w:val="00900A5B"/>
    <w:rsid w:val="00905B36"/>
    <w:rsid w:val="009323C6"/>
    <w:rsid w:val="009367E4"/>
    <w:rsid w:val="00936E52"/>
    <w:rsid w:val="00943D21"/>
    <w:rsid w:val="00954D6D"/>
    <w:rsid w:val="00962748"/>
    <w:rsid w:val="00963589"/>
    <w:rsid w:val="00965E2C"/>
    <w:rsid w:val="00966C1E"/>
    <w:rsid w:val="009714F2"/>
    <w:rsid w:val="00976D43"/>
    <w:rsid w:val="009824B1"/>
    <w:rsid w:val="009857F9"/>
    <w:rsid w:val="009934BD"/>
    <w:rsid w:val="009953FC"/>
    <w:rsid w:val="009A1FC5"/>
    <w:rsid w:val="009A6ABE"/>
    <w:rsid w:val="009B0E64"/>
    <w:rsid w:val="009B63F5"/>
    <w:rsid w:val="009B6B92"/>
    <w:rsid w:val="009C2427"/>
    <w:rsid w:val="009C3C8C"/>
    <w:rsid w:val="009E3337"/>
    <w:rsid w:val="009E5CD1"/>
    <w:rsid w:val="009F2B78"/>
    <w:rsid w:val="00A02195"/>
    <w:rsid w:val="00A029C5"/>
    <w:rsid w:val="00A1261F"/>
    <w:rsid w:val="00A13CA3"/>
    <w:rsid w:val="00A24523"/>
    <w:rsid w:val="00A2766A"/>
    <w:rsid w:val="00A311EC"/>
    <w:rsid w:val="00A40602"/>
    <w:rsid w:val="00A57E76"/>
    <w:rsid w:val="00A66061"/>
    <w:rsid w:val="00A747E1"/>
    <w:rsid w:val="00A75019"/>
    <w:rsid w:val="00A849C1"/>
    <w:rsid w:val="00A90496"/>
    <w:rsid w:val="00A9334F"/>
    <w:rsid w:val="00A96869"/>
    <w:rsid w:val="00AA0C8C"/>
    <w:rsid w:val="00AA1A83"/>
    <w:rsid w:val="00AB3F21"/>
    <w:rsid w:val="00AB7C7D"/>
    <w:rsid w:val="00AC1187"/>
    <w:rsid w:val="00AC7063"/>
    <w:rsid w:val="00AD13BA"/>
    <w:rsid w:val="00AD5E2D"/>
    <w:rsid w:val="00AE471A"/>
    <w:rsid w:val="00AE51F4"/>
    <w:rsid w:val="00AE54C6"/>
    <w:rsid w:val="00B0511F"/>
    <w:rsid w:val="00B121DA"/>
    <w:rsid w:val="00B22DF8"/>
    <w:rsid w:val="00B333FE"/>
    <w:rsid w:val="00B4028D"/>
    <w:rsid w:val="00B464F4"/>
    <w:rsid w:val="00B62B54"/>
    <w:rsid w:val="00B645FB"/>
    <w:rsid w:val="00B65C03"/>
    <w:rsid w:val="00B71DAD"/>
    <w:rsid w:val="00B73A24"/>
    <w:rsid w:val="00B775F5"/>
    <w:rsid w:val="00B829D5"/>
    <w:rsid w:val="00B82E08"/>
    <w:rsid w:val="00B90674"/>
    <w:rsid w:val="00B9653B"/>
    <w:rsid w:val="00BA2741"/>
    <w:rsid w:val="00BC4C89"/>
    <w:rsid w:val="00BC58C6"/>
    <w:rsid w:val="00BD2844"/>
    <w:rsid w:val="00BD3382"/>
    <w:rsid w:val="00BD7701"/>
    <w:rsid w:val="00BE2CF6"/>
    <w:rsid w:val="00BF1644"/>
    <w:rsid w:val="00BF29C4"/>
    <w:rsid w:val="00BF58D7"/>
    <w:rsid w:val="00C00070"/>
    <w:rsid w:val="00C01EFD"/>
    <w:rsid w:val="00C13501"/>
    <w:rsid w:val="00C14180"/>
    <w:rsid w:val="00C27171"/>
    <w:rsid w:val="00C33EFC"/>
    <w:rsid w:val="00C45295"/>
    <w:rsid w:val="00C52CA9"/>
    <w:rsid w:val="00C52E9F"/>
    <w:rsid w:val="00C532D4"/>
    <w:rsid w:val="00C67547"/>
    <w:rsid w:val="00C7215A"/>
    <w:rsid w:val="00C74EAB"/>
    <w:rsid w:val="00C8254B"/>
    <w:rsid w:val="00C91F51"/>
    <w:rsid w:val="00CA756F"/>
    <w:rsid w:val="00CA7C93"/>
    <w:rsid w:val="00CB5497"/>
    <w:rsid w:val="00CB6CF7"/>
    <w:rsid w:val="00CC3B71"/>
    <w:rsid w:val="00CC3FF7"/>
    <w:rsid w:val="00CC4D56"/>
    <w:rsid w:val="00CC7D0C"/>
    <w:rsid w:val="00CD3BEE"/>
    <w:rsid w:val="00CE1A2B"/>
    <w:rsid w:val="00CE2F48"/>
    <w:rsid w:val="00CE53E1"/>
    <w:rsid w:val="00CE5DF1"/>
    <w:rsid w:val="00CF1741"/>
    <w:rsid w:val="00D00FDD"/>
    <w:rsid w:val="00D119F0"/>
    <w:rsid w:val="00D11A6F"/>
    <w:rsid w:val="00D11CA0"/>
    <w:rsid w:val="00D14729"/>
    <w:rsid w:val="00D15C97"/>
    <w:rsid w:val="00D17EB5"/>
    <w:rsid w:val="00D23E96"/>
    <w:rsid w:val="00D300C1"/>
    <w:rsid w:val="00D35930"/>
    <w:rsid w:val="00D3696D"/>
    <w:rsid w:val="00D41AC0"/>
    <w:rsid w:val="00D44615"/>
    <w:rsid w:val="00D46E02"/>
    <w:rsid w:val="00D514CE"/>
    <w:rsid w:val="00D54274"/>
    <w:rsid w:val="00D54BA5"/>
    <w:rsid w:val="00D61015"/>
    <w:rsid w:val="00D62F79"/>
    <w:rsid w:val="00D7080C"/>
    <w:rsid w:val="00D7207D"/>
    <w:rsid w:val="00D83054"/>
    <w:rsid w:val="00D830D9"/>
    <w:rsid w:val="00DA62A2"/>
    <w:rsid w:val="00DB30BE"/>
    <w:rsid w:val="00DB40C1"/>
    <w:rsid w:val="00DC5FE5"/>
    <w:rsid w:val="00DD2354"/>
    <w:rsid w:val="00DD324E"/>
    <w:rsid w:val="00DD6B43"/>
    <w:rsid w:val="00DF085F"/>
    <w:rsid w:val="00DF18B0"/>
    <w:rsid w:val="00DF3475"/>
    <w:rsid w:val="00E028BA"/>
    <w:rsid w:val="00E04528"/>
    <w:rsid w:val="00E135B9"/>
    <w:rsid w:val="00E21880"/>
    <w:rsid w:val="00E25CD2"/>
    <w:rsid w:val="00E4242F"/>
    <w:rsid w:val="00E478C8"/>
    <w:rsid w:val="00E47B69"/>
    <w:rsid w:val="00E53C94"/>
    <w:rsid w:val="00E549AA"/>
    <w:rsid w:val="00E54D02"/>
    <w:rsid w:val="00E56233"/>
    <w:rsid w:val="00E60BAC"/>
    <w:rsid w:val="00E62FE4"/>
    <w:rsid w:val="00E64E26"/>
    <w:rsid w:val="00E66836"/>
    <w:rsid w:val="00E723AC"/>
    <w:rsid w:val="00E74D4E"/>
    <w:rsid w:val="00E80ACE"/>
    <w:rsid w:val="00E8771F"/>
    <w:rsid w:val="00E960A9"/>
    <w:rsid w:val="00E97978"/>
    <w:rsid w:val="00EA028B"/>
    <w:rsid w:val="00EA1BEE"/>
    <w:rsid w:val="00EB35FB"/>
    <w:rsid w:val="00EB3DC0"/>
    <w:rsid w:val="00EB5BC8"/>
    <w:rsid w:val="00EB72CA"/>
    <w:rsid w:val="00EC2F3C"/>
    <w:rsid w:val="00ED01D4"/>
    <w:rsid w:val="00ED7E67"/>
    <w:rsid w:val="00F13E88"/>
    <w:rsid w:val="00F2044B"/>
    <w:rsid w:val="00F212BB"/>
    <w:rsid w:val="00F3002E"/>
    <w:rsid w:val="00F30E2F"/>
    <w:rsid w:val="00F44AC3"/>
    <w:rsid w:val="00F61775"/>
    <w:rsid w:val="00F67FC4"/>
    <w:rsid w:val="00F749F0"/>
    <w:rsid w:val="00F80E43"/>
    <w:rsid w:val="00F822E3"/>
    <w:rsid w:val="00F8501A"/>
    <w:rsid w:val="00F91D2A"/>
    <w:rsid w:val="00FA1B71"/>
    <w:rsid w:val="00FB55BB"/>
    <w:rsid w:val="00FC75D1"/>
    <w:rsid w:val="00FE181E"/>
    <w:rsid w:val="011C07DF"/>
    <w:rsid w:val="03BD58AF"/>
    <w:rsid w:val="053C6EDC"/>
    <w:rsid w:val="07C97654"/>
    <w:rsid w:val="099A6A51"/>
    <w:rsid w:val="0F9F23A5"/>
    <w:rsid w:val="138439FF"/>
    <w:rsid w:val="14FD4E5E"/>
    <w:rsid w:val="18511D6D"/>
    <w:rsid w:val="190B088E"/>
    <w:rsid w:val="192B2C59"/>
    <w:rsid w:val="1CE32D75"/>
    <w:rsid w:val="1DB61906"/>
    <w:rsid w:val="1E4A1EEC"/>
    <w:rsid w:val="1F462C38"/>
    <w:rsid w:val="2061609D"/>
    <w:rsid w:val="20D42C6A"/>
    <w:rsid w:val="20D4578C"/>
    <w:rsid w:val="210D603C"/>
    <w:rsid w:val="21870418"/>
    <w:rsid w:val="21E21B23"/>
    <w:rsid w:val="231A0926"/>
    <w:rsid w:val="246918CD"/>
    <w:rsid w:val="24DB109C"/>
    <w:rsid w:val="2764724D"/>
    <w:rsid w:val="29F367BB"/>
    <w:rsid w:val="2BC404DA"/>
    <w:rsid w:val="2C13735F"/>
    <w:rsid w:val="2D4C490C"/>
    <w:rsid w:val="2F3A2E8E"/>
    <w:rsid w:val="319566E7"/>
    <w:rsid w:val="3A190414"/>
    <w:rsid w:val="3A611B8C"/>
    <w:rsid w:val="3A857178"/>
    <w:rsid w:val="3D6B3542"/>
    <w:rsid w:val="40DB5DF5"/>
    <w:rsid w:val="40E676D2"/>
    <w:rsid w:val="41B6026A"/>
    <w:rsid w:val="42815582"/>
    <w:rsid w:val="44F929CC"/>
    <w:rsid w:val="45533BC2"/>
    <w:rsid w:val="45F84858"/>
    <w:rsid w:val="4A4D7CF5"/>
    <w:rsid w:val="4E0E2A53"/>
    <w:rsid w:val="4F5A291D"/>
    <w:rsid w:val="5264478F"/>
    <w:rsid w:val="53776EFD"/>
    <w:rsid w:val="54B84F70"/>
    <w:rsid w:val="56F46E6B"/>
    <w:rsid w:val="57AE1968"/>
    <w:rsid w:val="592F701C"/>
    <w:rsid w:val="5AE04D28"/>
    <w:rsid w:val="5EF31671"/>
    <w:rsid w:val="60DC3F77"/>
    <w:rsid w:val="61994561"/>
    <w:rsid w:val="65901B69"/>
    <w:rsid w:val="67084D16"/>
    <w:rsid w:val="687703F0"/>
    <w:rsid w:val="6927417D"/>
    <w:rsid w:val="69843FDA"/>
    <w:rsid w:val="6B4478F7"/>
    <w:rsid w:val="6CB87E80"/>
    <w:rsid w:val="6EEA6711"/>
    <w:rsid w:val="70ED20D3"/>
    <w:rsid w:val="71FD0225"/>
    <w:rsid w:val="73010267"/>
    <w:rsid w:val="75AD7ADF"/>
    <w:rsid w:val="760C7058"/>
    <w:rsid w:val="765F6D24"/>
    <w:rsid w:val="76EB4627"/>
    <w:rsid w:val="76FB48C2"/>
    <w:rsid w:val="7AF6674C"/>
    <w:rsid w:val="7DB25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546983"/>
  <w15:docId w15:val="{5A96F690-67B0-47ED-B584-593CF5C9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44546A" w:themeColor="text2"/>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5B9BD5" w:themeColor="accent1"/>
      <w:sz w:val="28"/>
      <w:szCs w:val="28"/>
    </w:r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link w:val="ListParagraphChar"/>
    <w:uiPriority w:val="34"/>
    <w:qFormat/>
    <w:pPr>
      <w:ind w:left="720"/>
      <w:contextualSpacing/>
    </w:pPr>
  </w:style>
  <w:style w:type="character" w:customStyle="1" w:styleId="line-clamp-1">
    <w:name w:val="line-clamp-1"/>
    <w:basedOn w:val="DefaultParagraphFont"/>
    <w:qFormat/>
  </w:style>
  <w:style w:type="character" w:customStyle="1" w:styleId="selectable-text">
    <w:name w:val="selectable-text"/>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4E79"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B9BD5" w:themeColor="accent1"/>
      <w:sz w:val="28"/>
      <w:szCs w:val="28"/>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qFormat/>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10AD-C9E0-4BD9-84A3-888A6A8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2214</TotalTime>
  <Pages>6</Pages>
  <Words>4867</Words>
  <Characters>27748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Sivaleela Bheemarapu</cp:lastModifiedBy>
  <cp:revision>13</cp:revision>
  <dcterms:created xsi:type="dcterms:W3CDTF">2026-02-16T14:08:00Z</dcterms:created>
  <dcterms:modified xsi:type="dcterms:W3CDTF">2026-02-17T14:37:00Z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3DC637350BA147F492C6F0253FDE9078_13</vt:lpwstr>
  </property>
</Properties>
</file>