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8E920">
      <w:pPr>
        <w:pStyle w:val="35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PUNAM NITIN</w:t>
      </w:r>
    </w:p>
    <w:p w14:paraId="33642680">
      <w:pPr>
        <w:pStyle w:val="13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8"/>
          <w:szCs w:val="28"/>
        </w:rPr>
        <w:t>Senior Business analyst/ Business System Analyst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br w:type="textWrapping"/>
      </w:r>
      <w:r>
        <w:rPr>
          <w:rFonts w:ascii="Times New Roman" w:hAnsi="Times New Roman" w:cs="Times New Roman"/>
          <w:b/>
          <w:sz w:val="20"/>
          <w:szCs w:val="20"/>
        </w:rPr>
        <w:t>| Work Authorization: Green Card |</w:t>
      </w:r>
    </w:p>
    <w:p w14:paraId="7C8C22CA">
      <w:pPr>
        <w:pStyle w:val="35"/>
        <w:pBdr>
          <w:bottom w:val="single" w:color="auto" w:sz="4" w:space="1"/>
        </w:pBdr>
        <w:ind w:left="36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</w:rPr>
        <w:t>Location:</w:t>
      </w:r>
      <w:r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Boston, MA | Email: </w:t>
      </w:r>
      <w:r>
        <w:rPr>
          <w:rFonts w:ascii="Times New Roman" w:hAnsi="Times New Roman" w:cs="Times New Roman"/>
          <w:b/>
          <w:color w:val="0070C0"/>
          <w:sz w:val="20"/>
          <w:szCs w:val="20"/>
        </w:rPr>
        <w:t xml:space="preserve">dandekarpunam555@gmail.com </w:t>
      </w:r>
      <w:r>
        <w:rPr>
          <w:rFonts w:ascii="Times New Roman" w:hAnsi="Times New Roman" w:cs="Times New Roman"/>
          <w:b/>
          <w:sz w:val="20"/>
          <w:szCs w:val="20"/>
        </w:rPr>
        <w:t xml:space="preserve">| Contact no: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(617) 675-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2910</w:t>
      </w:r>
    </w:p>
    <w:p w14:paraId="489D5035">
      <w:pPr>
        <w:pStyle w:val="35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Summary: </w:t>
      </w:r>
    </w:p>
    <w:p w14:paraId="1220C36E">
      <w:pPr>
        <w:pStyle w:val="35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Senior Business System Analyst with 12+ years of progressive experience across Healthcare &amp; Pharmacy domains.</w:t>
      </w:r>
    </w:p>
    <w:p w14:paraId="0DF60D1C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Extensive expertise in Healthcare IT systems including EHR/EMR, HIE, Medical Imaging and payer platforms.</w:t>
      </w:r>
    </w:p>
    <w:p w14:paraId="33619CDA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command of Medicare, Medicaid, CMS, HIX, ACA and regulatory compliance frameworks.</w:t>
      </w:r>
    </w:p>
    <w:p w14:paraId="42CB1B15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Deep knowledge of HIPAA 4010/5010 EDI X12 transactions including 834, 837 (P/I), 835, 270/271, 276/277, 278 and 820.</w:t>
      </w:r>
    </w:p>
    <w:p w14:paraId="04DABDD6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Proven experience in Medicaid Management Information Systems (MMIS) implementations and migrations.</w:t>
      </w:r>
    </w:p>
    <w:p w14:paraId="56B17FFA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Hands-on experience in PBM operations including Medicare Part D, NCPDP D.0 migration, rebates and formulary compliance.</w:t>
      </w:r>
    </w:p>
    <w:p w14:paraId="72876D5D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Expertise in claims lifecycle management including adjudication, pricing validation and grievance workflows.</w:t>
      </w:r>
    </w:p>
    <w:p w14:paraId="507B76EE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background in HEDIS reporting and NCQA/CMS compliance submissions.</w:t>
      </w:r>
    </w:p>
    <w:p w14:paraId="2B8E62E7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Skilled in healthcare interoperability standards including HL7 and FHIR API integrations.</w:t>
      </w:r>
    </w:p>
    <w:p w14:paraId="1074F49D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payer platforms such as Facets, QNXT, HealthEdge, Guidewire and Salesforce Health Cloud.</w:t>
      </w:r>
    </w:p>
    <w:p w14:paraId="32557CAE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Hands-on experience with ICD-9 and ICD-10 coding standards and claims adjudication processes.</w:t>
      </w:r>
    </w:p>
    <w:p w14:paraId="71D8E374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Proficient in requirements elicitation through JAD/JAR sessions, stakeholder interviews and workshops.</w:t>
      </w:r>
    </w:p>
    <w:p w14:paraId="289AD0BA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Expertise in preparing BRD, FRD, FRS, URS, RTM and detailed functional specifications.</w:t>
      </w:r>
    </w:p>
    <w:p w14:paraId="56464583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SDLC experience across Agile, Scrum, SAFe, Waterfall, RUP and Hybrid methodologies.</w:t>
      </w:r>
    </w:p>
    <w:p w14:paraId="60E5998A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Certified Scrum Product Owner with hands-on experience in backlog grooming, sprint planning, and story prioritization.</w:t>
      </w:r>
    </w:p>
    <w:p w14:paraId="63403300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Advanced proficiency in SQL, PL/SQL, PostgreSQL, MS SQL Server and query performance tuning.</w:t>
      </w:r>
    </w:p>
    <w:p w14:paraId="30F1681C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 in ETL validation, data migration, data mapping and warehouse transformations using SSIS and SAS.</w:t>
      </w:r>
    </w:p>
    <w:p w14:paraId="3833BD3C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Skilled in developing interactive dashboards and executive reports using Power BI and Tableau.</w:t>
      </w:r>
    </w:p>
    <w:p w14:paraId="33EF7014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Proficient in Python and SAS for data analytics, automation and statistical modeling.</w:t>
      </w:r>
    </w:p>
    <w:p w14:paraId="03AB7B79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experience in SAP integrations, HCM validation and SOX audit support.</w:t>
      </w:r>
    </w:p>
    <w:p w14:paraId="64AC7A04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Hands-on expertise in Salesforce CRM integration for claims, enrollment, and care coordination workflows.</w:t>
      </w:r>
    </w:p>
    <w:p w14:paraId="47D1D9F9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data quality audits and compliance validation using SQL, SAS and analytics tools.</w:t>
      </w:r>
    </w:p>
    <w:p w14:paraId="58A3FC39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Skilled in API validation and RESTful service testing for secure healthcare data exchange.</w:t>
      </w:r>
    </w:p>
    <w:p w14:paraId="17476621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Adept at creating UML artifacts including Use Case, Activity, ER and Data Flow diagrams.</w:t>
      </w:r>
    </w:p>
    <w:p w14:paraId="260FFD96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background in risk analysis, mitigation planning and regulatory audit support.</w:t>
      </w:r>
    </w:p>
    <w:p w14:paraId="4E802607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Expertise in AS-IS and TO-BE process modeling and enterprise workflow optimization.</w:t>
      </w:r>
    </w:p>
    <w:p w14:paraId="425C58DE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tools such as JIRA, Rally, Azure DevOps, HP ALM, MS Project and Confluence.</w:t>
      </w:r>
    </w:p>
    <w:p w14:paraId="253FBFC6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Experienced in E-commerce system analysis including SAP Hybris, payment gateways and digital marketing analytics.</w:t>
      </w:r>
    </w:p>
    <w:p w14:paraId="19ACD19E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Proven ability to manage cross-functional teams and collaborate with technical and non-technical stakeholders.</w:t>
      </w:r>
    </w:p>
    <w:p w14:paraId="15F26734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experience in UAT coordination, test case design, defect tracking and validation using HP ALM and JIRA.</w:t>
      </w:r>
    </w:p>
    <w:p w14:paraId="0F6DF057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Knowledge of ERP integrations, commercial payer operations, and enterprise data governance practices.</w:t>
      </w:r>
    </w:p>
    <w:p w14:paraId="07A9E0CC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AWS Certified Cloud Practitioner with understanding of cloud-based healthcare architectures.</w:t>
      </w:r>
    </w:p>
    <w:p w14:paraId="1B21A583">
      <w:pPr>
        <w:pStyle w:val="35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PMP-certified professional with strong leadership, stakeholder communication and project delivery expertise.</w:t>
      </w:r>
    </w:p>
    <w:p w14:paraId="41642198">
      <w:pPr>
        <w:pStyle w:val="35"/>
        <w:rPr>
          <w:rFonts w:ascii="Times New Roman" w:hAnsi="Times New Roman" w:cs="Times New Roman"/>
          <w:sz w:val="20"/>
          <w:szCs w:val="20"/>
        </w:rPr>
      </w:pPr>
    </w:p>
    <w:p w14:paraId="53731165">
      <w:pPr>
        <w:pStyle w:val="3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Technical Skills:</w:t>
      </w:r>
    </w:p>
    <w:p w14:paraId="4BCFB212">
      <w:pPr>
        <w:pStyle w:val="3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06F3F57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Healthcare Standards &amp; Compliance:</w:t>
      </w:r>
      <w:r>
        <w:rPr>
          <w:rFonts w:ascii="Times New Roman" w:hAnsi="Times New Roman" w:cs="Times New Roman"/>
          <w:sz w:val="20"/>
          <w:szCs w:val="20"/>
        </w:rPr>
        <w:t> HIPAA 4010/5010, EDI X12 (834, 837, 835, 270/271, 276/277, 278, 820), HL7, FHIR, ICD-9/10, HEDIS, CMS, MMIS, NCPDP D.0</w:t>
      </w:r>
    </w:p>
    <w:p w14:paraId="46DD9272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Healthcare &amp; Payer Platforms:</w:t>
      </w:r>
      <w:r>
        <w:rPr>
          <w:rFonts w:ascii="Times New Roman" w:hAnsi="Times New Roman" w:cs="Times New Roman"/>
          <w:sz w:val="20"/>
          <w:szCs w:val="20"/>
        </w:rPr>
        <w:t> Facets, QNXT, HealthEdge, Guidewire ClaimCenter, Salesforce Health Cloud, SAP, Guiding Care</w:t>
      </w:r>
    </w:p>
    <w:p w14:paraId="3D47EED7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Business Analysis &amp; Methodologies:</w:t>
      </w:r>
      <w:r>
        <w:rPr>
          <w:rFonts w:ascii="Times New Roman" w:hAnsi="Times New Roman" w:cs="Times New Roman"/>
          <w:sz w:val="20"/>
          <w:szCs w:val="20"/>
        </w:rPr>
        <w:t> BRD, FRD, FRS, RTM, JAD/JAR, UML, AS-IS/TO-BE Modeling, Agile, Scrum, SAFe, Waterfall, SDLC</w:t>
      </w:r>
    </w:p>
    <w:p w14:paraId="0BA281BB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 &amp; Reporting Tools:</w:t>
      </w:r>
      <w:r>
        <w:rPr>
          <w:rFonts w:ascii="Times New Roman" w:hAnsi="Times New Roman" w:cs="Times New Roman"/>
          <w:sz w:val="20"/>
          <w:szCs w:val="20"/>
        </w:rPr>
        <w:t> SQL, PL/SQL, PostgreSQL, MS SQL Server, SSIS, SSRS, SAS, Python, Power BI, Tableau</w:t>
      </w:r>
    </w:p>
    <w:p w14:paraId="74578B51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Project &amp; Collaboration Tools:</w:t>
      </w:r>
      <w:r>
        <w:rPr>
          <w:rFonts w:ascii="Times New Roman" w:hAnsi="Times New Roman" w:cs="Times New Roman"/>
          <w:sz w:val="20"/>
          <w:szCs w:val="20"/>
        </w:rPr>
        <w:t> JIRA, Confluence, Rally, Azure DevOps, HP ALM, MS Project, SharePoint</w:t>
      </w:r>
    </w:p>
    <w:p w14:paraId="5D889EF5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Integration &amp; APIs:</w:t>
      </w:r>
      <w:r>
        <w:rPr>
          <w:rFonts w:ascii="Times New Roman" w:hAnsi="Times New Roman" w:cs="Times New Roman"/>
          <w:sz w:val="20"/>
          <w:szCs w:val="20"/>
        </w:rPr>
        <w:t> RESTful APIs, ETL, Data Mapping, XML, JSON</w:t>
      </w:r>
    </w:p>
    <w:p w14:paraId="5D46F2A5">
      <w:pPr>
        <w:pStyle w:val="35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  <w:between w:val="single" w:color="auto" w:sz="4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Cloud &amp; Certifications:</w:t>
      </w:r>
      <w:r>
        <w:rPr>
          <w:rFonts w:ascii="Times New Roman" w:hAnsi="Times New Roman" w:cs="Times New Roman"/>
          <w:sz w:val="20"/>
          <w:szCs w:val="20"/>
        </w:rPr>
        <w:t> AWS (Cloud Practitioner), PMP, CSPO, SAFe Agilist</w:t>
      </w:r>
    </w:p>
    <w:p w14:paraId="2E924867">
      <w:pPr>
        <w:pStyle w:val="35"/>
        <w:rPr>
          <w:rFonts w:ascii="Times New Roman" w:hAnsi="Times New Roman" w:cs="Times New Roman"/>
          <w:sz w:val="20"/>
          <w:szCs w:val="20"/>
        </w:rPr>
      </w:pPr>
    </w:p>
    <w:p w14:paraId="6CC03EF8">
      <w:pPr>
        <w:pStyle w:val="35"/>
        <w:rPr>
          <w:rFonts w:ascii="Times New Roman" w:hAnsi="Times New Roman" w:cs="Times New Roman"/>
          <w:sz w:val="20"/>
          <w:szCs w:val="20"/>
        </w:rPr>
      </w:pPr>
    </w:p>
    <w:p w14:paraId="1EC2B01E">
      <w:pPr>
        <w:pStyle w:val="3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Work Experience</w:t>
      </w:r>
    </w:p>
    <w:p w14:paraId="521CBF0B">
      <w:pPr>
        <w:pStyle w:val="35"/>
        <w:jc w:val="both"/>
        <w:rPr>
          <w:rFonts w:ascii="Times New Roman" w:hAnsi="Times New Roman" w:cs="Times New Roman"/>
        </w:rPr>
      </w:pPr>
    </w:p>
    <w:p w14:paraId="619C9664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McKesson -</w:t>
      </w:r>
      <w:r>
        <w:rPr>
          <w:rFonts w:ascii="Times New Roman" w:hAnsi="Times New Roman" w:eastAsia="Times New Roman" w:cs="Times New Roman"/>
          <w:b/>
          <w:color w:val="000000"/>
        </w:rPr>
        <w:t xml:space="preserve">FL, United States                                   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                                             Oct 2023 to Till</w:t>
      </w:r>
    </w:p>
    <w:p w14:paraId="4F4258AA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Senior Business System Analyst</w:t>
      </w:r>
    </w:p>
    <w:p w14:paraId="4E6C3E89">
      <w:pPr>
        <w:pStyle w:val="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>Responsibilities:</w:t>
      </w:r>
    </w:p>
    <w:p w14:paraId="2EBC2937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Facilitated Agile ceremonies including Sprint Planning, Daily Stand-ups, Reviews and Retrospectives to ensure timely sprint delivery.</w:t>
      </w:r>
    </w:p>
    <w:p w14:paraId="0385F82E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Translated high-level product requirements into actionable features and user stories for development teams.</w:t>
      </w:r>
    </w:p>
    <w:p w14:paraId="458E9DFB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implemented end-to-end EDI workflows for 834 enrollment, 835 remittance and 270/271 eligibility transactions.</w:t>
      </w:r>
    </w:p>
    <w:p w14:paraId="0B4F728A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Investigated and resolved rejected X12 transactions through detailed root cause analysis and vendor coordination.</w:t>
      </w:r>
    </w:p>
    <w:p w14:paraId="01E9CF22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ERP and healthcare applications complied with HIPAA, HITECH and CMS regulatory standards.</w:t>
      </w:r>
    </w:p>
    <w:p w14:paraId="01BC0B45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comparative analysis of HIPAA 4010 and 5010 transaction sets including 837P and 835 claims.</w:t>
      </w:r>
    </w:p>
    <w:p w14:paraId="26090739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Authored detailed test strategies and cases for EDI transactions such as 834, 835, 276/277 and 278.</w:t>
      </w:r>
    </w:p>
    <w:p w14:paraId="4366E62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Quality Management System (QMS) processes to improve defect tracking and enforce SOP compliance.</w:t>
      </w:r>
    </w:p>
    <w:p w14:paraId="5D9921B1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cross-functional JAD workshops to gather and validate business and system requirements.</w:t>
      </w:r>
    </w:p>
    <w:p w14:paraId="56AE58DE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BRDs and FRDs aligned with ACA, MITA and HIPAA 5010 regulatory frameworks.</w:t>
      </w:r>
    </w:p>
    <w:p w14:paraId="7994271E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Configured and supported payer platforms such as Facets, QNXT and HealthEdge for claims and enrollment processing.</w:t>
      </w:r>
    </w:p>
    <w:p w14:paraId="43ADAE5F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EHR systems with Health Information Exchanges (HIE) to enable seamless clinical data sharing.</w:t>
      </w:r>
    </w:p>
    <w:p w14:paraId="790751BE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Defined project scope and compliance parameters for X12 837 (Professional/Institutional) and 835 implementations.</w:t>
      </w:r>
    </w:p>
    <w:p w14:paraId="28D7E10F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Gathered MES-related requirements while ensuring strict handling and protection of PII data elements.</w:t>
      </w:r>
    </w:p>
    <w:p w14:paraId="7CE1B9D0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Contributed to SAP enhancement initiatives, system upgrades and regulatory compliance alignment.</w:t>
      </w:r>
    </w:p>
    <w:p w14:paraId="7AA257B2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Evaluated CMS and MES workflows to recommend performance improvements and compliance-driven enhancements.</w:t>
      </w:r>
    </w:p>
    <w:p w14:paraId="410B40AC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real-time ITSM dashboards in ServiceNow to monitor SLA adherence and ticket resolution metrics.</w:t>
      </w:r>
    </w:p>
    <w:p w14:paraId="67BCEDCF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detailed process maps using MS Visio and maintained controlled documentation in SharePoint.</w:t>
      </w:r>
    </w:p>
    <w:p w14:paraId="55FC0A8B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executed comprehensive UAT plans in collaboration with QA and business users.</w:t>
      </w:r>
    </w:p>
    <w:p w14:paraId="412D695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Tracked sprint progress and managed defect lifecycles using JIRA, Confluence and Rally.</w:t>
      </w:r>
    </w:p>
    <w:p w14:paraId="062FD9B9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Defined workflows for EHR, HIE, PHI and healthcare reform initiatives ensuring regulatory adherence.</w:t>
      </w:r>
    </w:p>
    <w:p w14:paraId="74C045E0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scalable relational data models supporting RDBMS and LIMS platforms.</w:t>
      </w:r>
    </w:p>
    <w:p w14:paraId="0F45A102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Guidewire ClaimCenter UAT cycles to validate payer-specific business rules.</w:t>
      </w:r>
    </w:p>
    <w:p w14:paraId="7D3E7C4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Coordinated enterprise data integrations across SAP, D365 and QNXT systems.</w:t>
      </w:r>
    </w:p>
    <w:p w14:paraId="6133871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Defined operational KPIs and supported EDW reporting solutions for compliance and quality improvement.</w:t>
      </w:r>
    </w:p>
    <w:p w14:paraId="10D3482B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developers to design FHIR-based APIs for real-time healthcare data exchange.</w:t>
      </w:r>
    </w:p>
    <w:p w14:paraId="14844AE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Validated payroll and HCM integrations ensuring regulatory and financial accuracy.</w:t>
      </w:r>
    </w:p>
    <w:p w14:paraId="323B2D81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Automated ServiceNow workflows to streamline IT request approvals and service operations.</w:t>
      </w:r>
    </w:p>
    <w:p w14:paraId="234D8BAD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Monitored ACH payment processing and reconciled financial transaction data across systems.</w:t>
      </w:r>
    </w:p>
    <w:p w14:paraId="70F42F35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Queried large-scale datasets using SQL and PL/SQL to support reporting and compliance audits.</w:t>
      </w:r>
    </w:p>
    <w:p w14:paraId="62C3E968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enrollment and claims data migration ensuring data consistency across environments.</w:t>
      </w:r>
    </w:p>
    <w:p w14:paraId="10DE1D04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executive dashboards using Power BI and Tableau to monitor claims and enrollment trends.</w:t>
      </w:r>
    </w:p>
    <w:p w14:paraId="340BDAF3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risk assessments and mitigation planning for SAP healthcare implementations.</w:t>
      </w:r>
    </w:p>
    <w:p w14:paraId="45DB7478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Documented ETL transformation logic for migrating OLTP data into enterprise data warehouses.</w:t>
      </w:r>
    </w:p>
    <w:p w14:paraId="0F0FF16B">
      <w:pPr>
        <w:pStyle w:val="35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data quality audits using SAS, SQL and Python to ensure reporting accuracy and regulatory compliance.</w:t>
      </w:r>
    </w:p>
    <w:p w14:paraId="34A07171">
      <w:pPr>
        <w:pStyle w:val="35"/>
        <w:jc w:val="both"/>
        <w:rPr>
          <w:rFonts w:ascii="Times New Roman" w:hAnsi="Times New Roman" w:cs="Times New Roman"/>
        </w:rPr>
      </w:pPr>
    </w:p>
    <w:p w14:paraId="0D65822D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HCA Healthcare, </w:t>
      </w:r>
      <w:r>
        <w:rPr>
          <w:rFonts w:ascii="Times New Roman" w:hAnsi="Times New Roman" w:eastAsia="Times New Roman" w:cs="Times New Roman"/>
          <w:b/>
          <w:color w:val="000000"/>
        </w:rPr>
        <w:t xml:space="preserve">Virginia VA, United States 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                                   July 2020 to Sep 2023</w:t>
      </w:r>
      <w:r>
        <w:rPr>
          <w:rFonts w:ascii="Times New Roman" w:hAnsi="Times New Roman" w:eastAsia="Times New Roman" w:cs="Times New Roman"/>
          <w:b/>
          <w:color w:val="000000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</w:rPr>
        <w:t>Business Data Analyst</w:t>
      </w:r>
    </w:p>
    <w:p w14:paraId="559675D1">
      <w:pPr>
        <w:pStyle w:val="3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</w:rPr>
        <w:t>Responsibilities:</w:t>
      </w:r>
    </w:p>
    <w:p w14:paraId="13313D1C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requirement elicitation sessions with stakeholders to capture business, functional and technical needs.</w:t>
      </w:r>
    </w:p>
    <w:p w14:paraId="63021B75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Documented detailed BRDs, FRDs, use cases and user stories aligning with project objectives.</w:t>
      </w:r>
    </w:p>
    <w:p w14:paraId="62E451DC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Joint Application Development (JAD) sessions with payer, provider, and clinical teams.</w:t>
      </w:r>
    </w:p>
    <w:p w14:paraId="6C255683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GAP analysis to identify discrepancies between legacy Medicaid/MMIS systems and new solutions.</w:t>
      </w:r>
    </w:p>
    <w:p w14:paraId="6F74C783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compliance with EDI X12 transaction standards and CMS regulatory requirements.</w:t>
      </w:r>
    </w:p>
    <w:p w14:paraId="6E16EA64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 HIPAA 4010/5010 EDI transactions including 270/271, 276/277, 834, 820, 835, 278 and 275.</w:t>
      </w:r>
    </w:p>
    <w:p w14:paraId="002AFDA3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Validated claims adjudication and grievance workflows to ensure accurate business rule implementation.</w:t>
      </w:r>
    </w:p>
    <w:p w14:paraId="0C50FAB5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Facilitated User Acceptance Testing (UAT), coordinated defect tracking and ensured resolution prior to release.</w:t>
      </w:r>
    </w:p>
    <w:p w14:paraId="19AEB6D8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Prepared and submitted annual HEDIS reports ensuring adherence to NCQA and CMS guidelines.</w:t>
      </w:r>
    </w:p>
    <w:p w14:paraId="5EA92A17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full SDLC lifecycle including requirement gathering, design, development, testing and deployment.</w:t>
      </w:r>
    </w:p>
    <w:p w14:paraId="1AC096B4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JIRA and Confluence for Agile backlog grooming, sprint planning, and documentation management.</w:t>
      </w:r>
    </w:p>
    <w:p w14:paraId="69622731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data integration solutions to support HEDIS measure calculations and reporting.</w:t>
      </w:r>
    </w:p>
    <w:p w14:paraId="75867EA8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in Agile (Scrum and Kanban) environments participating in daily stand-ups and retrospectives.</w:t>
      </w:r>
    </w:p>
    <w:p w14:paraId="43B5D689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customized Salesforce dashboards and reports to monitor claims and member data.</w:t>
      </w:r>
    </w:p>
    <w:p w14:paraId="31F42800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BI dashboards using Power BI to track KPIs, compliance metrics and provider performance.</w:t>
      </w:r>
    </w:p>
    <w:p w14:paraId="7EAF66DB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ETL validation using SSIS to ensure accurate data transformation and warehouse loading.</w:t>
      </w:r>
    </w:p>
    <w:p w14:paraId="2A09DE1D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data extraction, cleansing and mining using SAS and SQL Server tools.</w:t>
      </w:r>
    </w:p>
    <w:p w14:paraId="579AD06E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Configured Salesforce Health Cloud for patient data management and care coordination.</w:t>
      </w:r>
    </w:p>
    <w:p w14:paraId="693AFA41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Analyzed enrollment and eligibility XML data for EDI compatibility and accuracy.</w:t>
      </w:r>
    </w:p>
    <w:p w14:paraId="169F77D7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Medicaid Management Information System (MMIS) database conversion projects.</w:t>
      </w:r>
    </w:p>
    <w:p w14:paraId="7EC53FFA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Coordinated integration testing between enrollment, claims, CRM and provider databases.</w:t>
      </w:r>
    </w:p>
    <w:p w14:paraId="703467F5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HIPAA, SOX, ICD-9 and ICD-10 compliance across system implementations.</w:t>
      </w:r>
    </w:p>
    <w:p w14:paraId="258511E0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Salesforce CRM with payer and provider systems for real-time data exchange.</w:t>
      </w:r>
    </w:p>
    <w:p w14:paraId="7D0B7931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Acted as SME for healthcare transaction standards and regulatory compliance initiatives.</w:t>
      </w:r>
    </w:p>
    <w:p w14:paraId="3C353D32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root cause analysis for system defects and implemented corrective actions.</w:t>
      </w:r>
    </w:p>
    <w:p w14:paraId="61796C52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UI/UX teams to enhance user interfaces and improve usability.</w:t>
      </w:r>
    </w:p>
    <w:p w14:paraId="0A3D78BC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UML diagrams (Activity, Sequence, Use Case, Data Flow) using MS Visio.</w:t>
      </w:r>
    </w:p>
    <w:p w14:paraId="734D69D5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project timelines and deliverables using MS Project and SharePoint.</w:t>
      </w:r>
    </w:p>
    <w:p w14:paraId="7BE210A7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Validated RESTful APIs and performed backend testing using Rest Assured.</w:t>
      </w:r>
    </w:p>
    <w:p w14:paraId="2AA5D5AC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with SAP systems to ensure compliance with regulatory and audit requirements.</w:t>
      </w:r>
    </w:p>
    <w:p w14:paraId="3702FCD4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SOX audits by coordinating with control owners and internal auditors.</w:t>
      </w:r>
    </w:p>
    <w:p w14:paraId="08AA2696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executive-level analytical reports using SAS and Excel for decision-making.</w:t>
      </w:r>
    </w:p>
    <w:p w14:paraId="02970C9B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process flow diagrams and documentation artifacts for stakeholder presentations.</w:t>
      </w:r>
    </w:p>
    <w:p w14:paraId="77CB4E0D">
      <w:pPr>
        <w:pStyle w:val="35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SQL, PL/SQL and PostgreSQL queries for data validation and migration verification.</w:t>
      </w:r>
    </w:p>
    <w:p w14:paraId="4D7E4E52">
      <w:pPr>
        <w:pStyle w:val="35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>Authored product-specific ETL specifications and SQL statements to support data integration efforts.</w:t>
      </w:r>
    </w:p>
    <w:p w14:paraId="1345FADF">
      <w:pPr>
        <w:pStyle w:val="35"/>
        <w:jc w:val="both"/>
        <w:rPr>
          <w:rFonts w:ascii="Times New Roman" w:hAnsi="Times New Roman" w:cs="Times New Roman"/>
        </w:rPr>
      </w:pPr>
    </w:p>
    <w:p w14:paraId="56F2DE58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bCs/>
        </w:rPr>
        <w:t xml:space="preserve">Merck &amp; Co. NJ, United States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                    </w:t>
      </w:r>
      <w:r>
        <w:rPr>
          <w:rFonts w:ascii="Times New Roman" w:hAnsi="Times New Roman" w:eastAsia="Times New Roman" w:cs="Times New Roman"/>
          <w:b/>
          <w:color w:val="000000"/>
        </w:rPr>
        <w:t>May 2017-June 2020</w:t>
      </w:r>
    </w:p>
    <w:p w14:paraId="3E48BFB1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Business Analyst</w:t>
      </w:r>
    </w:p>
    <w:p w14:paraId="01DB3C40">
      <w:pPr>
        <w:pStyle w:val="35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color w:val="000000"/>
        </w:rPr>
        <w:t>Responsibilities:</w:t>
      </w:r>
    </w:p>
    <w:p w14:paraId="5BE86C49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daily stakeholder meetings with SMEs and end users to identify system gaps and operational challenges.</w:t>
      </w:r>
    </w:p>
    <w:p w14:paraId="7E8F03E2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Monitored Medicare Part D PBM contracts, ensuring compliance with rebate structures, pricing rules and formulary requirements.</w:t>
      </w:r>
    </w:p>
    <w:p w14:paraId="4F94ED5C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JAD and JAR workshops to gather, analyze, and validate business and technical requirements.</w:t>
      </w:r>
    </w:p>
    <w:p w14:paraId="1F62D0CB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Performed comprehensive gap and impact analysis for system enhancements and regulatory updates.</w:t>
      </w:r>
    </w:p>
    <w:p w14:paraId="2CF0C494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testing of Medicare management systems across HMO, PPO and Managed Care platforms.</w:t>
      </w:r>
    </w:p>
    <w:p w14:paraId="2BB22A86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across SDLC methodologies including Agile, Waterfall, Spiral, and RUP to deliver project milestones.</w:t>
      </w:r>
    </w:p>
    <w:p w14:paraId="6D161877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Managed NCPDP 5.1 to D.0 pharmacy transaction migration, documenting data element changes and impacts.</w:t>
      </w:r>
    </w:p>
    <w:p w14:paraId="03B57982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advanced SQL queries to generate operational and compliance reports for business stakeholders.</w:t>
      </w:r>
    </w:p>
    <w:p w14:paraId="64030F78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root cause analysis of rejected 837 Institutional claims using Edifecs Transaction Manager.</w:t>
      </w:r>
    </w:p>
    <w:p w14:paraId="647564FB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Applied strong knowledge of insurance models (HMO, PPO) and HIPAA-compliant EDI transactions.</w:t>
      </w:r>
    </w:p>
    <w:p w14:paraId="06AFCABA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Redesigned workflows for Medicare Secondary Payer (MSP) claims processing to improve payment accuracy.</w:t>
      </w:r>
    </w:p>
    <w:p w14:paraId="2100F75F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Coordinated test planning and execution for Medicare Part D pharmacy benefit management systems.</w:t>
      </w:r>
    </w:p>
    <w:p w14:paraId="3D1EBB06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Documented interface mapping specifications between DB2 source systems and Guiding Care platform.</w:t>
      </w:r>
    </w:p>
    <w:p w14:paraId="5EF9A1E8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Oversaw project planning activities including risk assessment, resource allocation, and status reporting.</w:t>
      </w:r>
    </w:p>
    <w:p w14:paraId="29C51B1F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SAS-based statistical models to forecast revenue trends and member utilization patterns.</w:t>
      </w:r>
    </w:p>
    <w:p w14:paraId="09AE45F0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Generated and validated EDI confirmation reports using Edifecs tools to ensure transaction accuracy.</w:t>
      </w:r>
    </w:p>
    <w:p w14:paraId="7DBDBB36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MMIS database conversion initiatives through integration and data validation testing.</w:t>
      </w:r>
    </w:p>
    <w:p w14:paraId="72C3FB34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Optimized SQL and Excel-based workflows to enhance reporting efficiency and data accuracy.</w:t>
      </w:r>
    </w:p>
    <w:p w14:paraId="6388EC01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and enhanced Altruista Guiding Care modules to support patient-centered care programs.</w:t>
      </w:r>
    </w:p>
    <w:p w14:paraId="16D2D4C8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Validated legacy PeopleSoft data using Business Objects reports prior to SAP HCM migration.</w:t>
      </w:r>
    </w:p>
    <w:p w14:paraId="3139BE25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Produced detailed BRDs and TRDs capturing requirements from stakeholder workshops.</w:t>
      </w:r>
    </w:p>
    <w:p w14:paraId="0F4061D8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UML diagrams (Activity, Sequence, Data Flow, Use Case) using MS Visio to illustrate workflows.</w:t>
      </w:r>
    </w:p>
    <w:p w14:paraId="33F64B20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UAT test plans, test scenarios, and validation scripts aligned with functional requirements.</w:t>
      </w:r>
    </w:p>
    <w:p w14:paraId="0AACD22F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Requirements Traceability Matrix (RTM) to ensure full alignment between requirements and deliverables.</w:t>
      </w:r>
    </w:p>
    <w:p w14:paraId="23081A76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complex SQL queries using joins, subqueries, and advanced functions for data extraction.</w:t>
      </w:r>
    </w:p>
    <w:p w14:paraId="08EBDBFD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Medicaid/Medicare Dual Eligible and Managed Long-Term Care implementations within Guiding Care.</w:t>
      </w:r>
    </w:p>
    <w:p w14:paraId="5B633873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Gathered and documented Medicare system requirements aligned with Affordable Care Act (ACA) mandates.</w:t>
      </w:r>
    </w:p>
    <w:p w14:paraId="08796ED2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Facilitated 837 EDI X12 claims migration projects, preparing functional documentation in Edifecs.</w:t>
      </w:r>
    </w:p>
    <w:p w14:paraId="359D1601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providers and state Medicaid/Medicare agencies to validate EDI submissions and portal transactions.</w:t>
      </w:r>
    </w:p>
    <w:p w14:paraId="6661E22D">
      <w:pPr>
        <w:pStyle w:val="35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MS Office Suite and SharePoint to manage project documentation, presentations and version control.</w:t>
      </w:r>
    </w:p>
    <w:p w14:paraId="6C7A6196">
      <w:pPr>
        <w:pStyle w:val="35"/>
        <w:jc w:val="both"/>
        <w:rPr>
          <w:rFonts w:ascii="Times New Roman" w:hAnsi="Times New Roman" w:cs="Times New Roman"/>
        </w:rPr>
      </w:pPr>
    </w:p>
    <w:p w14:paraId="22C6C7EC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bCs/>
        </w:rPr>
        <w:t xml:space="preserve">Eli Lilly, </w:t>
      </w:r>
      <w:r>
        <w:rPr>
          <w:rFonts w:ascii="Times New Roman" w:hAnsi="Times New Roman" w:eastAsia="Times New Roman" w:cs="Times New Roman"/>
          <w:b/>
          <w:color w:val="000000"/>
        </w:rPr>
        <w:t>CA, United States</w:t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ab/>
      </w:r>
      <w:r>
        <w:rPr>
          <w:rFonts w:ascii="Times New Roman" w:hAnsi="Times New Roman" w:eastAsia="Times New Roman" w:cs="Times New Roman"/>
          <w:b/>
          <w:color w:val="000000"/>
        </w:rPr>
        <w:t xml:space="preserve">                   March 2014- April 2017</w:t>
      </w:r>
      <w:r>
        <w:rPr>
          <w:rFonts w:ascii="Times New Roman" w:hAnsi="Times New Roman" w:eastAsia="Times New Roman" w:cs="Times New Roman"/>
          <w:b/>
          <w:color w:val="000000"/>
        </w:rPr>
        <w:tab/>
      </w:r>
    </w:p>
    <w:p w14:paraId="3EF06D72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Business Analyst</w:t>
      </w:r>
    </w:p>
    <w:p w14:paraId="28A3778C">
      <w:pPr>
        <w:pStyle w:val="35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</w:rPr>
        <w:t>Responsibilities:</w:t>
      </w:r>
    </w:p>
    <w:p w14:paraId="4392C8C6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Scrum teams to analyze and enhance PBM pharmacy workflows, improving prescription fulfillment and inventory optimization processes.</w:t>
      </w:r>
    </w:p>
    <w:p w14:paraId="712D3A5B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Facilitated JAD sessions, stakeholder interviews, sprint planning and backlog grooming to gather and refine detailed business requirements.</w:t>
      </w:r>
    </w:p>
    <w:p w14:paraId="6F249A82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Elicited and documented BRDs, FRDs, and User Stories for PBM process automation and pharmacy claims enhancements.</w:t>
      </w:r>
    </w:p>
    <w:p w14:paraId="049BB22B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Partnered with Tele-PBM and cross-functional operations teams to align technical solutions with business objectives.</w:t>
      </w:r>
    </w:p>
    <w:p w14:paraId="640ED444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GxP compliance initiatives, ensuring system validations and documentation adhered to regulatory standards.</w:t>
      </w:r>
    </w:p>
    <w:p w14:paraId="27F21AD5">
      <w:pPr>
        <w:pStyle w:val="35"/>
        <w:numPr>
          <w:ilvl w:val="0"/>
          <w:numId w:val="5"/>
        </w:numPr>
      </w:pPr>
      <w:r>
        <w:rPr>
          <w:rFonts w:ascii="Times New Roman" w:hAnsi="Times New Roman" w:cs="Times New Roman"/>
          <w:sz w:val="20"/>
          <w:szCs w:val="20"/>
        </w:rPr>
        <w:t>Performed gap analysis and process improvements to enhance PBM operational efficiency and reduce claim processing errors.</w:t>
      </w:r>
    </w:p>
    <w:p w14:paraId="6A486B54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closely with PBM operations teams to resolve member pharmacy claims issues and improve adjudication accuracy.</w:t>
      </w:r>
    </w:p>
    <w:p w14:paraId="774A6A53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Maintained and updated formulary tables, including drug additions, pricing updates and benefit configuration changes.</w:t>
      </w:r>
    </w:p>
    <w:p w14:paraId="7CDDF92B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Agile Scrum ceremonies including Sprint Planning, Daily Stand-ups and Retrospectives to ensure timely delivery of features.</w:t>
      </w:r>
    </w:p>
    <w:p w14:paraId="6AACF31C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and managed product backlogs in JIRA, ensuring clear acceptance criteria and traceability.</w:t>
      </w:r>
    </w:p>
    <w:p w14:paraId="07F76932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Business Process Models, Use Cases, Activity Diagrams and Sequence Diagrams using MS Visio and Rational Rose.</w:t>
      </w:r>
    </w:p>
    <w:p w14:paraId="398B457B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implemented SharePoint workflows to track PBM performance guarantees and operational KPIs.</w:t>
      </w:r>
    </w:p>
    <w:p w14:paraId="2EF560DE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Worked on ServiceNow modules including Incident, Change, Problem Management, Service Catalog and Reporting to streamline ITSM processes.</w:t>
      </w:r>
    </w:p>
    <w:p w14:paraId="4AC1DBA0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UML diagrams including Use Case and Activity diagrams using MS Visio.</w:t>
      </w:r>
    </w:p>
    <w:p w14:paraId="4BF32AE8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JAD sessions with SMEs and stakeholders to resolve functional gaps and system issues.</w:t>
      </w:r>
    </w:p>
    <w:p w14:paraId="1691EEAE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Loaded manipulated and maintained cross-system data integrations between ServiceNow and enterprise applications.</w:t>
      </w:r>
    </w:p>
    <w:p w14:paraId="43915F17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Validated test data on Mainframe DB2 systems to ensure data integrity and compliance with business rules.</w:t>
      </w:r>
    </w:p>
    <w:p w14:paraId="3AF9C169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Conducted SIT and UAT support for PBM and pharmacy claims testing ensuring accurate claim adjudication outcomes.</w:t>
      </w:r>
    </w:p>
    <w:p w14:paraId="1A7D9AA2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HIPAA compliance and data privacy standards during claims processing and system enhancements.</w:t>
      </w:r>
    </w:p>
    <w:p w14:paraId="5FA2093F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 organization-wide PBM and claims domain training to create SMEs across Member and Claims functional areas.</w:t>
      </w:r>
    </w:p>
    <w:p w14:paraId="6649B244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Applied SDLC, RUP, Agile, Scrum, and Waterfall methodologies based on project requirements.</w:t>
      </w:r>
    </w:p>
    <w:p w14:paraId="1A121C11">
      <w:pPr>
        <w:pStyle w:val="35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Executed and optimized SQL queries to analyze pharmacy claims data from DB2 and relational databases.</w:t>
      </w:r>
    </w:p>
    <w:p w14:paraId="47E17EFD">
      <w:pPr>
        <w:pStyle w:val="35"/>
        <w:ind w:left="720"/>
        <w:rPr>
          <w:rFonts w:ascii="Times New Roman" w:hAnsi="Times New Roman" w:cs="Times New Roman"/>
          <w:sz w:val="20"/>
          <w:szCs w:val="20"/>
        </w:rPr>
      </w:pPr>
    </w:p>
    <w:p w14:paraId="71DE42C6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b/>
          <w:bCs/>
        </w:rPr>
        <w:t>Education:</w:t>
      </w:r>
      <w:r>
        <w:rPr>
          <w:rFonts w:ascii="Times New Roman" w:hAnsi="Times New Roman" w:cs="Times New Roman"/>
          <w:sz w:val="20"/>
          <w:szCs w:val="20"/>
          <w:lang w:eastAsia="en-IN"/>
        </w:rPr>
        <w:t xml:space="preserve">  </w:t>
      </w:r>
      <w:r>
        <w:rPr>
          <w:rFonts w:ascii="Times New Roman" w:hAnsi="Times New Roman" w:cs="Times New Roman"/>
          <w:sz w:val="20"/>
          <w:szCs w:val="20"/>
          <w:lang w:eastAsia="en-IN"/>
        </w:rPr>
        <w:br w:type="textWrapping"/>
      </w:r>
      <w:r>
        <w:rPr>
          <w:rFonts w:ascii="Times New Roman" w:hAnsi="Times New Roman" w:cs="Times New Roman"/>
          <w:sz w:val="20"/>
          <w:szCs w:val="20"/>
          <w:lang w:eastAsia="en-IN"/>
        </w:rPr>
        <w:t xml:space="preserve">University, College of Professional Studies, USA Boston | MS – Project Management   </w:t>
      </w:r>
      <w:r>
        <w:rPr>
          <w:rFonts w:ascii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hAnsi="Times New Roman" w:cs="Times New Roman"/>
          <w:sz w:val="20"/>
          <w:szCs w:val="20"/>
          <w:lang w:eastAsia="en-IN"/>
        </w:rPr>
        <w:t xml:space="preserve">                                                             2024</w:t>
      </w:r>
    </w:p>
    <w:p w14:paraId="76B499B1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Nowrosjee Wadia College, India Pune | BSc – Electronic Science                                                                                                     2011    </w:t>
      </w:r>
    </w:p>
    <w:p w14:paraId="1A52525E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  </w:t>
      </w:r>
    </w:p>
    <w:p w14:paraId="632EB14B">
      <w:pPr>
        <w:pStyle w:val="35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Certifications:</w:t>
      </w:r>
    </w:p>
    <w:p w14:paraId="11547F96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Project Management Profession PMP from PMI                                                                                                                                  2024 </w:t>
      </w:r>
    </w:p>
    <w:p w14:paraId="71AF6233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AWS Certified Cloud Practitioner    </w:t>
      </w:r>
      <w:r>
        <w:rPr>
          <w:rFonts w:ascii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hAnsi="Times New Roman" w:cs="Times New Roman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2024  </w:t>
      </w:r>
    </w:p>
    <w:p w14:paraId="70572E05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Certified Scrum Product Owner from Scrum Alliance                                                                                                                          2018   </w:t>
      </w:r>
    </w:p>
    <w:p w14:paraId="5B8D5A72">
      <w:pPr>
        <w:pStyle w:val="35"/>
        <w:rPr>
          <w:rFonts w:ascii="Times New Roman" w:hAnsi="Times New Roman" w:cs="Times New Roman"/>
          <w:sz w:val="20"/>
          <w:szCs w:val="20"/>
          <w:lang w:eastAsia="en-IN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Certified Safe Agilist 5.1 from Scaled Agile, Inc                                                                                                                                  2021   </w:t>
      </w:r>
    </w:p>
    <w:p w14:paraId="1499F87B">
      <w:pPr>
        <w:pStyle w:val="3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en-IN"/>
        </w:rPr>
        <w:t xml:space="preserve">Product Management Foundations and Build from Pragmatic Institute                                                                                                2021       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numPicBullet w:numPicBulletId="1">
    <w:pict>
      <v:shape id="1" type="#_x0000_t75" style="width:15px;height:15px" o:bullet="t">
        <v:imagedata r:id="rId2" o:title=""/>
      </v:shape>
    </w:pict>
  </w:numPicBullet>
  <w:numPicBullet w:numPicBulletId="2">
    <w:pict>
      <v:shape id="2" type="#_x0000_t75" style="width:15px;height:15px" o:bullet="t">
        <v:imagedata r:id="rId3" o:title=""/>
      </v:shape>
    </w:pict>
  </w:numPicBullet>
  <w:numPicBullet w:numPicBulletId="3">
    <w:pict>
      <v:shape id="3" type="#_x0000_t75" style="width:15px;height:15px" o:bullet="t">
        <v:imagedata r:id="rId4" o:title=""/>
      </v:shape>
    </w:pict>
  </w:numPicBullet>
  <w:numPicBullet w:numPicBulletId="4">
    <w:pict>
      <v:shape id="4" type="#_x0000_t75" style="width:15px;height:15px" o:bullet="t">
        <v:imagedata r:id="rId5" o:title=""/>
      </v:shape>
    </w:pict>
  </w:numPicBullet>
  <w:abstractNum w:abstractNumId="0">
    <w:nsid w:val="16601360"/>
    <w:multiLevelType w:val="multilevel"/>
    <w:tmpl w:val="16601360"/>
    <w:lvl w:ilvl="0" w:tentative="0">
      <w:start w:val="1"/>
      <w:numFmt w:val="bullet"/>
      <w:lvlText w:val=""/>
      <w:lvlPicBulletId w:val="0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181A55DD"/>
    <w:multiLevelType w:val="multilevel"/>
    <w:tmpl w:val="181A55DD"/>
    <w:lvl w:ilvl="0" w:tentative="0">
      <w:start w:val="1"/>
      <w:numFmt w:val="bullet"/>
      <w:lvlText w:val=""/>
      <w:lvlPicBulletId w:val="1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245C0D3C"/>
    <w:multiLevelType w:val="multilevel"/>
    <w:tmpl w:val="245C0D3C"/>
    <w:lvl w:ilvl="0" w:tentative="0">
      <w:start w:val="1"/>
      <w:numFmt w:val="bullet"/>
      <w:lvlText w:val=""/>
      <w:lvlPicBulletId w:val="3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>
    <w:nsid w:val="6A92270D"/>
    <w:multiLevelType w:val="multilevel"/>
    <w:tmpl w:val="6A92270D"/>
    <w:lvl w:ilvl="0" w:tentative="0">
      <w:start w:val="1"/>
      <w:numFmt w:val="bullet"/>
      <w:lvlText w:val=""/>
      <w:lvlPicBulletId w:val="2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6E994594"/>
    <w:multiLevelType w:val="multilevel"/>
    <w:tmpl w:val="6E994594"/>
    <w:lvl w:ilvl="0" w:tentative="0">
      <w:start w:val="1"/>
      <w:numFmt w:val="bullet"/>
      <w:lvlText w:val=""/>
      <w:lvlPicBulletId w:val="4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B32"/>
    <w:rsid w:val="00073D3F"/>
    <w:rsid w:val="0014081F"/>
    <w:rsid w:val="001B0A0F"/>
    <w:rsid w:val="00252313"/>
    <w:rsid w:val="0026325A"/>
    <w:rsid w:val="00367D13"/>
    <w:rsid w:val="003C7D15"/>
    <w:rsid w:val="004D1542"/>
    <w:rsid w:val="004E42DC"/>
    <w:rsid w:val="00515965"/>
    <w:rsid w:val="006D3D7E"/>
    <w:rsid w:val="007126F1"/>
    <w:rsid w:val="00741D35"/>
    <w:rsid w:val="007A6710"/>
    <w:rsid w:val="007D059B"/>
    <w:rsid w:val="008E3DF2"/>
    <w:rsid w:val="00A16053"/>
    <w:rsid w:val="00A315FF"/>
    <w:rsid w:val="00A50878"/>
    <w:rsid w:val="00BD2B32"/>
    <w:rsid w:val="00C447AB"/>
    <w:rsid w:val="00E55B71"/>
    <w:rsid w:val="00EE3E60"/>
    <w:rsid w:val="00EE4CC6"/>
    <w:rsid w:val="00FD7E8A"/>
    <w:rsid w:val="00FF7909"/>
    <w:rsid w:val="0EB3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5">
    <w:name w:val="No Spacing"/>
    <w:link w:val="36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36">
    <w:name w:val="No Spacing Char"/>
    <w:link w:val="35"/>
    <w:qFormat/>
    <w:locked/>
    <w:uiPriority w:val="1"/>
  </w:style>
  <w:style w:type="character" w:customStyle="1" w:styleId="37">
    <w:name w:val="Head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2724</Words>
  <Characters>15528</Characters>
  <Lines>129</Lines>
  <Paragraphs>36</Paragraphs>
  <TotalTime>1</TotalTime>
  <ScaleCrop>false</ScaleCrop>
  <LinksUpToDate>false</LinksUpToDate>
  <CharactersWithSpaces>18216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2026-02-16T15:59:00Z</dcterms:created>
  <dc:creator>sajid hussain</dc:creator>
  <cp:lastModifiedBy>Ali Hussain</cp:lastModifiedBy>
  <dcterms:modified xsi:type="dcterms:W3CDTF">2026-02-17T19:05:30Z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7C5155985C654ED2B8B7BBD76EC3E7B0_12</vt:lpwstr>
  </property>
</Properties>
</file>