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F9F3C" w14:textId="77777777" w:rsidR="001C3AB2" w:rsidRDefault="001C3AB2" w:rsidP="001C3AB2">
      <w:pPr>
        <w:widowControl/>
        <w:pBdr>
          <w:top w:val="nil"/>
          <w:left w:val="nil"/>
          <w:bottom w:val="nil"/>
          <w:right w:val="nil"/>
          <w:between w:val="nil"/>
        </w:pBdr>
        <w:jc w:val="center"/>
        <w:rPr>
          <w:rFonts w:ascii="Calibri" w:eastAsia="Calibri" w:hAnsi="Calibri" w:cs="Calibri"/>
          <w:b/>
          <w:bCs/>
          <w:color w:val="000000"/>
          <w:sz w:val="28"/>
          <w:szCs w:val="28"/>
        </w:rPr>
      </w:pPr>
      <w:r>
        <w:rPr>
          <w:rFonts w:ascii="Calibri" w:eastAsia="Calibri" w:hAnsi="Calibri" w:cs="Calibri"/>
          <w:b/>
          <w:bCs/>
          <w:color w:val="000000"/>
          <w:sz w:val="28"/>
          <w:szCs w:val="28"/>
        </w:rPr>
        <w:t>AJAS</w:t>
      </w:r>
      <w:r>
        <w:rPr>
          <w:rFonts w:ascii="Calibri" w:eastAsia="Calibri" w:hAnsi="Calibri" w:cs="Calibri"/>
          <w:b/>
          <w:bCs/>
          <w:color w:val="EE0000"/>
          <w:sz w:val="28"/>
          <w:szCs w:val="28"/>
        </w:rPr>
        <w:t xml:space="preserve"> </w:t>
      </w:r>
      <w:r>
        <w:rPr>
          <w:rFonts w:ascii="Calibri" w:eastAsia="Calibri" w:hAnsi="Calibri" w:cs="Calibri"/>
          <w:b/>
          <w:bCs/>
          <w:color w:val="000000"/>
          <w:sz w:val="28"/>
          <w:szCs w:val="28"/>
        </w:rPr>
        <w:t>AHMED PEDDA SHALI</w:t>
      </w:r>
      <w:r>
        <w:rPr>
          <w:noProof/>
        </w:rPr>
        <mc:AlternateContent>
          <mc:Choice Requires="wps">
            <w:drawing>
              <wp:anchor distT="0" distB="0" distL="114300" distR="114300" simplePos="0" relativeHeight="251659264" behindDoc="0" locked="0" layoutInCell="1" hidden="0" allowOverlap="1" wp14:anchorId="145EE969" wp14:editId="182D2B07">
                <wp:simplePos x="0" y="0"/>
                <wp:positionH relativeFrom="column">
                  <wp:posOffset>5452427</wp:posOffset>
                </wp:positionH>
                <wp:positionV relativeFrom="paragraph">
                  <wp:posOffset>4763</wp:posOffset>
                </wp:positionV>
                <wp:extent cx="1457325" cy="661988"/>
                <wp:effectExtent l="0" t="0" r="0" b="0"/>
                <wp:wrapNone/>
                <wp:docPr id="5" name="Text Box 5"/>
                <wp:cNvGraphicFramePr/>
                <a:graphic xmlns:a="http://schemas.openxmlformats.org/drawingml/2006/main">
                  <a:graphicData uri="http://schemas.microsoft.com/office/word/2010/wordprocessingShape">
                    <wps:wsp>
                      <wps:cNvSpPr txBox="1"/>
                      <wps:spPr>
                        <a:xfrm>
                          <a:off x="0" y="0"/>
                          <a:ext cx="1457325" cy="661988"/>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929A407" w14:textId="77777777" w:rsidR="001C3AB2" w:rsidRDefault="001C3AB2" w:rsidP="001C3AB2">
                            <w:r>
                              <w:rPr>
                                <w:noProof/>
                              </w:rPr>
                              <w:drawing>
                                <wp:inline distT="0" distB="0" distL="0" distR="0" wp14:anchorId="78849085" wp14:editId="10A947D0">
                                  <wp:extent cx="563880" cy="563880"/>
                                  <wp:effectExtent l="0" t="0" r="7620" b="7620"/>
                                  <wp:docPr id="4" name="Picture 4"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5"/>
                                          <a:srcRect/>
                                          <a:stretch>
                                            <a:fillRect/>
                                          </a:stretch>
                                        </pic:blipFill>
                                        <pic:spPr bwMode="auto">
                                          <a:xfrm>
                                            <a:off x="0" y="0"/>
                                            <a:ext cx="563880" cy="563880"/>
                                          </a:xfrm>
                                          <a:prstGeom prst="rect">
                                            <a:avLst/>
                                          </a:prstGeom>
                                          <a:noFill/>
                                          <a:ln>
                                            <a:noFill/>
                                          </a:ln>
                                        </pic:spPr>
                                      </pic:pic>
                                    </a:graphicData>
                                  </a:graphic>
                                </wp:inline>
                              </w:drawing>
                            </w:r>
                            <w:r>
                              <w:rPr>
                                <w:noProof/>
                              </w:rPr>
                              <w:drawing>
                                <wp:inline distT="0" distB="0" distL="0" distR="0" wp14:anchorId="4934B607" wp14:editId="0637FE9E">
                                  <wp:extent cx="423060" cy="586596"/>
                                  <wp:effectExtent l="0" t="0" r="0" b="4445"/>
                                  <wp:docPr id="3" name="Picture 3"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6"/>
                                          <a:srcRect/>
                                          <a:stretch>
                                            <a:fillRect/>
                                          </a:stretch>
                                        </pic:blipFill>
                                        <pic:spPr bwMode="auto">
                                          <a:xfrm>
                                            <a:off x="0" y="0"/>
                                            <a:ext cx="482786" cy="669409"/>
                                          </a:xfrm>
                                          <a:prstGeom prst="rect">
                                            <a:avLst/>
                                          </a:prstGeom>
                                          <a:noFill/>
                                          <a:ln>
                                            <a:noFill/>
                                          </a:ln>
                                        </pic:spPr>
                                      </pic:pic>
                                    </a:graphicData>
                                  </a:graphic>
                                </wp:inline>
                              </w:drawing>
                            </w:r>
                          </w:p>
                          <w:p w14:paraId="0D865FDC" w14:textId="77777777" w:rsidR="001C3AB2" w:rsidRDefault="001C3AB2" w:rsidP="001C3A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45EE969" id="_x0000_t202" coordsize="21600,21600" o:spt="202" path="m,l,21600r21600,l21600,xe">
                <v:stroke joinstyle="miter"/>
                <v:path gradientshapeok="t" o:connecttype="rect"/>
              </v:shapetype>
              <v:shape id="Text Box 5" o:spid="_x0000_s1026" type="#_x0000_t202" style="position:absolute;left:0;text-align:left;margin-left:429.3pt;margin-top:.4pt;width:114.75pt;height:52.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" fillcolor="white [3201]" strokecolor="white [3212]" strokeweight=".5pt">
                <v:textbox>
                  <w:txbxContent>
                    <w:p w14:paraId="3929A407" w14:textId="77777777" w:rsidR="001C3AB2" w:rsidRDefault="001C3AB2" w:rsidP="001C3AB2">
                      <w:r>
                        <w:rPr>
                          <w:noProof/>
                        </w:rPr>
                        <w:drawing>
                          <wp:inline distT="0" distB="0" distL="0" distR="0" wp14:anchorId="78849085" wp14:editId="10A947D0">
                            <wp:extent cx="563880" cy="563880"/>
                            <wp:effectExtent l="0" t="0" r="7620" b="7620"/>
                            <wp:docPr id="4" name="Picture 4"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Certified: Azure Data Scientist Associate - Credly"/>
                                    <pic:cNvPicPr>
                                      <a:picLocks noChangeAspect="1" noChangeArrowheads="1"/>
                                    </pic:cNvPicPr>
                                  </pic:nvPicPr>
                                  <pic:blipFill>
                                    <a:blip r:embed="rId5"/>
                                    <a:srcRect/>
                                    <a:stretch>
                                      <a:fillRect/>
                                    </a:stretch>
                                  </pic:blipFill>
                                  <pic:spPr bwMode="auto">
                                    <a:xfrm>
                                      <a:off x="0" y="0"/>
                                      <a:ext cx="563880" cy="563880"/>
                                    </a:xfrm>
                                    <a:prstGeom prst="rect">
                                      <a:avLst/>
                                    </a:prstGeom>
                                    <a:noFill/>
                                    <a:ln>
                                      <a:noFill/>
                                    </a:ln>
                                  </pic:spPr>
                                </pic:pic>
                              </a:graphicData>
                            </a:graphic>
                          </wp:inline>
                        </w:drawing>
                      </w:r>
                      <w:r>
                        <w:rPr>
                          <w:noProof/>
                        </w:rPr>
                        <w:drawing>
                          <wp:inline distT="0" distB="0" distL="0" distR="0" wp14:anchorId="4934B607" wp14:editId="0637FE9E">
                            <wp:extent cx="423060" cy="586596"/>
                            <wp:effectExtent l="0" t="0" r="0" b="4445"/>
                            <wp:docPr id="3" name="Picture 3" descr="Empower Your Team with Databricks: Harness the Power of Data &amp; AI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ower Your Team with Databricks: Harness the Power of Data &amp; AI - DEV  Community"/>
                                    <pic:cNvPicPr>
                                      <a:picLocks noChangeAspect="1" noChangeArrowheads="1"/>
                                    </pic:cNvPicPr>
                                  </pic:nvPicPr>
                                  <pic:blipFill>
                                    <a:blip r:embed="rId6"/>
                                    <a:srcRect/>
                                    <a:stretch>
                                      <a:fillRect/>
                                    </a:stretch>
                                  </pic:blipFill>
                                  <pic:spPr bwMode="auto">
                                    <a:xfrm>
                                      <a:off x="0" y="0"/>
                                      <a:ext cx="482786" cy="669409"/>
                                    </a:xfrm>
                                    <a:prstGeom prst="rect">
                                      <a:avLst/>
                                    </a:prstGeom>
                                    <a:noFill/>
                                    <a:ln>
                                      <a:noFill/>
                                    </a:ln>
                                  </pic:spPr>
                                </pic:pic>
                              </a:graphicData>
                            </a:graphic>
                          </wp:inline>
                        </w:drawing>
                      </w:r>
                    </w:p>
                    <w:p w14:paraId="0D865FDC" w14:textId="77777777" w:rsidR="001C3AB2" w:rsidRDefault="001C3AB2" w:rsidP="001C3AB2"/>
                  </w:txbxContent>
                </v:textbox>
              </v:shape>
            </w:pict>
          </mc:Fallback>
        </mc:AlternateContent>
      </w:r>
    </w:p>
    <w:p w14:paraId="16FC7E3E" w14:textId="77777777" w:rsidR="001C3AB2" w:rsidRDefault="001C3AB2" w:rsidP="001C3AB2">
      <w:pPr>
        <w:widowControl/>
        <w:pBdr>
          <w:top w:val="nil"/>
          <w:left w:val="nil"/>
          <w:bottom w:val="nil"/>
          <w:right w:val="nil"/>
          <w:between w:val="nil"/>
        </w:pBdr>
        <w:jc w:val="center"/>
        <w:rPr>
          <w:rFonts w:ascii="Calibri" w:eastAsia="Calibri" w:hAnsi="Calibri" w:cs="Calibri"/>
          <w:b/>
          <w:bCs/>
          <w:color w:val="000000"/>
        </w:rPr>
      </w:pPr>
      <w:r>
        <w:rPr>
          <w:rFonts w:ascii="Calibri" w:eastAsia="Calibri" w:hAnsi="Calibri" w:cs="Calibri"/>
          <w:b/>
          <w:bCs/>
          <w:color w:val="000000"/>
        </w:rPr>
        <w:t>Data Scientist – AI &amp; GenAI</w:t>
      </w:r>
    </w:p>
    <w:p w14:paraId="6F83C1E6" w14:textId="77777777" w:rsidR="001C3AB2" w:rsidRDefault="001C3AB2" w:rsidP="001C3AB2">
      <w:pPr>
        <w:widowControl/>
        <w:pBdr>
          <w:top w:val="nil"/>
          <w:left w:val="nil"/>
          <w:bottom w:val="single" w:sz="4" w:space="1" w:color="000000"/>
          <w:right w:val="nil"/>
          <w:between w:val="nil"/>
        </w:pBdr>
        <w:rPr>
          <w:rFonts w:ascii="Calibri" w:eastAsia="Calibri" w:hAnsi="Calibri" w:cs="Calibri"/>
          <w:color w:val="000000"/>
        </w:rPr>
      </w:pPr>
      <w:r>
        <w:rPr>
          <w:rFonts w:ascii="Calibri" w:eastAsia="Calibri" w:hAnsi="Calibri" w:cs="Calibri"/>
          <w:b/>
          <w:bCs/>
          <w:color w:val="000000"/>
        </w:rPr>
        <w:t xml:space="preserve">Phone:  +1- </w:t>
      </w:r>
      <w:dir w:val="ltr">
        <w:r>
          <w:rPr>
            <w:b/>
            <w:bCs/>
            <w:color w:val="202124"/>
            <w:sz w:val="21"/>
            <w:szCs w:val="21"/>
            <w:highlight w:val="white"/>
          </w:rPr>
          <w:t>(267) 317-8295</w:t>
        </w:r>
        <w:r>
          <w:rPr>
            <w:b/>
            <w:bCs/>
            <w:color w:val="202124"/>
            <w:sz w:val="21"/>
            <w:szCs w:val="21"/>
            <w:highlight w:val="white"/>
          </w:rPr>
          <w:t>‬</w:t>
        </w:r>
        <w:r>
          <w:rPr>
            <w:rFonts w:ascii="Calibri" w:eastAsia="Calibri" w:hAnsi="Calibri" w:cs="Calibri"/>
            <w:color w:val="000000"/>
          </w:rPr>
          <w:br/>
        </w:r>
        <w:r>
          <w:rPr>
            <w:rFonts w:ascii="Calibri" w:eastAsia="Calibri" w:hAnsi="Calibri" w:cs="Calibri"/>
            <w:b/>
            <w:bCs/>
            <w:color w:val="000000"/>
          </w:rPr>
          <w:t xml:space="preserve">Email: </w:t>
        </w:r>
        <w:r>
          <w:rPr>
            <w:rFonts w:ascii="Roboto" w:eastAsia="Roboto" w:hAnsi="Roboto" w:cs="Roboto"/>
            <w:b/>
            <w:bCs/>
            <w:color w:val="1F1F1F"/>
            <w:sz w:val="21"/>
            <w:szCs w:val="21"/>
            <w:shd w:val="clear" w:color="auto" w:fill="E9EEF6"/>
          </w:rPr>
          <w:t>ajaspeddashali@gmail.com</w:t>
        </w:r>
        <w:r>
          <w:rPr>
            <w:rFonts w:ascii="Calibri" w:eastAsia="Calibri" w:hAnsi="Calibri" w:cs="Calibri"/>
            <w:b/>
            <w:bCs/>
            <w:color w:val="000000"/>
          </w:rPr>
          <w:br/>
          <w:t xml:space="preserve">LinkedIn: </w:t>
        </w:r>
        <w:hyperlink r:id="rId7">
          <w:r>
            <w:rPr>
              <w:rFonts w:ascii="Roboto" w:eastAsia="Roboto" w:hAnsi="Roboto" w:cs="Roboto"/>
              <w:color w:val="1155CC"/>
              <w:sz w:val="21"/>
              <w:szCs w:val="21"/>
              <w:highlight w:val="white"/>
              <w:u w:val="single"/>
            </w:rPr>
            <w:t>Ajas Ahmed Pedda Shali</w:t>
          </w:r>
        </w:hyperlink>
      </w:dir>
    </w:p>
    <w:p w14:paraId="2CB2894B" w14:textId="77777777" w:rsidR="001C3AB2" w:rsidRDefault="001C3AB2" w:rsidP="001C3AB2">
      <w:pPr>
        <w:pStyle w:val="Heading1"/>
      </w:pPr>
      <w:r>
        <w:t>PROFESSIONAL SUMMARY</w:t>
      </w:r>
    </w:p>
    <w:p w14:paraId="64882E6E"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Senior Data Scientist with 12+ years of experience designing and deploying AI/ML systems for predictive analytics, customer segmentation, and lead generation, combining advanced machine learning engineering practices with strategic marketing analytics to drive measurable business growth.</w:t>
      </w:r>
    </w:p>
    <w:p w14:paraId="576A2919" w14:textId="789254DC"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Extensive expertise building end-to-end machine learning pipelines using Python, SQL, and cloud platforms such as AWS SageMaker, Azure ML, and Databricks, developing scalable predictive models that optimize CAC, LTV, NPS, and conversion performance across customer acquisition channels.</w:t>
      </w:r>
    </w:p>
    <w:p w14:paraId="1EB77695" w14:textId="2A1E2496"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xml:space="preserve">Proven ability to bridge </w:t>
      </w:r>
      <w:r w:rsidRPr="001C3AB2">
        <w:rPr>
          <w:rFonts w:ascii="Calibri" w:eastAsia="Calibri" w:hAnsi="Calibri" w:cs="Calibri"/>
          <w:b/>
          <w:bCs/>
          <w:color w:val="000000"/>
          <w:sz w:val="20"/>
          <w:szCs w:val="20"/>
          <w:lang w:val="en"/>
        </w:rPr>
        <w:t>AI engineering and business strategy</w:t>
      </w:r>
      <w:r w:rsidRPr="001C3AB2">
        <w:rPr>
          <w:rFonts w:ascii="Calibri" w:eastAsia="Calibri" w:hAnsi="Calibri" w:cs="Calibri"/>
          <w:color w:val="000000"/>
          <w:sz w:val="20"/>
          <w:szCs w:val="20"/>
          <w:lang w:val="en"/>
        </w:rPr>
        <w:t xml:space="preserve">, delivering production-grade ML models, segmentation frameworks, and interactive analytics solutions using </w:t>
      </w:r>
      <w:r w:rsidRPr="001C3AB2">
        <w:rPr>
          <w:rFonts w:ascii="Calibri" w:eastAsia="Calibri" w:hAnsi="Calibri" w:cs="Calibri"/>
          <w:b/>
          <w:bCs/>
          <w:color w:val="000000"/>
          <w:sz w:val="20"/>
          <w:szCs w:val="20"/>
          <w:lang w:val="en"/>
        </w:rPr>
        <w:t>Power BI and Tableau</w:t>
      </w:r>
      <w:r w:rsidRPr="001C3AB2">
        <w:rPr>
          <w:rFonts w:ascii="Calibri" w:eastAsia="Calibri" w:hAnsi="Calibri" w:cs="Calibri"/>
          <w:color w:val="000000"/>
          <w:sz w:val="20"/>
          <w:szCs w:val="20"/>
          <w:lang w:val="en"/>
        </w:rPr>
        <w:t xml:space="preserve"> to translate complex data insights into actionable marketing and growth strategie</w:t>
      </w:r>
      <w:r>
        <w:rPr>
          <w:rFonts w:ascii="Calibri" w:eastAsia="Calibri" w:hAnsi="Calibri" w:cs="Calibri"/>
          <w:color w:val="000000"/>
          <w:sz w:val="20"/>
          <w:szCs w:val="20"/>
          <w:lang w:val="en"/>
        </w:rPr>
        <w:t>s.</w:t>
      </w:r>
    </w:p>
    <w:p w14:paraId="2B1917A0"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Executed advanced feature engineering and data preprocessing across structured, semi-structured, and unstructured datasets, applying scaling, encoding, dimensionality reduction, and feature selection techniques to strengthen model accuracy and training efficiency.</w:t>
      </w:r>
    </w:p>
    <w:p w14:paraId="7CAC27EB" w14:textId="77777777" w:rsidR="001C3AB2" w:rsidRDefault="001C3AB2" w:rsidP="001C3AB2">
      <w:pPr>
        <w:widowControl/>
        <w:numPr>
          <w:ilvl w:val="0"/>
          <w:numId w:val="2"/>
        </w:numPr>
        <w:jc w:val="both"/>
        <w:rPr>
          <w:rFonts w:ascii="Calibri" w:eastAsia="Calibri" w:hAnsi="Calibri" w:cs="Calibri"/>
          <w:sz w:val="20"/>
          <w:szCs w:val="20"/>
        </w:rPr>
      </w:pPr>
      <w:r>
        <w:rPr>
          <w:rFonts w:ascii="Calibri" w:eastAsia="Calibri" w:hAnsi="Calibri" w:cs="Calibri"/>
          <w:sz w:val="20"/>
          <w:szCs w:val="20"/>
        </w:rPr>
        <w:t xml:space="preserve">Led design and deployment of enterprise Generative AI solutions using Python, </w:t>
      </w:r>
      <w:proofErr w:type="spellStart"/>
      <w:r>
        <w:rPr>
          <w:rFonts w:ascii="Calibri" w:eastAsia="Calibri" w:hAnsi="Calibri" w:cs="Calibri"/>
          <w:sz w:val="20"/>
          <w:szCs w:val="20"/>
        </w:rPr>
        <w:t>PyTorch</w:t>
      </w:r>
      <w:proofErr w:type="spellEnd"/>
      <w:r>
        <w:rPr>
          <w:rFonts w:ascii="Calibri" w:eastAsia="Calibri" w:hAnsi="Calibri" w:cs="Calibri"/>
          <w:sz w:val="20"/>
          <w:szCs w:val="20"/>
        </w:rPr>
        <w:t>, and TensorFlow.</w:t>
      </w:r>
    </w:p>
    <w:p w14:paraId="7384578E" w14:textId="77777777" w:rsidR="001C3AB2" w:rsidRDefault="001C3AB2" w:rsidP="001C3AB2">
      <w:pPr>
        <w:widowControl/>
        <w:numPr>
          <w:ilvl w:val="0"/>
          <w:numId w:val="2"/>
        </w:numPr>
        <w:jc w:val="both"/>
        <w:rPr>
          <w:rFonts w:ascii="Calibri" w:eastAsia="Calibri" w:hAnsi="Calibri" w:cs="Calibri"/>
          <w:sz w:val="20"/>
          <w:szCs w:val="20"/>
        </w:rPr>
      </w:pPr>
      <w:r>
        <w:rPr>
          <w:rFonts w:ascii="Calibri" w:eastAsia="Calibri" w:hAnsi="Calibri" w:cs="Calibri"/>
          <w:sz w:val="20"/>
          <w:szCs w:val="20"/>
        </w:rPr>
        <w:t xml:space="preserve">Fine-tuned large language models using </w:t>
      </w:r>
      <w:proofErr w:type="spellStart"/>
      <w:r>
        <w:rPr>
          <w:rFonts w:ascii="Calibri" w:eastAsia="Calibri" w:hAnsi="Calibri" w:cs="Calibri"/>
          <w:sz w:val="20"/>
          <w:szCs w:val="20"/>
        </w:rPr>
        <w:t>LoRA</w:t>
      </w:r>
      <w:proofErr w:type="spellEnd"/>
      <w:r>
        <w:rPr>
          <w:rFonts w:ascii="Calibri" w:eastAsia="Calibri" w:hAnsi="Calibri" w:cs="Calibri"/>
          <w:sz w:val="20"/>
          <w:szCs w:val="20"/>
        </w:rPr>
        <w:t xml:space="preserve"> and PEFT, reducing training cost while improving response quality and latency.</w:t>
      </w:r>
    </w:p>
    <w:p w14:paraId="371FE616"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Utilized unsupervised learning methods such as K-means, hierarchical clustering, anomaly detection, and PCA to discover latent patterns, detect deviations, and facilitate exploratory, data-driven insights.</w:t>
      </w:r>
    </w:p>
    <w:p w14:paraId="5DCAAB70"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Created robust frameworks for model evaluation and selection using cross-validation, grid search, A/B testing, ROC-AUC, precision-recall, and hyperparameter tuning to ensure reliable and production-ready model quality.</w:t>
      </w:r>
    </w:p>
    <w:p w14:paraId="431FD289"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Applied GenAI technologies—including LLMs, embeddings, vector search, and prompt engineering—to construct AI-powered knowledge retrieval solutions, intelligent conversational systems, and automated content generation pipelines.</w:t>
      </w:r>
    </w:p>
    <w:p w14:paraId="36DCAC5C"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Developed full NLP pipelines focused on sentiment analysis, entity recognition, document classification, and text summarization to analyze unstructured text and generate insights for operational and business decisions.</w:t>
      </w:r>
    </w:p>
    <w:p w14:paraId="4ACD100D"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Utilized AI/ML explainability tools such as SHAP, LIME, and Fiddler AI to interpret model behavior, detect biases, and communicate transparent insights to stakeholders, ensuring strong governance and accountability.</w:t>
      </w:r>
    </w:p>
    <w:p w14:paraId="37ED9944"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Designed and deployed comprehensive ML and GenAI workflows on Azure, incorporating Data Factory, Databricks, and Azure ML Studio to support scalable training, inference, and real-time model delivery.</w:t>
      </w:r>
    </w:p>
    <w:p w14:paraId="311D97AD"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Performed extensive exploratory data analysis (EDA) to uncover trends, relationships, and anomalies, providing insights that influenced model design, strategic initiatives, and operational enhancements.</w:t>
      </w:r>
    </w:p>
    <w:p w14:paraId="575096BF"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Built deep learning solutions for text, image, and time-series predictions using neural networks, CNNs, RNNs, and Transformer architectures to solve complex classification and forecasting problems.</w:t>
      </w:r>
    </w:p>
    <w:p w14:paraId="49B4017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Created interactive dashboards and analytical visualizations using Power BI and Looker to present KPIs, model performance metrics, and predictive insights, enabling informed, data-driven decision-making.</w:t>
      </w:r>
    </w:p>
    <w:p w14:paraId="19AA0C07"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 xml:space="preserve">Developed and managed </w:t>
      </w:r>
      <w:proofErr w:type="spellStart"/>
      <w:r>
        <w:rPr>
          <w:rFonts w:ascii="Calibri" w:eastAsia="Calibri" w:hAnsi="Calibri" w:cs="Calibri"/>
          <w:color w:val="000000"/>
          <w:sz w:val="20"/>
          <w:szCs w:val="20"/>
        </w:rPr>
        <w:t>MLOps</w:t>
      </w:r>
      <w:proofErr w:type="spellEnd"/>
      <w:r>
        <w:rPr>
          <w:rFonts w:ascii="Calibri" w:eastAsia="Calibri" w:hAnsi="Calibri" w:cs="Calibri"/>
          <w:color w:val="000000"/>
          <w:sz w:val="20"/>
          <w:szCs w:val="20"/>
        </w:rPr>
        <w:t xml:space="preserve"> pipelines with CI/CD practices for automated training, deployment, model versioning, and continuous monitoring, ensuring scalable and reproducible ML operations.</w:t>
      </w:r>
    </w:p>
    <w:p w14:paraId="2B9C266F"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Delivered predictive analytics solutions for customer retention, risk analysis, demand forecasting, and recommendation systems by translating model outputs and statistical insights into actionable business strategies.</w:t>
      </w:r>
    </w:p>
    <w:p w14:paraId="207B4B84"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Engineered data ingestion pipelines integrating data from SQL databases, Azure Data Lake, and additional enterprise sources, ensuring clean, structured, and high-quality datasets for dependable ML and AI workflows.</w:t>
      </w:r>
    </w:p>
    <w:p w14:paraId="350CBC9A"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Applied statistical modeling and hypothesis testing to validate assumptions, assess model performance, and support probability-based decision-making across multiple business functions.</w:t>
      </w:r>
    </w:p>
    <w:p w14:paraId="44AC3BE2"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Implemented real-time machine learning systems leveraging streaming data pipelines and event-driven architectures to deliver dynamic insights, automated alerts, and real-time operational intelligence.</w:t>
      </w:r>
    </w:p>
    <w:p w14:paraId="1E822213"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Maintained high standards of data quality, governance, and compliance across ML and GenAI processes by implementing validation checks, monitoring controls, and secure access procedures aligned with enterprise and regulatory requirements.</w:t>
      </w:r>
    </w:p>
    <w:p w14:paraId="0161E5A2"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Provided mentorship to junior data scientists, engineers, and analysts on ML, GenAI, NLP, Python, and Azure ML best practices, fostering team capability and accelerating production readiness.</w:t>
      </w:r>
    </w:p>
    <w:p w14:paraId="23B32A35"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Collaborated closely with cross-functional stakeholders to convert business needs into ML and GenAI solutions, ensuring alignment with enterprise strategy, operational objectives, and user expectations.</w:t>
      </w:r>
    </w:p>
    <w:p w14:paraId="2B66E921" w14:textId="77777777" w:rsidR="001C3AB2" w:rsidRDefault="001C3AB2" w:rsidP="001C3AB2">
      <w:pPr>
        <w:widowControl/>
        <w:numPr>
          <w:ilvl w:val="0"/>
          <w:numId w:val="2"/>
        </w:numPr>
        <w:jc w:val="both"/>
        <w:rPr>
          <w:rFonts w:ascii="Calibri" w:eastAsia="Calibri" w:hAnsi="Calibri" w:cs="Calibri"/>
          <w:sz w:val="20"/>
          <w:szCs w:val="20"/>
        </w:rPr>
      </w:pPr>
      <w:r>
        <w:rPr>
          <w:rFonts w:ascii="Calibri" w:eastAsia="Calibri" w:hAnsi="Calibri" w:cs="Calibri"/>
          <w:sz w:val="20"/>
          <w:szCs w:val="20"/>
        </w:rPr>
        <w:t>Built Retrieval-Augmented Generation (RAG) pipelines integrating LLMs with structured and unstructured enterprise data.</w:t>
      </w:r>
    </w:p>
    <w:p w14:paraId="260A6CF8" w14:textId="77777777" w:rsidR="001C3AB2" w:rsidRDefault="001C3AB2" w:rsidP="001C3AB2">
      <w:pPr>
        <w:widowControl/>
        <w:numPr>
          <w:ilvl w:val="0"/>
          <w:numId w:val="2"/>
        </w:numPr>
        <w:jc w:val="both"/>
        <w:rPr>
          <w:rFonts w:ascii="Calibri" w:eastAsia="Calibri" w:hAnsi="Calibri" w:cs="Calibri"/>
          <w:sz w:val="20"/>
          <w:szCs w:val="20"/>
        </w:rPr>
      </w:pPr>
      <w:r>
        <w:rPr>
          <w:rFonts w:ascii="Calibri" w:eastAsia="Calibri" w:hAnsi="Calibri" w:cs="Calibri"/>
          <w:sz w:val="20"/>
          <w:szCs w:val="20"/>
        </w:rPr>
        <w:t>Developed real-time GenAI applications for chatbots, document intelligence, and decision support systems.</w:t>
      </w:r>
    </w:p>
    <w:p w14:paraId="79033D58"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 xml:space="preserve">Experienced in </w:t>
      </w:r>
      <w:proofErr w:type="spellStart"/>
      <w:r>
        <w:rPr>
          <w:rFonts w:ascii="Calibri" w:eastAsia="Calibri" w:hAnsi="Calibri" w:cs="Calibri"/>
          <w:color w:val="000000"/>
          <w:sz w:val="20"/>
          <w:szCs w:val="20"/>
        </w:rPr>
        <w:t>AutoML</w:t>
      </w:r>
      <w:proofErr w:type="spellEnd"/>
      <w:r>
        <w:rPr>
          <w:rFonts w:ascii="Calibri" w:eastAsia="Calibri" w:hAnsi="Calibri" w:cs="Calibri"/>
          <w:color w:val="000000"/>
          <w:sz w:val="20"/>
          <w:szCs w:val="20"/>
        </w:rPr>
        <w:t xml:space="preserve">, model interpretability, ONNX model optimization, and experiment tracking using </w:t>
      </w:r>
      <w:proofErr w:type="spellStart"/>
      <w:r>
        <w:rPr>
          <w:rFonts w:ascii="Calibri" w:eastAsia="Calibri" w:hAnsi="Calibri" w:cs="Calibri"/>
          <w:color w:val="000000"/>
          <w:sz w:val="20"/>
          <w:szCs w:val="20"/>
        </w:rPr>
        <w:t>MLflow</w:t>
      </w:r>
      <w:proofErr w:type="spellEnd"/>
      <w:r>
        <w:rPr>
          <w:rFonts w:ascii="Calibri" w:eastAsia="Calibri" w:hAnsi="Calibri" w:cs="Calibri"/>
          <w:color w:val="000000"/>
          <w:sz w:val="20"/>
          <w:szCs w:val="20"/>
        </w:rPr>
        <w:t xml:space="preserve">, Weights &amp; Biases, and </w:t>
      </w:r>
      <w:proofErr w:type="spellStart"/>
      <w:r>
        <w:rPr>
          <w:rFonts w:ascii="Calibri" w:eastAsia="Calibri" w:hAnsi="Calibri" w:cs="Calibri"/>
          <w:color w:val="000000"/>
          <w:sz w:val="20"/>
          <w:szCs w:val="20"/>
        </w:rPr>
        <w:t>TensorBoard</w:t>
      </w:r>
      <w:proofErr w:type="spellEnd"/>
      <w:r>
        <w:rPr>
          <w:rFonts w:ascii="Calibri" w:eastAsia="Calibri" w:hAnsi="Calibri" w:cs="Calibri"/>
          <w:color w:val="000000"/>
          <w:sz w:val="20"/>
          <w:szCs w:val="20"/>
        </w:rPr>
        <w:t xml:space="preserve"> to support scalable, production-grade AI systems</w:t>
      </w:r>
    </w:p>
    <w:p w14:paraId="0C5559F6" w14:textId="77777777" w:rsidR="001C3AB2" w:rsidRDefault="001C3AB2" w:rsidP="001C3AB2">
      <w:pPr>
        <w:pStyle w:val="Heading1"/>
        <w:pBdr>
          <w:bottom w:val="single" w:sz="4" w:space="1" w:color="000000"/>
        </w:pBdr>
      </w:pPr>
      <w:r>
        <w:lastRenderedPageBreak/>
        <w:t>TECHNICAL SKILLS</w:t>
      </w:r>
    </w:p>
    <w:p w14:paraId="4168ED56"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 xml:space="preserve">Programming Languages: </w:t>
      </w:r>
      <w:r>
        <w:rPr>
          <w:rFonts w:ascii="Calibri" w:eastAsia="Calibri" w:hAnsi="Calibri" w:cs="Calibri"/>
          <w:color w:val="000000"/>
          <w:sz w:val="20"/>
          <w:szCs w:val="20"/>
        </w:rPr>
        <w:t>Python, JAVA, JavaScript, jQuery, ReactJS, Next.js, HTML, CSS, C, C++, Angular, R, Impala, Hive, SQL </w:t>
      </w:r>
    </w:p>
    <w:p w14:paraId="7165D435"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Machine Learning:</w:t>
      </w:r>
      <w:r>
        <w:rPr>
          <w:rFonts w:ascii="Calibri" w:eastAsia="Calibri" w:hAnsi="Calibri" w:cs="Calibri"/>
          <w:color w:val="000000"/>
          <w:sz w:val="20"/>
          <w:szCs w:val="20"/>
        </w:rPr>
        <w:t xml:space="preserve"> Supervised Learning, Unsupervised Learning, Model Evaluation Metrics, Cross-Validation, Feature Engineering, Hyperparameter Tuning, Advanced optimization using </w:t>
      </w:r>
      <w:proofErr w:type="spellStart"/>
      <w:r>
        <w:rPr>
          <w:rFonts w:ascii="Calibri" w:eastAsia="Calibri" w:hAnsi="Calibri" w:cs="Calibri"/>
          <w:color w:val="000000"/>
          <w:sz w:val="20"/>
          <w:szCs w:val="20"/>
        </w:rPr>
        <w:t>Optuna</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AutoML</w:t>
      </w:r>
      <w:proofErr w:type="spellEnd"/>
      <w:r>
        <w:rPr>
          <w:rFonts w:ascii="Calibri" w:eastAsia="Calibri" w:hAnsi="Calibri" w:cs="Calibri"/>
          <w:color w:val="000000"/>
          <w:sz w:val="20"/>
          <w:szCs w:val="20"/>
        </w:rPr>
        <w:t xml:space="preserve"> pipelines, </w:t>
      </w:r>
      <w:proofErr w:type="spellStart"/>
      <w:r>
        <w:rPr>
          <w:rFonts w:ascii="Calibri" w:eastAsia="Calibri" w:hAnsi="Calibri" w:cs="Calibri"/>
          <w:color w:val="000000"/>
          <w:sz w:val="20"/>
          <w:szCs w:val="20"/>
        </w:rPr>
        <w:t>CatBoost</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LightGBM</w:t>
      </w:r>
      <w:proofErr w:type="spellEnd"/>
      <w:r>
        <w:rPr>
          <w:rFonts w:ascii="Calibri" w:eastAsia="Calibri" w:hAnsi="Calibri" w:cs="Calibri"/>
          <w:color w:val="000000"/>
          <w:sz w:val="20"/>
          <w:szCs w:val="20"/>
        </w:rPr>
        <w:t>, and ensemble model selection strategies, Overfitting &amp; Regularization (L1, L2), Ensemble Methods, Decision Trees, Random Forest, Gradient Boosting (</w:t>
      </w:r>
      <w:proofErr w:type="spellStart"/>
      <w:r>
        <w:rPr>
          <w:rFonts w:ascii="Calibri" w:eastAsia="Calibri" w:hAnsi="Calibri" w:cs="Calibri"/>
          <w:color w:val="000000"/>
          <w:sz w:val="20"/>
          <w:szCs w:val="20"/>
        </w:rPr>
        <w:t>XGBoost</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LightGBM</w:t>
      </w:r>
      <w:proofErr w:type="spellEnd"/>
      <w:r>
        <w:rPr>
          <w:rFonts w:ascii="Calibri" w:eastAsia="Calibri" w:hAnsi="Calibri" w:cs="Calibri"/>
          <w:color w:val="000000"/>
          <w:sz w:val="20"/>
          <w:szCs w:val="20"/>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6A8AD888"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 xml:space="preserve">Deep Learning: </w:t>
      </w:r>
      <w:r>
        <w:rPr>
          <w:rFonts w:ascii="Calibri" w:eastAsia="Calibri" w:hAnsi="Calibri" w:cs="Calibri"/>
          <w:color w:val="000000"/>
          <w:sz w:val="20"/>
          <w:szCs w:val="20"/>
        </w:rPr>
        <w:t xml:space="preserve">Artificial Neural Networks (ANN), Convolutional Neural Networks (CNN), Autoencoders, Transfer Learning(VGG, </w:t>
      </w:r>
      <w:proofErr w:type="spellStart"/>
      <w:r>
        <w:rPr>
          <w:rFonts w:ascii="Calibri" w:eastAsia="Calibri" w:hAnsi="Calibri" w:cs="Calibri"/>
          <w:color w:val="000000"/>
          <w:sz w:val="20"/>
          <w:szCs w:val="20"/>
        </w:rPr>
        <w:t>ResNet</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InceptionNet</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MobileNet</w:t>
      </w:r>
      <w:proofErr w:type="spellEnd"/>
      <w:r>
        <w:rPr>
          <w:rFonts w:ascii="Calibri" w:eastAsia="Calibri" w:hAnsi="Calibri" w:cs="Calibri"/>
          <w:color w:val="000000"/>
          <w:sz w:val="20"/>
          <w:szCs w:val="20"/>
        </w:rPr>
        <w:t>), Attention Mechanism, Object Detection (YOLO, Faster R-CNN), OCR, Image Segmentation (U-Net, Mask R-CNN), Activation Functions (</w:t>
      </w:r>
      <w:proofErr w:type="spellStart"/>
      <w:r>
        <w:rPr>
          <w:rFonts w:ascii="Calibri" w:eastAsia="Calibri" w:hAnsi="Calibri" w:cs="Calibri"/>
          <w:color w:val="000000"/>
          <w:sz w:val="20"/>
          <w:szCs w:val="20"/>
        </w:rPr>
        <w:t>ReLU</w:t>
      </w:r>
      <w:proofErr w:type="spellEnd"/>
      <w:r>
        <w:rPr>
          <w:rFonts w:ascii="Calibri" w:eastAsia="Calibri" w:hAnsi="Calibri" w:cs="Calibri"/>
          <w:color w:val="000000"/>
          <w:sz w:val="20"/>
          <w:szCs w:val="20"/>
        </w:rPr>
        <w:t xml:space="preserve">, Sigmoid, Tanh, </w:t>
      </w:r>
      <w:proofErr w:type="spellStart"/>
      <w:r>
        <w:rPr>
          <w:rFonts w:ascii="Calibri" w:eastAsia="Calibri" w:hAnsi="Calibri" w:cs="Calibri"/>
          <w:color w:val="000000"/>
          <w:sz w:val="20"/>
          <w:szCs w:val="20"/>
        </w:rPr>
        <w:t>Softmax</w:t>
      </w:r>
      <w:proofErr w:type="spellEnd"/>
      <w:r>
        <w:rPr>
          <w:rFonts w:ascii="Calibri" w:eastAsia="Calibri" w:hAnsi="Calibri" w:cs="Calibri"/>
          <w:color w:val="000000"/>
          <w:sz w:val="20"/>
          <w:szCs w:val="20"/>
        </w:rPr>
        <w:t xml:space="preserve">), Optimization Algorithms (SGD, Adam, RMSprop), Loss Functions (Cross-Entropy, MSE), Regularization (Dropout, Batch Normalization), Model Deployment, TensorFlow, </w:t>
      </w:r>
      <w:proofErr w:type="spellStart"/>
      <w:r>
        <w:rPr>
          <w:rFonts w:ascii="Calibri" w:eastAsia="Calibri" w:hAnsi="Calibri" w:cs="Calibri"/>
          <w:color w:val="000000"/>
          <w:sz w:val="20"/>
          <w:szCs w:val="20"/>
        </w:rPr>
        <w:t>Keras</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PyTorch</w:t>
      </w:r>
      <w:proofErr w:type="spellEnd"/>
      <w:r>
        <w:rPr>
          <w:rFonts w:ascii="Calibri" w:eastAsia="Calibri" w:hAnsi="Calibri" w:cs="Calibri"/>
          <w:color w:val="000000"/>
          <w:sz w:val="20"/>
          <w:szCs w:val="20"/>
        </w:rPr>
        <w:t xml:space="preserve">, Model optimization and deployment using ONNX, </w:t>
      </w:r>
      <w:proofErr w:type="spellStart"/>
      <w:r>
        <w:rPr>
          <w:rFonts w:ascii="Calibri" w:eastAsia="Calibri" w:hAnsi="Calibri" w:cs="Calibri"/>
          <w:color w:val="000000"/>
          <w:sz w:val="20"/>
          <w:szCs w:val="20"/>
        </w:rPr>
        <w:t>TensorBoard</w:t>
      </w:r>
      <w:proofErr w:type="spellEnd"/>
      <w:r>
        <w:rPr>
          <w:rFonts w:ascii="Calibri" w:eastAsia="Calibri" w:hAnsi="Calibri" w:cs="Calibri"/>
          <w:color w:val="000000"/>
          <w:sz w:val="20"/>
          <w:szCs w:val="20"/>
        </w:rPr>
        <w:t xml:space="preserve"> visualization, OpenCV-based image preprocessing, and CNN optimization for real-time inference.</w:t>
      </w:r>
    </w:p>
    <w:p w14:paraId="6BA1CD2B"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Natural Language Processing (NLP):</w:t>
      </w:r>
      <w:r>
        <w:rPr>
          <w:rFonts w:ascii="Calibri" w:eastAsia="Calibri" w:hAnsi="Calibri" w:cs="Calibri"/>
          <w:color w:val="000000"/>
          <w:sz w:val="20"/>
          <w:szCs w:val="20"/>
        </w:rPr>
        <w:t xml:space="preserve"> Text Preprocessing (Tokenization, Lemmatization, Stemming), Bag of Words (</w:t>
      </w:r>
      <w:proofErr w:type="spellStart"/>
      <w:r>
        <w:rPr>
          <w:rFonts w:ascii="Calibri" w:eastAsia="Calibri" w:hAnsi="Calibri" w:cs="Calibri"/>
          <w:color w:val="000000"/>
          <w:sz w:val="20"/>
          <w:szCs w:val="20"/>
        </w:rPr>
        <w:t>BoW</w:t>
      </w:r>
      <w:proofErr w:type="spellEnd"/>
      <w:r>
        <w:rPr>
          <w:rFonts w:ascii="Calibri" w:eastAsia="Calibri" w:hAnsi="Calibri" w:cs="Calibri"/>
          <w:color w:val="000000"/>
          <w:sz w:val="20"/>
          <w:szCs w:val="20"/>
        </w:rPr>
        <w:t xml:space="preserve">), TF-IDF, Word Embeddings (Word2Vec, </w:t>
      </w:r>
      <w:proofErr w:type="spellStart"/>
      <w:r>
        <w:rPr>
          <w:rFonts w:ascii="Calibri" w:eastAsia="Calibri" w:hAnsi="Calibri" w:cs="Calibri"/>
          <w:color w:val="000000"/>
          <w:sz w:val="20"/>
          <w:szCs w:val="20"/>
        </w:rPr>
        <w:t>GloVe</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FastText</w:t>
      </w:r>
      <w:proofErr w:type="spellEnd"/>
      <w:r>
        <w:rPr>
          <w:rFonts w:ascii="Calibri" w:eastAsia="Calibri" w:hAnsi="Calibri" w:cs="Calibri"/>
          <w:color w:val="000000"/>
          <w:sz w:val="20"/>
          <w:szCs w:val="20"/>
        </w:rPr>
        <w:t xml:space="preserve">),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Pr>
          <w:rFonts w:ascii="Calibri" w:eastAsia="Calibri" w:hAnsi="Calibri" w:cs="Calibri"/>
          <w:color w:val="000000"/>
          <w:sz w:val="20"/>
          <w:szCs w:val="20"/>
        </w:rPr>
        <w:t>SpaCy</w:t>
      </w:r>
      <w:proofErr w:type="spellEnd"/>
      <w:r>
        <w:rPr>
          <w:rFonts w:ascii="Calibri" w:eastAsia="Calibri" w:hAnsi="Calibri" w:cs="Calibri"/>
          <w:color w:val="000000"/>
          <w:sz w:val="20"/>
          <w:szCs w:val="20"/>
        </w:rPr>
        <w:t xml:space="preserve">, NLTK, Hugging </w:t>
      </w:r>
      <w:proofErr w:type="spellStart"/>
      <w:r>
        <w:rPr>
          <w:rFonts w:ascii="Calibri" w:eastAsia="Calibri" w:hAnsi="Calibri" w:cs="Calibri"/>
          <w:color w:val="000000"/>
          <w:sz w:val="20"/>
          <w:szCs w:val="20"/>
        </w:rPr>
        <w:t>FaceApplication</w:t>
      </w:r>
      <w:proofErr w:type="spellEnd"/>
      <w:r>
        <w:rPr>
          <w:rFonts w:ascii="Calibri" w:eastAsia="Calibri" w:hAnsi="Calibri" w:cs="Calibri"/>
          <w:color w:val="000000"/>
          <w:sz w:val="20"/>
          <w:szCs w:val="20"/>
        </w:rPr>
        <w:t>/Web Server: Apache Tomcat, Web Sphere, Web logic</w:t>
      </w:r>
    </w:p>
    <w:p w14:paraId="3948DCD0"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Generative AI:</w:t>
      </w:r>
      <w:r>
        <w:rPr>
          <w:rFonts w:ascii="Calibri" w:eastAsia="Calibri" w:hAnsi="Calibri" w:cs="Calibri"/>
          <w:color w:val="000000"/>
          <w:sz w:val="20"/>
          <w:szCs w:val="20"/>
        </w:rPr>
        <w:t xml:space="preserve"> LLM’s, Ollama, </w:t>
      </w:r>
      <w:proofErr w:type="spellStart"/>
      <w:r>
        <w:rPr>
          <w:rFonts w:ascii="Calibri" w:eastAsia="Calibri" w:hAnsi="Calibri" w:cs="Calibri"/>
          <w:color w:val="000000"/>
          <w:sz w:val="20"/>
          <w:szCs w:val="20"/>
        </w:rPr>
        <w:t>Langchain</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Langsmith</w:t>
      </w:r>
      <w:proofErr w:type="spellEnd"/>
      <w:r>
        <w:rPr>
          <w:rFonts w:ascii="Calibri" w:eastAsia="Calibri" w:hAnsi="Calibri" w:cs="Calibri"/>
          <w:color w:val="000000"/>
          <w:sz w:val="20"/>
          <w:szCs w:val="20"/>
        </w:rPr>
        <w:t>, Agentic AI, Fine-tuning Techniques (</w:t>
      </w:r>
      <w:proofErr w:type="spellStart"/>
      <w:r>
        <w:rPr>
          <w:rFonts w:ascii="Calibri" w:eastAsia="Calibri" w:hAnsi="Calibri" w:cs="Calibri"/>
          <w:color w:val="000000"/>
          <w:sz w:val="20"/>
          <w:szCs w:val="20"/>
        </w:rPr>
        <w:t>LoRA</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QLoRA</w:t>
      </w:r>
      <w:proofErr w:type="spellEnd"/>
      <w:r>
        <w:rPr>
          <w:rFonts w:ascii="Calibri" w:eastAsia="Calibri" w:hAnsi="Calibri" w:cs="Calibri"/>
          <w:color w:val="000000"/>
          <w:sz w:val="20"/>
          <w:szCs w:val="20"/>
        </w:rPr>
        <w:t>), Local LLMs (Mistral, Llama, Gemma, etc.), Inference APIs (</w:t>
      </w:r>
      <w:proofErr w:type="spellStart"/>
      <w:r>
        <w:rPr>
          <w:rFonts w:ascii="Calibri" w:eastAsia="Calibri" w:hAnsi="Calibri" w:cs="Calibri"/>
          <w:color w:val="000000"/>
          <w:sz w:val="20"/>
          <w:szCs w:val="20"/>
        </w:rPr>
        <w:t>Groq</w:t>
      </w:r>
      <w:proofErr w:type="spellEnd"/>
      <w:r>
        <w:rPr>
          <w:rFonts w:ascii="Calibri" w:eastAsia="Calibri" w:hAnsi="Calibri" w:cs="Calibri"/>
          <w:color w:val="000000"/>
          <w:sz w:val="20"/>
          <w:szCs w:val="20"/>
        </w:rPr>
        <w:t>, Nvidia NIM, etc.), Retrieval-Augmented Generation (RAG), Graph Databases(Neo4j), Vector Databases (</w:t>
      </w:r>
      <w:proofErr w:type="spellStart"/>
      <w:r>
        <w:rPr>
          <w:rFonts w:ascii="Calibri" w:eastAsia="Calibri" w:hAnsi="Calibri" w:cs="Calibri"/>
          <w:color w:val="000000"/>
          <w:sz w:val="20"/>
          <w:szCs w:val="20"/>
        </w:rPr>
        <w:t>Faiss</w:t>
      </w:r>
      <w:proofErr w:type="spellEnd"/>
      <w:r>
        <w:rPr>
          <w:rFonts w:ascii="Calibri" w:eastAsia="Calibri" w:hAnsi="Calibri" w:cs="Calibri"/>
          <w:color w:val="000000"/>
          <w:sz w:val="20"/>
          <w:szCs w:val="20"/>
        </w:rPr>
        <w:t xml:space="preserve">, Chroma, Pinecone), Embedding Models(Mistral, </w:t>
      </w:r>
      <w:proofErr w:type="spellStart"/>
      <w:r>
        <w:rPr>
          <w:rFonts w:ascii="Calibri" w:eastAsia="Calibri" w:hAnsi="Calibri" w:cs="Calibri"/>
          <w:color w:val="000000"/>
          <w:sz w:val="20"/>
          <w:szCs w:val="20"/>
        </w:rPr>
        <w:t>GoogleAI</w:t>
      </w:r>
      <w:proofErr w:type="spellEnd"/>
      <w:r>
        <w:rPr>
          <w:rFonts w:ascii="Calibri" w:eastAsia="Calibri" w:hAnsi="Calibri" w:cs="Calibri"/>
          <w:color w:val="000000"/>
          <w:sz w:val="20"/>
          <w:szCs w:val="20"/>
        </w:rPr>
        <w:t xml:space="preserve"> Embedding Models), Prompt Engineering, Prompt Templates, Prompt Versioning, Document Chunking &amp; Indexing, Generative Adversarial Networks (GANs), Variational Autoencoders (VAEs), Conditional GANs, </w:t>
      </w:r>
      <w:proofErr w:type="spellStart"/>
      <w:r>
        <w:rPr>
          <w:rFonts w:ascii="Calibri" w:eastAsia="Calibri" w:hAnsi="Calibri" w:cs="Calibri"/>
          <w:color w:val="000000"/>
          <w:sz w:val="20"/>
          <w:szCs w:val="20"/>
        </w:rPr>
        <w:t>CycleGAN</w:t>
      </w:r>
      <w:proofErr w:type="spellEnd"/>
      <w:r>
        <w:rPr>
          <w:rFonts w:ascii="Calibri" w:eastAsia="Calibri" w:hAnsi="Calibri" w:cs="Calibri"/>
          <w:color w:val="000000"/>
          <w:sz w:val="20"/>
          <w:szCs w:val="20"/>
        </w:rPr>
        <w:t>, StyleGAN, Deep Convolutional GANs (DCGAN), Transformer-based Generative Models (GPT, T5), Text-to-Image Generation (DALL-E, CLIP), Image-to-Image Translation.</w:t>
      </w:r>
    </w:p>
    <w:p w14:paraId="3B4BEA82"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proofErr w:type="spellStart"/>
      <w:r>
        <w:rPr>
          <w:rFonts w:ascii="Calibri" w:eastAsia="Calibri" w:hAnsi="Calibri" w:cs="Calibri"/>
          <w:b/>
          <w:bCs/>
          <w:color w:val="000000"/>
          <w:sz w:val="20"/>
          <w:szCs w:val="20"/>
        </w:rPr>
        <w:t>MLOps</w:t>
      </w:r>
      <w:proofErr w:type="spellEnd"/>
      <w:r>
        <w:rPr>
          <w:rFonts w:ascii="Calibri" w:eastAsia="Calibri" w:hAnsi="Calibri" w:cs="Calibri"/>
          <w:b/>
          <w:bCs/>
          <w:color w:val="000000"/>
          <w:sz w:val="20"/>
          <w:szCs w:val="20"/>
        </w:rPr>
        <w:t xml:space="preserve"> &amp; </w:t>
      </w:r>
      <w:proofErr w:type="spellStart"/>
      <w:r>
        <w:rPr>
          <w:rFonts w:ascii="Calibri" w:eastAsia="Calibri" w:hAnsi="Calibri" w:cs="Calibri"/>
          <w:b/>
          <w:bCs/>
          <w:color w:val="000000"/>
          <w:sz w:val="20"/>
          <w:szCs w:val="20"/>
        </w:rPr>
        <w:t>LLMOps</w:t>
      </w:r>
      <w:proofErr w:type="spellEnd"/>
      <w:r>
        <w:rPr>
          <w:rFonts w:ascii="Calibri" w:eastAsia="Calibri" w:hAnsi="Calibri" w:cs="Calibri"/>
          <w:b/>
          <w:bCs/>
          <w:color w:val="000000"/>
          <w:sz w:val="20"/>
          <w:szCs w:val="20"/>
        </w:rPr>
        <w:t>:</w:t>
      </w:r>
      <w:r>
        <w:rPr>
          <w:rFonts w:ascii="Calibri" w:eastAsia="Calibri" w:hAnsi="Calibri" w:cs="Calibri"/>
          <w:color w:val="000000"/>
          <w:sz w:val="20"/>
          <w:szCs w:val="20"/>
        </w:rPr>
        <w:t xml:space="preserve"> CI/CD for ML, Model Deployment (REST API, Batch), Model Monitoring, Model Versioning, Model Retraining Pipelines, ML Pipelines (</w:t>
      </w:r>
      <w:proofErr w:type="spellStart"/>
      <w:r>
        <w:rPr>
          <w:rFonts w:ascii="Calibri" w:eastAsia="Calibri" w:hAnsi="Calibri" w:cs="Calibri"/>
          <w:color w:val="000000"/>
          <w:sz w:val="20"/>
          <w:szCs w:val="20"/>
        </w:rPr>
        <w:t>MLflow</w:t>
      </w:r>
      <w:proofErr w:type="spellEnd"/>
      <w:r>
        <w:rPr>
          <w:rFonts w:ascii="Calibri" w:eastAsia="Calibri" w:hAnsi="Calibri" w:cs="Calibri"/>
          <w:color w:val="000000"/>
          <w:sz w:val="20"/>
          <w:szCs w:val="20"/>
        </w:rPr>
        <w:t>, Airflow, Kubeflow), Experiment Tracking (</w:t>
      </w:r>
      <w:proofErr w:type="spellStart"/>
      <w:r>
        <w:rPr>
          <w:rFonts w:ascii="Calibri" w:eastAsia="Calibri" w:hAnsi="Calibri" w:cs="Calibri"/>
          <w:color w:val="000000"/>
          <w:sz w:val="20"/>
          <w:szCs w:val="20"/>
        </w:rPr>
        <w:t>MLflow</w:t>
      </w:r>
      <w:proofErr w:type="spellEnd"/>
      <w:r>
        <w:rPr>
          <w:rFonts w:ascii="Calibri" w:eastAsia="Calibri" w:hAnsi="Calibri" w:cs="Calibri"/>
          <w:color w:val="000000"/>
          <w:sz w:val="20"/>
          <w:szCs w:val="20"/>
        </w:rPr>
        <w:t xml:space="preserve">, Weights &amp; Biases), Data Versioning (DVC), Logging and Alerting (Prometheus, Grafana), Containerization (Docker), Orchestration (Kubernetes), Feature Stores (Feast), Cloud ML Platforms (AWS SageMaker, AWS </w:t>
      </w:r>
      <w:proofErr w:type="spellStart"/>
      <w:r>
        <w:rPr>
          <w:rFonts w:ascii="Calibri" w:eastAsia="Calibri" w:hAnsi="Calibri" w:cs="Calibri"/>
          <w:color w:val="000000"/>
          <w:sz w:val="20"/>
          <w:szCs w:val="20"/>
        </w:rPr>
        <w:t>BedRock</w:t>
      </w:r>
      <w:proofErr w:type="spellEnd"/>
      <w:r>
        <w:rPr>
          <w:rFonts w:ascii="Calibri" w:eastAsia="Calibri" w:hAnsi="Calibri" w:cs="Calibri"/>
          <w:color w:val="000000"/>
          <w:sz w:val="20"/>
          <w:szCs w:val="20"/>
        </w:rPr>
        <w:t>, GCP AI Platform, Google Vertex AI, Azure AI) LLM Response Evaluation (</w:t>
      </w:r>
      <w:proofErr w:type="spellStart"/>
      <w:r>
        <w:rPr>
          <w:rFonts w:ascii="Calibri" w:eastAsia="Calibri" w:hAnsi="Calibri" w:cs="Calibri"/>
          <w:color w:val="000000"/>
          <w:sz w:val="20"/>
          <w:szCs w:val="20"/>
        </w:rPr>
        <w:t>TruLens</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PromptLayer</w:t>
      </w:r>
      <w:proofErr w:type="spellEnd"/>
      <w:r>
        <w:rPr>
          <w:rFonts w:ascii="Calibri" w:eastAsia="Calibri" w:hAnsi="Calibri" w:cs="Calibri"/>
          <w:color w:val="000000"/>
          <w:sz w:val="20"/>
          <w:szCs w:val="20"/>
        </w:rPr>
        <w:t xml:space="preserve">), Model Registry, Token Usage Tracking, Scalable LLM Deployment (TGI, </w:t>
      </w:r>
      <w:proofErr w:type="spellStart"/>
      <w:r>
        <w:rPr>
          <w:rFonts w:ascii="Calibri" w:eastAsia="Calibri" w:hAnsi="Calibri" w:cs="Calibri"/>
          <w:color w:val="000000"/>
          <w:sz w:val="20"/>
          <w:szCs w:val="20"/>
        </w:rPr>
        <w:t>vLLM</w:t>
      </w:r>
      <w:proofErr w:type="spellEnd"/>
      <w:r>
        <w:rPr>
          <w:rFonts w:ascii="Calibri" w:eastAsia="Calibri" w:hAnsi="Calibri" w:cs="Calibri"/>
          <w:color w:val="000000"/>
          <w:sz w:val="20"/>
          <w:szCs w:val="20"/>
        </w:rPr>
        <w:t xml:space="preserve">), Built experiment tracking and visualization workflows using Weights &amp; Biases, </w:t>
      </w:r>
      <w:proofErr w:type="spellStart"/>
      <w:r>
        <w:rPr>
          <w:rFonts w:ascii="Calibri" w:eastAsia="Calibri" w:hAnsi="Calibri" w:cs="Calibri"/>
          <w:color w:val="000000"/>
          <w:sz w:val="20"/>
          <w:szCs w:val="20"/>
        </w:rPr>
        <w:t>TensorBoard</w:t>
      </w:r>
      <w:proofErr w:type="spellEnd"/>
      <w:r>
        <w:rPr>
          <w:rFonts w:ascii="Calibri" w:eastAsia="Calibri" w:hAnsi="Calibri" w:cs="Calibri"/>
          <w:color w:val="000000"/>
          <w:sz w:val="20"/>
          <w:szCs w:val="20"/>
        </w:rPr>
        <w:t xml:space="preserve">, and </w:t>
      </w:r>
      <w:proofErr w:type="spellStart"/>
      <w:r>
        <w:rPr>
          <w:rFonts w:ascii="Calibri" w:eastAsia="Calibri" w:hAnsi="Calibri" w:cs="Calibri"/>
          <w:color w:val="000000"/>
          <w:sz w:val="20"/>
          <w:szCs w:val="20"/>
        </w:rPr>
        <w:t>MLflow</w:t>
      </w:r>
      <w:proofErr w:type="spellEnd"/>
      <w:r>
        <w:rPr>
          <w:rFonts w:ascii="Calibri" w:eastAsia="Calibri" w:hAnsi="Calibri" w:cs="Calibri"/>
          <w:color w:val="000000"/>
          <w:sz w:val="20"/>
          <w:szCs w:val="20"/>
        </w:rPr>
        <w:t>; deployed optimized models using ONNX for low-latency inference.</w:t>
      </w:r>
    </w:p>
    <w:p w14:paraId="6A7059FC"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Big Data:</w:t>
      </w:r>
      <w:r>
        <w:rPr>
          <w:rFonts w:ascii="Calibri" w:eastAsia="Calibri" w:hAnsi="Calibri" w:cs="Calibri"/>
          <w:color w:val="000000"/>
          <w:sz w:val="20"/>
          <w:szCs w:val="20"/>
        </w:rPr>
        <w:t xml:space="preserve"> Hadoop, Hive, HBase, Apache Spark, Scala, Kinesis, Pig, Sqoop.</w:t>
      </w:r>
    </w:p>
    <w:p w14:paraId="733913CD"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Azure services:</w:t>
      </w:r>
      <w:r>
        <w:rPr>
          <w:rFonts w:ascii="Calibri" w:eastAsia="Calibri" w:hAnsi="Calibri" w:cs="Calibri"/>
          <w:color w:val="000000"/>
          <w:sz w:val="20"/>
          <w:szCs w:val="20"/>
        </w:rPr>
        <w:t xml:space="preserve"> Azure Machine Learning, Azure Synapse Analytics, Azure Data Lake Storage Gen2, 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p>
    <w:p w14:paraId="6FB997F4"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Amazon Web Services: </w:t>
      </w:r>
      <w:r>
        <w:rPr>
          <w:rFonts w:ascii="Calibri" w:eastAsia="Calibri" w:hAnsi="Calibri" w:cs="Calibri"/>
          <w:color w:val="000000"/>
          <w:sz w:val="20"/>
          <w:szCs w:val="20"/>
        </w:rPr>
        <w:t>EC2, Lambda, Sage Maker, Bedrock, EMR, S3, Glue, MKS, Kinesis, Quick Sight, API Gateway, Athena, Lex, Recognition, CI/CD, Code Commit, DynamoDB, transcribe, Cloud Formation, Cloud Watch, Glacier, IAM</w:t>
      </w:r>
    </w:p>
    <w:p w14:paraId="3E076ED7"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Google Cloud Platform(GCP):</w:t>
      </w:r>
      <w:r>
        <w:rPr>
          <w:rFonts w:ascii="Calibri" w:eastAsia="Calibri" w:hAnsi="Calibri" w:cs="Calibri"/>
          <w:color w:val="000000"/>
          <w:sz w:val="20"/>
          <w:szCs w:val="20"/>
        </w:rPr>
        <w:t xml:space="preserve"> Compute Engine, App Engine, Cloud Functions, Cloud Run, Vertex AI, </w:t>
      </w:r>
      <w:proofErr w:type="spellStart"/>
      <w:r>
        <w:rPr>
          <w:rFonts w:ascii="Calibri" w:eastAsia="Calibri" w:hAnsi="Calibri" w:cs="Calibri"/>
          <w:color w:val="000000"/>
          <w:sz w:val="20"/>
          <w:szCs w:val="20"/>
        </w:rPr>
        <w:t>AutoML</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Dialogflow</w:t>
      </w:r>
      <w:proofErr w:type="spellEnd"/>
      <w:r>
        <w:rPr>
          <w:rFonts w:ascii="Calibri" w:eastAsia="Calibri" w:hAnsi="Calibri" w:cs="Calibri"/>
          <w:color w:val="000000"/>
          <w:sz w:val="20"/>
          <w:szCs w:val="20"/>
        </w:rPr>
        <w:t xml:space="preserve">, Vision AI, Natural Language API, Speech-to-Text, Generative AI Studio, </w:t>
      </w:r>
      <w:proofErr w:type="spellStart"/>
      <w:r>
        <w:rPr>
          <w:rFonts w:ascii="Calibri" w:eastAsia="Calibri" w:hAnsi="Calibri" w:cs="Calibri"/>
          <w:color w:val="000000"/>
          <w:sz w:val="20"/>
          <w:szCs w:val="20"/>
        </w:rPr>
        <w:t>BigQuery</w:t>
      </w:r>
      <w:proofErr w:type="spellEnd"/>
      <w:r>
        <w:rPr>
          <w:rFonts w:ascii="Calibri" w:eastAsia="Calibri" w:hAnsi="Calibri" w:cs="Calibri"/>
          <w:color w:val="000000"/>
          <w:sz w:val="20"/>
          <w:szCs w:val="20"/>
        </w:rPr>
        <w:t xml:space="preserve">, Dataflow, </w:t>
      </w:r>
      <w:proofErr w:type="spellStart"/>
      <w:r>
        <w:rPr>
          <w:rFonts w:ascii="Calibri" w:eastAsia="Calibri" w:hAnsi="Calibri" w:cs="Calibri"/>
          <w:color w:val="000000"/>
          <w:sz w:val="20"/>
          <w:szCs w:val="20"/>
        </w:rPr>
        <w:t>Dataproc</w:t>
      </w:r>
      <w:proofErr w:type="spellEnd"/>
      <w:r>
        <w:rPr>
          <w:rFonts w:ascii="Calibri" w:eastAsia="Calibri" w:hAnsi="Calibri" w:cs="Calibri"/>
          <w:color w:val="000000"/>
          <w:sz w:val="20"/>
          <w:szCs w:val="20"/>
        </w:rPr>
        <w:t xml:space="preserve">, Pub/Sub, Data Fusion, Looker, Cloud Composer, Cloud Storage, </w:t>
      </w:r>
      <w:proofErr w:type="spellStart"/>
      <w:r>
        <w:rPr>
          <w:rFonts w:ascii="Calibri" w:eastAsia="Calibri" w:hAnsi="Calibri" w:cs="Calibri"/>
          <w:color w:val="000000"/>
          <w:sz w:val="20"/>
          <w:szCs w:val="20"/>
        </w:rPr>
        <w:t>Firestore</w:t>
      </w:r>
      <w:proofErr w:type="spellEnd"/>
      <w:r>
        <w:rPr>
          <w:rFonts w:ascii="Calibri" w:eastAsia="Calibri" w:hAnsi="Calibri" w:cs="Calibri"/>
          <w:color w:val="000000"/>
          <w:sz w:val="20"/>
          <w:szCs w:val="20"/>
        </w:rPr>
        <w:t>, Bigtable, Cloud SQL, Spanner, Archive Storage, Cloud Build, Cloud Deploy, Artifact Registry, Cloud Source Repositories, Cloud Scheduler, VPC, Cloud Load Balancing, Cloud CDN, Cloud NAT, API Gateway, Cloud Endpoints</w:t>
      </w:r>
    </w:p>
    <w:p w14:paraId="3E340A0B"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Database Servers:</w:t>
      </w:r>
      <w:r>
        <w:rPr>
          <w:rFonts w:ascii="Calibri" w:eastAsia="Calibri" w:hAnsi="Calibri" w:cs="Calibri"/>
          <w:color w:val="000000"/>
          <w:sz w:val="20"/>
          <w:szCs w:val="20"/>
        </w:rPr>
        <w:t xml:space="preserve"> MySQL, Mongo, Microsoft SQL Server, SQLite, Red Shift, RDS, PostgreSQL, </w:t>
      </w:r>
      <w:proofErr w:type="spellStart"/>
      <w:r>
        <w:rPr>
          <w:rFonts w:ascii="Calibri" w:eastAsia="Calibri" w:hAnsi="Calibri" w:cs="Calibri"/>
          <w:color w:val="000000"/>
          <w:sz w:val="20"/>
          <w:szCs w:val="20"/>
        </w:rPr>
        <w:t>SQLAlchemy</w:t>
      </w:r>
      <w:proofErr w:type="spellEnd"/>
      <w:r>
        <w:rPr>
          <w:rFonts w:ascii="Calibri" w:eastAsia="Calibri" w:hAnsi="Calibri" w:cs="Calibri"/>
          <w:color w:val="000000"/>
          <w:sz w:val="20"/>
          <w:szCs w:val="20"/>
        </w:rPr>
        <w:t>, Mongo DB, Teradata</w:t>
      </w:r>
    </w:p>
    <w:p w14:paraId="6D721CF6"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Web Technologies:</w:t>
      </w:r>
      <w:r>
        <w:rPr>
          <w:rFonts w:ascii="Calibri" w:eastAsia="Calibri" w:hAnsi="Calibri" w:cs="Calibri"/>
          <w:color w:val="000000"/>
          <w:sz w:val="20"/>
          <w:szCs w:val="20"/>
        </w:rPr>
        <w:t xml:space="preserve"> HTML, XML, Servlets, JSP, Web Services, AJAX, </w:t>
      </w:r>
      <w:proofErr w:type="spellStart"/>
      <w:r>
        <w:rPr>
          <w:rFonts w:ascii="Calibri" w:eastAsia="Calibri" w:hAnsi="Calibri" w:cs="Calibri"/>
          <w:color w:val="000000"/>
          <w:sz w:val="20"/>
          <w:szCs w:val="20"/>
        </w:rPr>
        <w:t>JQuery</w:t>
      </w:r>
      <w:proofErr w:type="spellEnd"/>
    </w:p>
    <w:p w14:paraId="4DCE08D2" w14:textId="77777777" w:rsidR="001C3AB2" w:rsidRDefault="001C3AB2" w:rsidP="001C3AB2">
      <w:pPr>
        <w:numPr>
          <w:ilvl w:val="0"/>
          <w:numId w:val="3"/>
        </w:numPr>
        <w:pBdr>
          <w:top w:val="nil"/>
          <w:left w:val="nil"/>
          <w:bottom w:val="nil"/>
          <w:right w:val="nil"/>
          <w:between w:val="nil"/>
        </w:pBdr>
        <w:tabs>
          <w:tab w:val="left" w:pos="860"/>
        </w:tabs>
        <w:ind w:right="558"/>
        <w:jc w:val="both"/>
        <w:rPr>
          <w:rFonts w:ascii="Calibri" w:eastAsia="Calibri" w:hAnsi="Calibri" w:cs="Calibri"/>
          <w:color w:val="000000"/>
          <w:sz w:val="20"/>
          <w:szCs w:val="20"/>
        </w:rPr>
      </w:pPr>
      <w:r>
        <w:rPr>
          <w:rFonts w:ascii="Calibri" w:eastAsia="Calibri" w:hAnsi="Calibri" w:cs="Calibri"/>
          <w:b/>
          <w:bCs/>
          <w:color w:val="000000"/>
          <w:sz w:val="20"/>
          <w:szCs w:val="20"/>
        </w:rPr>
        <w:t>Other Tools &amp; Technologies:</w:t>
      </w:r>
      <w:r>
        <w:rPr>
          <w:rFonts w:ascii="Calibri" w:eastAsia="Calibri" w:hAnsi="Calibri" w:cs="Calibri"/>
          <w:color w:val="000000"/>
          <w:sz w:val="20"/>
          <w:szCs w:val="20"/>
        </w:rPr>
        <w:t xml:space="preserve"> Git, GitHub, GitLab, Docker, Docker Compose, Kubernetes, VS Code, </w:t>
      </w:r>
      <w:proofErr w:type="spellStart"/>
      <w:r>
        <w:rPr>
          <w:rFonts w:ascii="Calibri" w:eastAsia="Calibri" w:hAnsi="Calibri" w:cs="Calibri"/>
          <w:color w:val="000000"/>
          <w:sz w:val="20"/>
          <w:szCs w:val="20"/>
        </w:rPr>
        <w:t>Jupyter</w:t>
      </w:r>
      <w:proofErr w:type="spellEnd"/>
      <w:r>
        <w:rPr>
          <w:rFonts w:ascii="Calibri" w:eastAsia="Calibri" w:hAnsi="Calibri" w:cs="Calibri"/>
          <w:color w:val="000000"/>
          <w:sz w:val="20"/>
          <w:szCs w:val="20"/>
        </w:rPr>
        <w:t xml:space="preserve"> Notebook, Google </w:t>
      </w:r>
      <w:proofErr w:type="spellStart"/>
      <w:r>
        <w:rPr>
          <w:rFonts w:ascii="Calibri" w:eastAsia="Calibri" w:hAnsi="Calibri" w:cs="Calibri"/>
          <w:color w:val="000000"/>
          <w:sz w:val="20"/>
          <w:szCs w:val="20"/>
        </w:rPr>
        <w:t>Colab</w:t>
      </w:r>
      <w:proofErr w:type="spellEnd"/>
      <w:r>
        <w:rPr>
          <w:rFonts w:ascii="Calibri" w:eastAsia="Calibri" w:hAnsi="Calibri" w:cs="Calibri"/>
          <w:color w:val="000000"/>
          <w:sz w:val="20"/>
          <w:szCs w:val="20"/>
        </w:rPr>
        <w:t xml:space="preserve">, CUDA Toolkit, Postman, Swagger, REST APIs, Linux/Unix Command Line, Bash Scripting, Conda, </w:t>
      </w:r>
      <w:proofErr w:type="spellStart"/>
      <w:r>
        <w:rPr>
          <w:rFonts w:ascii="Calibri" w:eastAsia="Calibri" w:hAnsi="Calibri" w:cs="Calibri"/>
          <w:color w:val="000000"/>
          <w:sz w:val="20"/>
          <w:szCs w:val="20"/>
        </w:rPr>
        <w:t>Virtualenv</w:t>
      </w:r>
      <w:proofErr w:type="spellEnd"/>
      <w:r>
        <w:rPr>
          <w:rFonts w:ascii="Calibri" w:eastAsia="Calibri" w:hAnsi="Calibri" w:cs="Calibri"/>
          <w:color w:val="000000"/>
          <w:sz w:val="20"/>
          <w:szCs w:val="20"/>
        </w:rPr>
        <w:t xml:space="preserve">, </w:t>
      </w:r>
      <w:proofErr w:type="spellStart"/>
      <w:r>
        <w:rPr>
          <w:rFonts w:ascii="Calibri" w:eastAsia="Calibri" w:hAnsi="Calibri" w:cs="Calibri"/>
          <w:color w:val="000000"/>
          <w:sz w:val="20"/>
          <w:szCs w:val="20"/>
        </w:rPr>
        <w:t>Makefile</w:t>
      </w:r>
      <w:proofErr w:type="spellEnd"/>
      <w:r>
        <w:rPr>
          <w:rFonts w:ascii="Calibri" w:eastAsia="Calibri" w:hAnsi="Calibri" w:cs="Calibri"/>
          <w:color w:val="000000"/>
          <w:sz w:val="20"/>
          <w:szCs w:val="20"/>
        </w:rPr>
        <w:t>, YAML, JSON, Terraform, Nginx, Redis, Jenkins, Power BI, Tableau, Excel, Google Sheets, Notion, Trello, Slack, Figma</w:t>
      </w:r>
    </w:p>
    <w:p w14:paraId="74353914" w14:textId="77777777" w:rsidR="001C3AB2" w:rsidRDefault="001C3AB2" w:rsidP="001C3AB2">
      <w:pPr>
        <w:pStyle w:val="Heading1"/>
        <w:pBdr>
          <w:bottom w:val="single" w:sz="4" w:space="1" w:color="000000"/>
        </w:pBdr>
        <w:rPr>
          <w:b/>
          <w:bCs/>
          <w:sz w:val="20"/>
          <w:szCs w:val="20"/>
        </w:rPr>
      </w:pPr>
    </w:p>
    <w:p w14:paraId="38DB9779" w14:textId="77777777" w:rsidR="001C3AB2" w:rsidRDefault="001C3AB2" w:rsidP="001C3AB2">
      <w:pPr>
        <w:pStyle w:val="Heading1"/>
        <w:pBdr>
          <w:bottom w:val="single" w:sz="4" w:space="1" w:color="000000"/>
        </w:pBdr>
      </w:pPr>
      <w:r>
        <w:t>PROFESSIONAL EXPERIENCES</w:t>
      </w:r>
    </w:p>
    <w:p w14:paraId="5B4EC350" w14:textId="77777777" w:rsidR="001C3AB2" w:rsidRDefault="001C3AB2" w:rsidP="001C3AB2">
      <w:pPr>
        <w:jc w:val="both"/>
        <w:rPr>
          <w:rFonts w:ascii="Calibri" w:eastAsia="Calibri" w:hAnsi="Calibri" w:cs="Calibri"/>
          <w:b/>
          <w:bCs/>
          <w:sz w:val="24"/>
          <w:szCs w:val="24"/>
        </w:rPr>
      </w:pPr>
    </w:p>
    <w:p w14:paraId="77A7C367" w14:textId="77777777" w:rsidR="001C3AB2" w:rsidRDefault="001C3AB2" w:rsidP="001C3AB2">
      <w:pPr>
        <w:jc w:val="both"/>
        <w:rPr>
          <w:rFonts w:ascii="Calibri" w:eastAsia="Calibri" w:hAnsi="Calibri" w:cs="Calibri"/>
          <w:b/>
          <w:bCs/>
        </w:rPr>
      </w:pPr>
      <w:proofErr w:type="spellStart"/>
      <w:r>
        <w:rPr>
          <w:rFonts w:ascii="Times New Roman" w:eastAsia="Times New Roman" w:hAnsi="Times New Roman" w:cs="Times New Roman"/>
          <w:b/>
          <w:bCs/>
          <w:sz w:val="24"/>
          <w:szCs w:val="24"/>
        </w:rPr>
        <w:t>Corewell</w:t>
      </w:r>
      <w:proofErr w:type="spellEnd"/>
      <w:r>
        <w:rPr>
          <w:rFonts w:ascii="Times New Roman" w:eastAsia="Times New Roman" w:hAnsi="Times New Roman" w:cs="Times New Roman"/>
          <w:b/>
          <w:bCs/>
          <w:sz w:val="24"/>
          <w:szCs w:val="24"/>
        </w:rPr>
        <w:t xml:space="preserve"> Health, Grand Rapids, MI</w:t>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sz w:val="24"/>
          <w:szCs w:val="24"/>
        </w:rPr>
        <w:tab/>
      </w:r>
      <w:r>
        <w:rPr>
          <w:rFonts w:ascii="Calibri" w:eastAsia="Calibri" w:hAnsi="Calibri" w:cs="Calibri"/>
          <w:b/>
          <w:bCs/>
        </w:rPr>
        <w:t>Jun 2024- Current</w:t>
      </w:r>
    </w:p>
    <w:p w14:paraId="7A004378" w14:textId="77777777" w:rsidR="001C3AB2" w:rsidRDefault="001C3AB2" w:rsidP="001C3AB2">
      <w:pPr>
        <w:jc w:val="both"/>
        <w:rPr>
          <w:rFonts w:ascii="Calibri" w:eastAsia="Calibri" w:hAnsi="Calibri" w:cs="Calibri"/>
          <w:b/>
          <w:bCs/>
        </w:rPr>
      </w:pPr>
      <w:r>
        <w:rPr>
          <w:rFonts w:ascii="Calibri" w:eastAsia="Calibri" w:hAnsi="Calibri" w:cs="Calibri"/>
          <w:b/>
          <w:bCs/>
        </w:rPr>
        <w:t>Senior Data Scientist</w:t>
      </w:r>
    </w:p>
    <w:p w14:paraId="772958F0" w14:textId="77777777" w:rsidR="001C3AB2" w:rsidRDefault="001C3AB2" w:rsidP="001C3AB2">
      <w:pPr>
        <w:jc w:val="both"/>
        <w:rPr>
          <w:rFonts w:ascii="Calibri" w:eastAsia="Calibri" w:hAnsi="Calibri" w:cs="Calibri"/>
          <w:b/>
          <w:bCs/>
        </w:rPr>
      </w:pPr>
      <w:r>
        <w:rPr>
          <w:rFonts w:ascii="Calibri" w:eastAsia="Calibri" w:hAnsi="Calibri" w:cs="Calibri"/>
          <w:b/>
          <w:bCs/>
        </w:rPr>
        <w:t xml:space="preserve">Responsibilities: </w:t>
      </w:r>
    </w:p>
    <w:p w14:paraId="0845E341"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Developed end-to-end data science initiatives supporting kidney-care and dialysis operations, translating complex clinical and operational data into actionable insights that improved care delivery, center performance monitoring, and enterprise decision-making across large healthcare datasets hosted on AWS cloud platforms.</w:t>
      </w:r>
    </w:p>
    <w:p w14:paraId="7C2BF606"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Partnered with clinical stakeholders, operations leaders, and analytics teams to define problem statements, success metrics, and KPIs, ensuring data science solutions aligned with patient-care priorities, regulatory requirements, and business outcomes.</w:t>
      </w:r>
    </w:p>
    <w:p w14:paraId="2629569F" w14:textId="77777777" w:rsidR="001C3AB2" w:rsidRPr="001C3AB2" w:rsidRDefault="001C3AB2" w:rsidP="001C3AB2">
      <w:pPr>
        <w:pStyle w:val="NormalWeb"/>
        <w:numPr>
          <w:ilvl w:val="0"/>
          <w:numId w:val="1"/>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Led the design and deployment of AI-driven segmentation and predictive modeling systems using Python, SQL, and Databricks, enabling advanced audience targeting and improving engagement outcomes through data-driven marketing and operational strategies.</w:t>
      </w:r>
    </w:p>
    <w:p w14:paraId="1AECEB61" w14:textId="77777777" w:rsidR="001C3AB2" w:rsidRPr="001C3AB2" w:rsidRDefault="001C3AB2" w:rsidP="001C3AB2">
      <w:pPr>
        <w:pStyle w:val="NormalWeb"/>
        <w:numPr>
          <w:ilvl w:val="0"/>
          <w:numId w:val="1"/>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Built scalable machine learning pipelines integrating feature engineering, model training, hyperparameter optimization, and automated deployment using AWS SageMaker and Databricks to support predictive analytics and lead scoring frameworks.</w:t>
      </w:r>
    </w:p>
    <w:p w14:paraId="0E0EA502" w14:textId="77777777" w:rsidR="001C3AB2" w:rsidRPr="001C3AB2" w:rsidRDefault="001C3AB2" w:rsidP="001C3AB2">
      <w:pPr>
        <w:pStyle w:val="NormalWeb"/>
        <w:numPr>
          <w:ilvl w:val="0"/>
          <w:numId w:val="1"/>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Developed predictive models leveraging classification, clustering, and ensemble algorithms to estimate customer lifetime value (LTV), conversion probability, churn risk, and engagement likelihood across multiple customer journeys.</w:t>
      </w:r>
    </w:p>
    <w:p w14:paraId="62DCFD1D" w14:textId="77777777" w:rsidR="001C3AB2" w:rsidRPr="001C3AB2" w:rsidRDefault="001C3AB2" w:rsidP="001C3AB2">
      <w:pPr>
        <w:pStyle w:val="NormalWeb"/>
        <w:numPr>
          <w:ilvl w:val="0"/>
          <w:numId w:val="1"/>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xml:space="preserve">• Engineered advanced data mining and feature engineering pipelines using </w:t>
      </w:r>
      <w:proofErr w:type="spellStart"/>
      <w:r w:rsidRPr="001C3AB2">
        <w:rPr>
          <w:rFonts w:ascii="Calibri" w:eastAsia="Calibri" w:hAnsi="Calibri" w:cs="Calibri"/>
          <w:color w:val="000000"/>
          <w:sz w:val="22"/>
          <w:szCs w:val="22"/>
          <w:lang w:val="en"/>
        </w:rPr>
        <w:t>PySpark</w:t>
      </w:r>
      <w:proofErr w:type="spellEnd"/>
      <w:r w:rsidRPr="001C3AB2">
        <w:rPr>
          <w:rFonts w:ascii="Calibri" w:eastAsia="Calibri" w:hAnsi="Calibri" w:cs="Calibri"/>
          <w:color w:val="000000"/>
          <w:sz w:val="22"/>
          <w:szCs w:val="22"/>
          <w:lang w:val="en"/>
        </w:rPr>
        <w:t xml:space="preserve"> and SQL, extracting high-value behavioral patterns and audience segments from large enterprise datasets.</w:t>
      </w:r>
    </w:p>
    <w:p w14:paraId="52E73500" w14:textId="77777777" w:rsidR="001C3AB2" w:rsidRPr="001C3AB2" w:rsidRDefault="001C3AB2" w:rsidP="001C3AB2">
      <w:pPr>
        <w:pStyle w:val="NormalWeb"/>
        <w:numPr>
          <w:ilvl w:val="0"/>
          <w:numId w:val="1"/>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Designed and deployed AI-powered lead scoring engines capable of ranking high-value engagement opportunities, integrating predictive signals across digital interactions, historical behavior, and customer attributes.</w:t>
      </w:r>
    </w:p>
    <w:p w14:paraId="0AE91752" w14:textId="77777777" w:rsidR="001C3AB2" w:rsidRPr="001C3AB2" w:rsidRDefault="001C3AB2" w:rsidP="001C3AB2">
      <w:pPr>
        <w:pStyle w:val="NormalWeb"/>
        <w:numPr>
          <w:ilvl w:val="0"/>
          <w:numId w:val="1"/>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Built interactive analytics and audience exploration dashboards using Power BI, enabling marketing and strategy teams to identify target segments, campaign opportunities, and performance trends.</w:t>
      </w:r>
    </w:p>
    <w:p w14:paraId="61A88D71" w14:textId="7B5F6352" w:rsidR="001C3AB2" w:rsidRPr="001C3AB2" w:rsidRDefault="001C3AB2" w:rsidP="001C3AB2">
      <w:pPr>
        <w:pStyle w:val="NormalWeb"/>
        <w:numPr>
          <w:ilvl w:val="0"/>
          <w:numId w:val="1"/>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Mentored data scientists and analysts on advanced machine learning engineering practices, segmentation methodologies, and AI-driven marketing analytics, fostering collaboration across analytics, marketing, and product team</w:t>
      </w:r>
      <w:r w:rsidRPr="001C3AB2">
        <w:rPr>
          <w:rFonts w:ascii="Calibri" w:eastAsia="Calibri" w:hAnsi="Calibri" w:cs="Calibri"/>
          <w:color w:val="000000"/>
          <w:sz w:val="22"/>
          <w:szCs w:val="22"/>
          <w:lang w:val="en"/>
        </w:rPr>
        <w:t>s.</w:t>
      </w:r>
    </w:p>
    <w:p w14:paraId="3D8A33F9"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Designed data-driven frameworks to evaluate dialysis center efficiency, patient risk indicators, and operational bottlenecks, leveraging AWS-hosted analytical datasets for scalable and repeatable insights.</w:t>
      </w:r>
    </w:p>
    <w:p w14:paraId="79F8B198"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Designed, trained, and deployed supervised and unsupervised machine learning models on AWS to support predictive and prescriptive analytics use cases</w:t>
      </w:r>
      <w:r>
        <w:rPr>
          <w:rFonts w:ascii="Calibri" w:eastAsia="Calibri" w:hAnsi="Calibri" w:cs="Calibri"/>
        </w:rPr>
        <w:t>,</w:t>
      </w:r>
      <w:r>
        <w:rPr>
          <w:rFonts w:ascii="Calibri" w:eastAsia="Calibri" w:hAnsi="Calibri" w:cs="Calibri"/>
          <w:color w:val="000000"/>
        </w:rPr>
        <w:t xml:space="preserve"> including patient risk stratification, treatment adherence prediction, center-level forecasting, clustering, PCA-based dimensionality reduction, anomaly detection, and ensemble modeling.</w:t>
      </w:r>
    </w:p>
    <w:p w14:paraId="54C201C3"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Built robust feature engineering pipelines using Python, </w:t>
      </w:r>
      <w:proofErr w:type="spellStart"/>
      <w:r>
        <w:rPr>
          <w:rFonts w:ascii="Calibri" w:eastAsia="Calibri" w:hAnsi="Calibri" w:cs="Calibri"/>
          <w:color w:val="000000"/>
        </w:rPr>
        <w:t>PySpark</w:t>
      </w:r>
      <w:proofErr w:type="spellEnd"/>
      <w:r>
        <w:rPr>
          <w:rFonts w:ascii="Calibri" w:eastAsia="Calibri" w:hAnsi="Calibri" w:cs="Calibri"/>
          <w:color w:val="000000"/>
        </w:rPr>
        <w:t>, and AWS data sources, applying normalization, encoding, sampling strategies, and cross-validation techniques to improve model accuracy, stability, and generalization in production environments.</w:t>
      </w:r>
    </w:p>
    <w:p w14:paraId="31CA851C"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Implemented end-to-end ML pipelines integrating data ingestion, training, inference, and monitoring workflows on AWS, enabling reliable model deployment and continuous improvement across clinical and operational datasets.</w:t>
      </w:r>
    </w:p>
    <w:p w14:paraId="416152E5"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Developed and deployed Generative AI solutions on AWS to enable semantic search, automated summarization, and content generation across large volumes of dialysis clinical documentation, care-team notes, and operational knowledge bases.</w:t>
      </w:r>
    </w:p>
    <w:p w14:paraId="4DB5FF38"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Fine-tuned domain-specific large language models using transfer learning and </w:t>
      </w:r>
      <w:proofErr w:type="spellStart"/>
      <w:r>
        <w:rPr>
          <w:rFonts w:ascii="Calibri" w:eastAsia="Calibri" w:hAnsi="Calibri" w:cs="Calibri"/>
          <w:color w:val="000000"/>
        </w:rPr>
        <w:t>LoRA</w:t>
      </w:r>
      <w:proofErr w:type="spellEnd"/>
      <w:r>
        <w:rPr>
          <w:rFonts w:ascii="Calibri" w:eastAsia="Calibri" w:hAnsi="Calibri" w:cs="Calibri"/>
          <w:color w:val="000000"/>
        </w:rPr>
        <w:t xml:space="preserve"> techniques to improve performance for renal-care summarization, nephrology-focused question answering, and clinical insight extraction.</w:t>
      </w:r>
    </w:p>
    <w:p w14:paraId="5A0CF3FD"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Built retrieval-augmented generation (RAG) pipelines using vector databases such as FAISS and Pinecone, enabling context-aware LLM responses over AWS-hosted structured and unstructured healthcare data.</w:t>
      </w:r>
    </w:p>
    <w:p w14:paraId="3DF91949"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Designed NLP pipelines using </w:t>
      </w:r>
      <w:proofErr w:type="spellStart"/>
      <w:r>
        <w:rPr>
          <w:rFonts w:ascii="Calibri" w:eastAsia="Calibri" w:hAnsi="Calibri" w:cs="Calibri"/>
          <w:color w:val="000000"/>
        </w:rPr>
        <w:t>SpaCy</w:t>
      </w:r>
      <w:proofErr w:type="spellEnd"/>
      <w:r>
        <w:rPr>
          <w:rFonts w:ascii="Calibri" w:eastAsia="Calibri" w:hAnsi="Calibri" w:cs="Calibri"/>
          <w:color w:val="000000"/>
        </w:rPr>
        <w:t>, NLTK, and transformer-based models to extract entities, topics, and sentiment from clinical notes and operational documents, enriching downstream predictive models and dashboards.</w:t>
      </w:r>
    </w:p>
    <w:p w14:paraId="184BE056" w14:textId="77777777" w:rsidR="001C3AB2" w:rsidRDefault="001C3AB2" w:rsidP="001C3AB2">
      <w:pPr>
        <w:numPr>
          <w:ilvl w:val="0"/>
          <w:numId w:val="1"/>
        </w:numPr>
        <w:jc w:val="both"/>
        <w:rPr>
          <w:rFonts w:ascii="Calibri" w:eastAsia="Calibri" w:hAnsi="Calibri" w:cs="Calibri"/>
        </w:rPr>
      </w:pPr>
      <w:r>
        <w:rPr>
          <w:rFonts w:ascii="Calibri" w:eastAsia="Calibri" w:hAnsi="Calibri" w:cs="Calibri"/>
        </w:rPr>
        <w:lastRenderedPageBreak/>
        <w:t>Designed end-to-end ML and GenAI pipelines covering data ingestion, preprocessing, training, evaluation, and deployment.</w:t>
      </w:r>
    </w:p>
    <w:p w14:paraId="31E9FC6A" w14:textId="77777777" w:rsidR="001C3AB2" w:rsidRDefault="001C3AB2" w:rsidP="001C3AB2">
      <w:pPr>
        <w:numPr>
          <w:ilvl w:val="0"/>
          <w:numId w:val="1"/>
        </w:numPr>
        <w:jc w:val="both"/>
        <w:rPr>
          <w:rFonts w:ascii="Calibri" w:eastAsia="Calibri" w:hAnsi="Calibri" w:cs="Calibri"/>
        </w:rPr>
      </w:pPr>
      <w:r>
        <w:rPr>
          <w:rFonts w:ascii="Calibri" w:eastAsia="Calibri" w:hAnsi="Calibri" w:cs="Calibri"/>
        </w:rPr>
        <w:t>Implemented prompt engineering, model evaluation frameworks, and guardrails for reliable production GenAI systems.</w:t>
      </w:r>
    </w:p>
    <w:p w14:paraId="788538AF" w14:textId="77777777" w:rsidR="001C3AB2" w:rsidRDefault="001C3AB2" w:rsidP="001C3AB2">
      <w:pPr>
        <w:numPr>
          <w:ilvl w:val="0"/>
          <w:numId w:val="1"/>
        </w:numPr>
        <w:jc w:val="both"/>
        <w:rPr>
          <w:rFonts w:ascii="Calibri" w:eastAsia="Calibri" w:hAnsi="Calibri" w:cs="Calibri"/>
        </w:rPr>
      </w:pPr>
      <w:r>
        <w:rPr>
          <w:rFonts w:ascii="Calibri" w:eastAsia="Calibri" w:hAnsi="Calibri" w:cs="Calibri"/>
        </w:rPr>
        <w:t xml:space="preserve">Deployed and scaled GenAI models using </w:t>
      </w:r>
      <w:proofErr w:type="spellStart"/>
      <w:r>
        <w:rPr>
          <w:rFonts w:ascii="Calibri" w:eastAsia="Calibri" w:hAnsi="Calibri" w:cs="Calibri"/>
        </w:rPr>
        <w:t>MLOps</w:t>
      </w:r>
      <w:proofErr w:type="spellEnd"/>
      <w:r>
        <w:rPr>
          <w:rFonts w:ascii="Calibri" w:eastAsia="Calibri" w:hAnsi="Calibri" w:cs="Calibri"/>
        </w:rPr>
        <w:t xml:space="preserve"> best practices, CI/CD pipelines, monitoring, and drift detection.</w:t>
      </w:r>
    </w:p>
    <w:p w14:paraId="29DC8B09"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Leveraged </w:t>
      </w:r>
      <w:proofErr w:type="spellStart"/>
      <w:r>
        <w:rPr>
          <w:rFonts w:ascii="Calibri" w:eastAsia="Calibri" w:hAnsi="Calibri" w:cs="Calibri"/>
          <w:color w:val="000000"/>
        </w:rPr>
        <w:t>PyTorch</w:t>
      </w:r>
      <w:proofErr w:type="spellEnd"/>
      <w:r>
        <w:rPr>
          <w:rFonts w:ascii="Calibri" w:eastAsia="Calibri" w:hAnsi="Calibri" w:cs="Calibri"/>
          <w:color w:val="000000"/>
        </w:rPr>
        <w:t xml:space="preserve"> and TensorFlow on AWS-backed compute to train, validate, and deploy deep learning models supporting clinical analytics and enterprise AI initiatives.</w:t>
      </w:r>
    </w:p>
    <w:p w14:paraId="0CCE9CAF"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Developed production-grade Python code using Pandas, NumPy, Scikit-learn, </w:t>
      </w:r>
      <w:proofErr w:type="spellStart"/>
      <w:r>
        <w:rPr>
          <w:rFonts w:ascii="Calibri" w:eastAsia="Calibri" w:hAnsi="Calibri" w:cs="Calibri"/>
          <w:color w:val="000000"/>
        </w:rPr>
        <w:t>PyTorch</w:t>
      </w:r>
      <w:proofErr w:type="spellEnd"/>
      <w:r>
        <w:rPr>
          <w:rFonts w:ascii="Calibri" w:eastAsia="Calibri" w:hAnsi="Calibri" w:cs="Calibri"/>
          <w:color w:val="000000"/>
        </w:rPr>
        <w:t>, TensorFlow, Hugging Face Transformers to support data processing, feature engineering, model training, and inference workflows on AWS.</w:t>
      </w:r>
    </w:p>
    <w:p w14:paraId="6D5D92D4"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Built reusable Python modules and notebooks for experimentation, validation, and </w:t>
      </w:r>
      <w:proofErr w:type="spellStart"/>
      <w:r>
        <w:rPr>
          <w:rFonts w:ascii="Calibri" w:eastAsia="Calibri" w:hAnsi="Calibri" w:cs="Calibri"/>
          <w:color w:val="000000"/>
        </w:rPr>
        <w:t>productionization</w:t>
      </w:r>
      <w:proofErr w:type="spellEnd"/>
      <w:r>
        <w:rPr>
          <w:rFonts w:ascii="Calibri" w:eastAsia="Calibri" w:hAnsi="Calibri" w:cs="Calibri"/>
          <w:color w:val="000000"/>
        </w:rPr>
        <w:t>, ensuring consistency between research and deployment environments.</w:t>
      </w:r>
    </w:p>
    <w:p w14:paraId="39D6C421"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Applied advanced statistical techniques</w:t>
      </w:r>
      <w:r>
        <w:rPr>
          <w:rFonts w:ascii="Calibri" w:eastAsia="Calibri" w:hAnsi="Calibri" w:cs="Calibri"/>
        </w:rPr>
        <w:t>,</w:t>
      </w:r>
      <w:r>
        <w:rPr>
          <w:rFonts w:ascii="Calibri" w:eastAsia="Calibri" w:hAnsi="Calibri" w:cs="Calibri"/>
          <w:color w:val="000000"/>
        </w:rPr>
        <w:t xml:space="preserve"> including hypothesis testing, confidence intervals, A/B testing, and experimental design</w:t>
      </w:r>
      <w:r>
        <w:rPr>
          <w:rFonts w:ascii="Calibri" w:eastAsia="Calibri" w:hAnsi="Calibri" w:cs="Calibri"/>
        </w:rPr>
        <w:t>,</w:t>
      </w:r>
      <w:r>
        <w:rPr>
          <w:rFonts w:ascii="Calibri" w:eastAsia="Calibri" w:hAnsi="Calibri" w:cs="Calibri"/>
          <w:color w:val="000000"/>
        </w:rPr>
        <w:t xml:space="preserve"> to validate model performance and GenAI-driven features.</w:t>
      </w:r>
    </w:p>
    <w:p w14:paraId="7F2EFC3A"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Built explainability and model monitoring frameworks using Fiddler AI to track model behavior, detect data and concept drift, and provide transparent interpretability for AI-driven healthcare decisions, increasing stakeholder trust and regulatory confidence.</w:t>
      </w:r>
    </w:p>
    <w:p w14:paraId="488F3FE5"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Designed and optimized large-scale data pipelines using </w:t>
      </w:r>
      <w:proofErr w:type="spellStart"/>
      <w:r>
        <w:rPr>
          <w:rFonts w:ascii="Calibri" w:eastAsia="Calibri" w:hAnsi="Calibri" w:cs="Calibri"/>
          <w:color w:val="000000"/>
        </w:rPr>
        <w:t>PySpark</w:t>
      </w:r>
      <w:proofErr w:type="spellEnd"/>
      <w:r>
        <w:rPr>
          <w:rFonts w:ascii="Calibri" w:eastAsia="Calibri" w:hAnsi="Calibri" w:cs="Calibri"/>
          <w:color w:val="000000"/>
        </w:rPr>
        <w:t>, Delta Lake, and cloud storage (AWS S3), supporting high-volume ingestion, transformation, and ML workloads.</w:t>
      </w:r>
    </w:p>
    <w:p w14:paraId="3A931393"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Integrated streaming and near-real-time data pipelines using Kafka and Flink to support operational analytics and timely insights for dialysis center monitoring.</w:t>
      </w:r>
    </w:p>
    <w:p w14:paraId="3762D102"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Developed interactive dashboards using Power BI and Looker, integrating ML and GenAI outputs to deliver real-time insights to clinical teams, operations leaders, and executives.</w:t>
      </w:r>
    </w:p>
    <w:p w14:paraId="64F91510"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Implemented CI/CD principles for data science workflows, automating model training, validation, deployment, and monitoring across cloud environments.</w:t>
      </w:r>
    </w:p>
    <w:p w14:paraId="42A9F0C3"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Architected and deployed data science and AI solutions primarily on AWS, leveraging services such as S3, Redshift, Glue, Lambda, SageMaker, EMR, Athena, Step Functions, and CloudWatch for scalable analytics and ML workloads.</w:t>
      </w:r>
    </w:p>
    <w:p w14:paraId="0C863C8A"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Ensured secure handling of sensitive healthcare data by implementing encryption, IAM-based access controls, RBAC, and data governance best practices aligned with HIPAA, HEDIS, and NCQA requirements.</w:t>
      </w:r>
    </w:p>
    <w:p w14:paraId="14CD297E"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Integrated healthcare interoperability standards</w:t>
      </w:r>
      <w:r>
        <w:rPr>
          <w:rFonts w:ascii="Calibri" w:eastAsia="Calibri" w:hAnsi="Calibri" w:cs="Calibri"/>
        </w:rPr>
        <w:t>,</w:t>
      </w:r>
      <w:r>
        <w:rPr>
          <w:rFonts w:ascii="Calibri" w:eastAsia="Calibri" w:hAnsi="Calibri" w:cs="Calibri"/>
          <w:color w:val="000000"/>
        </w:rPr>
        <w:t xml:space="preserve"> including FHIR and HL7</w:t>
      </w:r>
      <w:r>
        <w:rPr>
          <w:rFonts w:ascii="Calibri" w:eastAsia="Calibri" w:hAnsi="Calibri" w:cs="Calibri"/>
        </w:rPr>
        <w:t>,</w:t>
      </w:r>
      <w:r>
        <w:rPr>
          <w:rFonts w:ascii="Calibri" w:eastAsia="Calibri" w:hAnsi="Calibri" w:cs="Calibri"/>
          <w:color w:val="000000"/>
        </w:rPr>
        <w:t xml:space="preserve"> into cloud-based data pipelines, enabling compliant and secure clinical data exchange.</w:t>
      </w:r>
    </w:p>
    <w:p w14:paraId="5E2209C3" w14:textId="77777777" w:rsidR="001C3AB2" w:rsidRDefault="001C3AB2" w:rsidP="001C3AB2">
      <w:pPr>
        <w:numPr>
          <w:ilvl w:val="0"/>
          <w:numId w:val="1"/>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Provided post-go-live support for ML models, dashboards, and data pipelines, troubleshooting production issues</w:t>
      </w:r>
      <w:r>
        <w:rPr>
          <w:rFonts w:ascii="Calibri" w:eastAsia="Calibri" w:hAnsi="Calibri" w:cs="Calibri"/>
        </w:rPr>
        <w:t>,</w:t>
      </w:r>
      <w:r>
        <w:rPr>
          <w:rFonts w:ascii="Calibri" w:eastAsia="Calibri" w:hAnsi="Calibri" w:cs="Calibri"/>
          <w:color w:val="000000"/>
        </w:rPr>
        <w:t xml:space="preserve"> and ensuring reliable analytics delivery.</w:t>
      </w:r>
    </w:p>
    <w:p w14:paraId="5447D1EB" w14:textId="77777777" w:rsidR="001C3AB2" w:rsidRDefault="001C3AB2" w:rsidP="001C3AB2">
      <w:pPr>
        <w:pBdr>
          <w:top w:val="nil"/>
          <w:left w:val="nil"/>
          <w:bottom w:val="nil"/>
          <w:right w:val="nil"/>
          <w:between w:val="nil"/>
        </w:pBdr>
        <w:ind w:left="360"/>
        <w:jc w:val="both"/>
        <w:rPr>
          <w:rFonts w:ascii="Calibri" w:eastAsia="Calibri" w:hAnsi="Calibri" w:cs="Calibri"/>
          <w:color w:val="000000"/>
        </w:rPr>
      </w:pPr>
    </w:p>
    <w:p w14:paraId="5ADD5E92" w14:textId="77777777" w:rsidR="001C3AB2" w:rsidRDefault="001C3AB2" w:rsidP="001C3AB2">
      <w:pPr>
        <w:jc w:val="both"/>
        <w:rPr>
          <w:rFonts w:ascii="Calibri" w:eastAsia="Calibri" w:hAnsi="Calibri" w:cs="Calibri"/>
          <w:b/>
          <w:bCs/>
          <w:sz w:val="24"/>
          <w:szCs w:val="24"/>
        </w:rPr>
      </w:pPr>
      <w:r>
        <w:rPr>
          <w:rFonts w:ascii="Calibri" w:eastAsia="Calibri" w:hAnsi="Calibri" w:cs="Calibri"/>
          <w:b/>
          <w:bCs/>
        </w:rPr>
        <w:t>Environment:</w:t>
      </w:r>
      <w:r>
        <w:rPr>
          <w:rFonts w:ascii="Calibri" w:eastAsia="Calibri" w:hAnsi="Calibri" w:cs="Calibri"/>
          <w:b/>
          <w:bCs/>
          <w:sz w:val="24"/>
          <w:szCs w:val="24"/>
        </w:rPr>
        <w:t xml:space="preserve"> </w:t>
      </w:r>
      <w:r>
        <w:rPr>
          <w:rFonts w:ascii="Calibri" w:eastAsia="Calibri" w:hAnsi="Calibri" w:cs="Calibri"/>
        </w:rPr>
        <w:t xml:space="preserve">Python, </w:t>
      </w:r>
      <w:proofErr w:type="spellStart"/>
      <w:r>
        <w:rPr>
          <w:rFonts w:ascii="Calibri" w:eastAsia="Calibri" w:hAnsi="Calibri" w:cs="Calibri"/>
        </w:rPr>
        <w:t>PySpark</w:t>
      </w:r>
      <w:proofErr w:type="spellEnd"/>
      <w:r>
        <w:rPr>
          <w:rFonts w:ascii="Calibri" w:eastAsia="Calibri" w:hAnsi="Calibri" w:cs="Calibri"/>
        </w:rPr>
        <w:t xml:space="preserve">, AWS (S3, Redshift, Glue, Lambda, SageMaker, EMR, Athena, Step Functions, CloudWatch), Databricks, Delta Lake, Snowflake, SQL, Scala, </w:t>
      </w:r>
      <w:proofErr w:type="spellStart"/>
      <w:r>
        <w:rPr>
          <w:rFonts w:ascii="Calibri" w:eastAsia="Calibri" w:hAnsi="Calibri" w:cs="Calibri"/>
        </w:rPr>
        <w:t>PyTorch</w:t>
      </w:r>
      <w:proofErr w:type="spellEnd"/>
      <w:r>
        <w:rPr>
          <w:rFonts w:ascii="Calibri" w:eastAsia="Calibri" w:hAnsi="Calibri" w:cs="Calibri"/>
        </w:rPr>
        <w:t xml:space="preserve">, TensorFlow, Hugging Face Transformers, Scikit-learn, Pandas, NumPy, </w:t>
      </w:r>
      <w:proofErr w:type="spellStart"/>
      <w:r>
        <w:rPr>
          <w:rFonts w:ascii="Calibri" w:eastAsia="Calibri" w:hAnsi="Calibri" w:cs="Calibri"/>
        </w:rPr>
        <w:t>SpaCy</w:t>
      </w:r>
      <w:proofErr w:type="spellEnd"/>
      <w:r>
        <w:rPr>
          <w:rFonts w:ascii="Calibri" w:eastAsia="Calibri" w:hAnsi="Calibri" w:cs="Calibri"/>
        </w:rPr>
        <w:t>, NLTK, FAISS, Pinecone, Fiddler AI, Kafka, Flink, Power BI, Looker, Feature Engineering, Model Evaluation &amp; Selection, Supervised &amp; Unsupervised Learning, NLP, Deep Learning, Generative AI, RAG, ETL, CI/CD, Agile Scrum, Jira</w:t>
      </w:r>
    </w:p>
    <w:p w14:paraId="7981F3FB" w14:textId="77777777" w:rsidR="001C3AB2" w:rsidRDefault="001C3AB2" w:rsidP="001C3AB2">
      <w:pPr>
        <w:ind w:right="129"/>
        <w:jc w:val="both"/>
        <w:rPr>
          <w:rFonts w:ascii="Calibri" w:eastAsia="Calibri" w:hAnsi="Calibri" w:cs="Calibri"/>
          <w:b/>
          <w:bCs/>
          <w:sz w:val="24"/>
          <w:szCs w:val="24"/>
        </w:rPr>
      </w:pPr>
    </w:p>
    <w:p w14:paraId="0979E870" w14:textId="77777777" w:rsidR="001C3AB2" w:rsidRDefault="001C3AB2" w:rsidP="001C3AB2">
      <w:pPr>
        <w:ind w:right="129"/>
        <w:jc w:val="both"/>
        <w:rPr>
          <w:rFonts w:ascii="Calibri" w:eastAsia="Calibri" w:hAnsi="Calibri" w:cs="Calibri"/>
          <w:b/>
          <w:bCs/>
        </w:rPr>
      </w:pPr>
      <w:r>
        <w:rPr>
          <w:rFonts w:ascii="Times New Roman" w:eastAsia="Times New Roman" w:hAnsi="Times New Roman" w:cs="Times New Roman"/>
          <w:b/>
          <w:bCs/>
          <w:sz w:val="24"/>
          <w:szCs w:val="24"/>
        </w:rPr>
        <w:t xml:space="preserve">Comcast </w:t>
      </w:r>
      <w:r>
        <w:rPr>
          <w:rFonts w:ascii="Calibri" w:eastAsia="Calibri" w:hAnsi="Calibri" w:cs="Calibri"/>
          <w:b/>
          <w:bCs/>
        </w:rPr>
        <w:t>- Philadelphia, PA</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Apr 2022 – May 2024</w:t>
      </w:r>
    </w:p>
    <w:p w14:paraId="24D6B4BB" w14:textId="77777777" w:rsidR="001C3AB2" w:rsidRDefault="001C3AB2" w:rsidP="001C3AB2">
      <w:pPr>
        <w:ind w:right="129"/>
        <w:jc w:val="both"/>
        <w:rPr>
          <w:rFonts w:ascii="Calibri" w:eastAsia="Calibri" w:hAnsi="Calibri" w:cs="Calibri"/>
          <w:b/>
          <w:bCs/>
        </w:rPr>
      </w:pPr>
      <w:r>
        <w:rPr>
          <w:rFonts w:ascii="Calibri" w:eastAsia="Calibri" w:hAnsi="Calibri" w:cs="Calibri"/>
          <w:b/>
          <w:bCs/>
        </w:rPr>
        <w:t>Data Scientist</w:t>
      </w:r>
    </w:p>
    <w:p w14:paraId="5BE02B92" w14:textId="77777777" w:rsidR="001C3AB2" w:rsidRDefault="001C3AB2" w:rsidP="001C3AB2">
      <w:pPr>
        <w:ind w:right="129"/>
        <w:jc w:val="both"/>
        <w:rPr>
          <w:rFonts w:ascii="Calibri" w:eastAsia="Calibri" w:hAnsi="Calibri" w:cs="Calibri"/>
          <w:b/>
          <w:bCs/>
        </w:rPr>
      </w:pPr>
      <w:r>
        <w:rPr>
          <w:rFonts w:ascii="Calibri" w:eastAsia="Calibri" w:hAnsi="Calibri" w:cs="Calibri"/>
          <w:b/>
          <w:bCs/>
        </w:rPr>
        <w:t xml:space="preserve">Responsibilities: </w:t>
      </w:r>
    </w:p>
    <w:p w14:paraId="41F45E60" w14:textId="77777777" w:rsidR="001C3AB2" w:rsidRDefault="001C3AB2" w:rsidP="001C3AB2">
      <w:pPr>
        <w:ind w:right="129"/>
        <w:jc w:val="both"/>
        <w:rPr>
          <w:rFonts w:ascii="Calibri" w:eastAsia="Calibri" w:hAnsi="Calibri" w:cs="Calibri"/>
          <w:b/>
          <w:bCs/>
        </w:rPr>
      </w:pPr>
    </w:p>
    <w:p w14:paraId="56D556A6"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Worked as a hands-on Data Scientist delivering analytics and machine learning solutions that supported business decision-making across customer behavior, operational efficiency, and risk-focused use cases using cloud-hosted datasets.</w:t>
      </w:r>
    </w:p>
    <w:p w14:paraId="516A0CF9"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Partnered with product owners, business analysts, and stakeholders to translate ambiguous business requirements into clear analytical problem statements, measurable success criteria, and deployable data science solutions.</w:t>
      </w:r>
    </w:p>
    <w:p w14:paraId="6C809129" w14:textId="77777777" w:rsidR="001C3AB2" w:rsidRP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sidRPr="001C3AB2">
        <w:rPr>
          <w:rFonts w:ascii="Calibri" w:eastAsia="Calibri" w:hAnsi="Calibri" w:cs="Calibri"/>
          <w:color w:val="000000"/>
        </w:rPr>
        <w:t>Built analytical frameworks to track KPIs, performance trends, and outcome metrics, enabling leadership teams to make data-driven decisions backed by statistically validated insights.</w:t>
      </w:r>
    </w:p>
    <w:p w14:paraId="4B355820" w14:textId="77777777" w:rsidR="001C3AB2" w:rsidRPr="001C3AB2" w:rsidRDefault="001C3AB2" w:rsidP="001C3AB2">
      <w:pPr>
        <w:pStyle w:val="NormalWeb"/>
        <w:numPr>
          <w:ilvl w:val="0"/>
          <w:numId w:val="2"/>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Developed AI-powered customer segmentation and lead generation models using Python, SQL, and AWS SageMaker, improving marketing targeting and increasing customer acquisition efficiency across telecom service offerings.</w:t>
      </w:r>
    </w:p>
    <w:p w14:paraId="5882A34F" w14:textId="6254CAF0" w:rsidR="001C3AB2" w:rsidRPr="001C3AB2" w:rsidRDefault="001C3AB2" w:rsidP="001C3AB2">
      <w:pPr>
        <w:pStyle w:val="NormalWeb"/>
        <w:numPr>
          <w:ilvl w:val="0"/>
          <w:numId w:val="2"/>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xml:space="preserve"> Implemented scalable machine learning pipelines using </w:t>
      </w:r>
      <w:proofErr w:type="spellStart"/>
      <w:r w:rsidRPr="001C3AB2">
        <w:rPr>
          <w:rFonts w:ascii="Calibri" w:eastAsia="Calibri" w:hAnsi="Calibri" w:cs="Calibri"/>
          <w:color w:val="000000"/>
          <w:sz w:val="22"/>
          <w:szCs w:val="22"/>
          <w:lang w:val="en"/>
        </w:rPr>
        <w:t>PySpark</w:t>
      </w:r>
      <w:proofErr w:type="spellEnd"/>
      <w:r w:rsidRPr="001C3AB2">
        <w:rPr>
          <w:rFonts w:ascii="Calibri" w:eastAsia="Calibri" w:hAnsi="Calibri" w:cs="Calibri"/>
          <w:color w:val="000000"/>
          <w:sz w:val="22"/>
          <w:szCs w:val="22"/>
          <w:lang w:val="en"/>
        </w:rPr>
        <w:t xml:space="preserve"> and Databricks, enabling automated model training, evaluation, and deployment for predictive marketing analytics use cases.</w:t>
      </w:r>
    </w:p>
    <w:p w14:paraId="26BFE5D1" w14:textId="27947169" w:rsidR="001C3AB2" w:rsidRPr="001C3AB2" w:rsidRDefault="001C3AB2" w:rsidP="001C3AB2">
      <w:pPr>
        <w:pStyle w:val="NormalWeb"/>
        <w:numPr>
          <w:ilvl w:val="0"/>
          <w:numId w:val="2"/>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lastRenderedPageBreak/>
        <w:t xml:space="preserve"> Built predictive scoring systems leveraging classification algorithms and ensemble models to estimate conversion likelihood, customer lifetime value, and churn probability.</w:t>
      </w:r>
    </w:p>
    <w:p w14:paraId="2AE04DC8" w14:textId="04CF8F22" w:rsidR="001C3AB2" w:rsidRPr="001C3AB2" w:rsidRDefault="001C3AB2" w:rsidP="001C3AB2">
      <w:pPr>
        <w:pStyle w:val="NormalWeb"/>
        <w:numPr>
          <w:ilvl w:val="0"/>
          <w:numId w:val="2"/>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xml:space="preserve"> Applied clustering and recommendation algorithms to identify high-value audience segments and optimize marketing engagement strategies.</w:t>
      </w:r>
    </w:p>
    <w:p w14:paraId="7A14B6BD" w14:textId="29B2B17E" w:rsidR="001C3AB2" w:rsidRPr="001C3AB2" w:rsidRDefault="001C3AB2" w:rsidP="001C3AB2">
      <w:pPr>
        <w:pStyle w:val="NormalWeb"/>
        <w:numPr>
          <w:ilvl w:val="0"/>
          <w:numId w:val="2"/>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xml:space="preserve"> Designed scalable data processing pipelines integrating large-scale telecom datasets, enabling efficient feature engineering and real-time analytics.</w:t>
      </w:r>
    </w:p>
    <w:p w14:paraId="07B35CA3" w14:textId="474FF3B5" w:rsidR="001C3AB2" w:rsidRPr="001C3AB2" w:rsidRDefault="001C3AB2" w:rsidP="001C3AB2">
      <w:pPr>
        <w:pStyle w:val="NormalWeb"/>
        <w:numPr>
          <w:ilvl w:val="0"/>
          <w:numId w:val="2"/>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xml:space="preserve"> Created interactive audience analytics dashboards using Tableau and Power BI, allowing marketing teams to explore campaign performance, customer segments, and growth opportunities.</w:t>
      </w:r>
    </w:p>
    <w:p w14:paraId="06F582F4" w14:textId="614544CA" w:rsidR="001C3AB2" w:rsidRPr="001C3AB2" w:rsidRDefault="001C3AB2" w:rsidP="001C3AB2">
      <w:pPr>
        <w:pStyle w:val="NormalWeb"/>
        <w:numPr>
          <w:ilvl w:val="0"/>
          <w:numId w:val="2"/>
        </w:numPr>
        <w:rPr>
          <w:rFonts w:ascii="Calibri" w:eastAsia="Calibri" w:hAnsi="Calibri" w:cs="Calibri"/>
          <w:color w:val="000000"/>
          <w:sz w:val="22"/>
          <w:szCs w:val="22"/>
          <w:lang w:val="en"/>
        </w:rPr>
      </w:pPr>
      <w:r w:rsidRPr="001C3AB2">
        <w:rPr>
          <w:rFonts w:ascii="Calibri" w:eastAsia="Calibri" w:hAnsi="Calibri" w:cs="Calibri"/>
          <w:color w:val="000000"/>
          <w:sz w:val="22"/>
          <w:szCs w:val="22"/>
          <w:lang w:val="en"/>
        </w:rPr>
        <w:t xml:space="preserve"> Collaborated with product, marketing, and engineering teams to translate AI/ML insights into actionable growth strategies and scalable marketing optimization framework</w:t>
      </w:r>
      <w:r w:rsidRPr="001C3AB2">
        <w:rPr>
          <w:rFonts w:ascii="Calibri" w:eastAsia="Calibri" w:hAnsi="Calibri" w:cs="Calibri"/>
          <w:color w:val="000000"/>
          <w:sz w:val="22"/>
          <w:szCs w:val="22"/>
          <w:lang w:val="en"/>
        </w:rPr>
        <w:t>s.</w:t>
      </w:r>
    </w:p>
    <w:p w14:paraId="2A2AED24"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Applied hyperparameter tuning, cross-validation, and model comparison techniques to improve prediction accuracy, reduce overfitting, and ensure model robustness in production scenarios.</w:t>
      </w:r>
    </w:p>
    <w:p w14:paraId="4BD84F13"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Developed NLP pipelines to process unstructured text data such as customer feedback, support tickets, documents, and free-text fields, enabling sentiment analysis, topic modeling, keyword extraction, and text classification.</w:t>
      </w:r>
    </w:p>
    <w:p w14:paraId="445E734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Applied tokenization, lemmatization, TF-IDF, word embeddings, and transformer-based techniques to convert textual data into meaningful numerical features for downstream ML models.</w:t>
      </w:r>
    </w:p>
    <w:p w14:paraId="767A4449"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Integrated NLP-driven insights into analytical reports and dashboards, improving visibility into customer behavior, operational issues, and emerging trends.</w:t>
      </w:r>
    </w:p>
    <w:p w14:paraId="4B9A9343"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Implemented deep learning models using neural networks for classification and pattern recognition use cases, leveraging TensorFlow and </w:t>
      </w:r>
      <w:proofErr w:type="spellStart"/>
      <w:r>
        <w:rPr>
          <w:rFonts w:ascii="Calibri" w:eastAsia="Calibri" w:hAnsi="Calibri" w:cs="Calibri"/>
          <w:color w:val="000000"/>
        </w:rPr>
        <w:t>PyTorch</w:t>
      </w:r>
      <w:proofErr w:type="spellEnd"/>
      <w:r>
        <w:rPr>
          <w:rFonts w:ascii="Calibri" w:eastAsia="Calibri" w:hAnsi="Calibri" w:cs="Calibri"/>
          <w:color w:val="000000"/>
        </w:rPr>
        <w:t xml:space="preserve"> for experimentation and model development.</w:t>
      </w:r>
    </w:p>
    <w:p w14:paraId="04105D04"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Worked with CNN-based architectures for feature extraction and predictive modeling on structured and semi-structured datasets.</w:t>
      </w:r>
    </w:p>
    <w:p w14:paraId="02CD169B"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Assisted in optimizing deep learning models through regularization, dropout, and architecture tuning to balance performance and computational efficiency.</w:t>
      </w:r>
    </w:p>
    <w:p w14:paraId="10E8FBF9" w14:textId="77777777" w:rsidR="001C3AB2" w:rsidRDefault="001C3AB2" w:rsidP="001C3AB2">
      <w:pPr>
        <w:widowControl/>
        <w:numPr>
          <w:ilvl w:val="0"/>
          <w:numId w:val="2"/>
        </w:numPr>
        <w:jc w:val="both"/>
        <w:rPr>
          <w:rFonts w:ascii="Calibri" w:eastAsia="Calibri" w:hAnsi="Calibri" w:cs="Calibri"/>
        </w:rPr>
      </w:pPr>
      <w:r>
        <w:rPr>
          <w:rFonts w:ascii="Calibri" w:eastAsia="Calibri" w:hAnsi="Calibri" w:cs="Calibri"/>
        </w:rPr>
        <w:t>Collaborated with product and business teams to convert use cases into scalable GenAI solutions with measurable ROI.</w:t>
      </w:r>
    </w:p>
    <w:p w14:paraId="551733C2" w14:textId="77777777" w:rsidR="001C3AB2" w:rsidRDefault="001C3AB2" w:rsidP="001C3AB2">
      <w:pPr>
        <w:widowControl/>
        <w:numPr>
          <w:ilvl w:val="0"/>
          <w:numId w:val="2"/>
        </w:numPr>
        <w:jc w:val="both"/>
        <w:rPr>
          <w:rFonts w:ascii="Calibri" w:eastAsia="Calibri" w:hAnsi="Calibri" w:cs="Calibri"/>
        </w:rPr>
      </w:pPr>
      <w:r>
        <w:rPr>
          <w:rFonts w:ascii="Calibri" w:eastAsia="Calibri" w:hAnsi="Calibri" w:cs="Calibri"/>
        </w:rPr>
        <w:t>Optimized inference performance using model compression, quantization, and efficient serving architectures.</w:t>
      </w:r>
    </w:p>
    <w:p w14:paraId="76298213" w14:textId="77777777" w:rsidR="001C3AB2" w:rsidRDefault="001C3AB2" w:rsidP="001C3AB2">
      <w:pPr>
        <w:widowControl/>
        <w:numPr>
          <w:ilvl w:val="0"/>
          <w:numId w:val="2"/>
        </w:numPr>
        <w:jc w:val="both"/>
        <w:rPr>
          <w:rFonts w:ascii="Calibri" w:eastAsia="Calibri" w:hAnsi="Calibri" w:cs="Calibri"/>
        </w:rPr>
      </w:pPr>
      <w:r>
        <w:rPr>
          <w:rFonts w:ascii="Calibri" w:eastAsia="Calibri" w:hAnsi="Calibri" w:cs="Calibri"/>
        </w:rPr>
        <w:t>Led POC-to-production delivery of multiple GenAI initiatives across business functions.</w:t>
      </w:r>
    </w:p>
    <w:p w14:paraId="3170029F"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Built reusable Python functions and notebooks to standardize data science workflows and improve team productivity.</w:t>
      </w:r>
    </w:p>
    <w:p w14:paraId="31216102"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Collaborated closely with data engineering teams to consume curated datasets from cloud data lakes and warehouses hosted on AWS (S3, Redshift, Athena), ensuring data quality and consistency.</w:t>
      </w:r>
    </w:p>
    <w:p w14:paraId="68935BFF"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 xml:space="preserve">Built data preparation and feature pipelines using </w:t>
      </w:r>
      <w:proofErr w:type="spellStart"/>
      <w:r>
        <w:rPr>
          <w:rFonts w:ascii="Calibri" w:eastAsia="Calibri" w:hAnsi="Calibri" w:cs="Calibri"/>
          <w:color w:val="000000"/>
        </w:rPr>
        <w:t>PySpark</w:t>
      </w:r>
      <w:proofErr w:type="spellEnd"/>
      <w:r>
        <w:rPr>
          <w:rFonts w:ascii="Calibri" w:eastAsia="Calibri" w:hAnsi="Calibri" w:cs="Calibri"/>
          <w:color w:val="000000"/>
        </w:rPr>
        <w:t xml:space="preserve"> and SQL to process large datasets efficiently and support scalable ML training.</w:t>
      </w:r>
    </w:p>
    <w:p w14:paraId="783D3068"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Automated data extraction, transformation, and validation workflows using AWS Glue and Lambda, reducing manual effort and improving pipeline reliability.</w:t>
      </w:r>
    </w:p>
    <w:p w14:paraId="5E76FFC3"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Created interactive dashboards and analytical reports using Power BI and Tableau to communicate insights, model results, and trends to technical and non-technical stakeholders.</w:t>
      </w:r>
    </w:p>
    <w:p w14:paraId="163ED0F5"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Translated complex analytical outputs into clear narratives and visualizations that supported executive-level decision-making.</w:t>
      </w:r>
    </w:p>
    <w:p w14:paraId="02E2F6D0"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Worked in Agile Scrum environments, actively participating in sprint planning, daily stand-ups, backlog refinement, sprint reviews, and retrospectives.</w:t>
      </w:r>
    </w:p>
    <w:p w14:paraId="582338B1"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Collaborated with cross-functional teams including data engineers, QA, DevOps, and business stakeholders to deliver data science solutions iteratively.</w:t>
      </w:r>
    </w:p>
    <w:p w14:paraId="5A42C1C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Authored technical documentation covering data sources, feature logic, model assumptions, validation results, and deployment considerations to support long-term maintainability.</w:t>
      </w:r>
    </w:p>
    <w:p w14:paraId="4E11F512"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rPr>
      </w:pPr>
      <w:r>
        <w:rPr>
          <w:rFonts w:ascii="Calibri" w:eastAsia="Calibri" w:hAnsi="Calibri" w:cs="Calibri"/>
          <w:color w:val="000000"/>
        </w:rPr>
        <w:t>Supported UAT and post-production validation by monitoring model outputs, addressing data issues, and refining logic based on stakeholder feedback.</w:t>
      </w:r>
    </w:p>
    <w:p w14:paraId="26B8979B" w14:textId="77777777" w:rsidR="001C3AB2" w:rsidRDefault="001C3AB2" w:rsidP="001C3AB2">
      <w:pPr>
        <w:widowControl/>
        <w:pBdr>
          <w:top w:val="nil"/>
          <w:left w:val="nil"/>
          <w:bottom w:val="nil"/>
          <w:right w:val="nil"/>
          <w:between w:val="nil"/>
        </w:pBdr>
        <w:ind w:left="360"/>
        <w:jc w:val="both"/>
        <w:rPr>
          <w:rFonts w:ascii="Calibri" w:eastAsia="Calibri" w:hAnsi="Calibri" w:cs="Calibri"/>
          <w:color w:val="000000"/>
        </w:rPr>
      </w:pPr>
    </w:p>
    <w:p w14:paraId="21F38956" w14:textId="77777777" w:rsidR="001C3AB2" w:rsidRDefault="001C3AB2" w:rsidP="001C3AB2">
      <w:pPr>
        <w:widowControl/>
        <w:pBdr>
          <w:top w:val="nil"/>
          <w:left w:val="nil"/>
          <w:bottom w:val="nil"/>
          <w:right w:val="nil"/>
          <w:between w:val="nil"/>
        </w:pBdr>
        <w:jc w:val="both"/>
        <w:rPr>
          <w:rFonts w:ascii="Calibri" w:eastAsia="Calibri" w:hAnsi="Calibri" w:cs="Calibri"/>
          <w:b/>
          <w:bCs/>
          <w:color w:val="000000"/>
        </w:rPr>
      </w:pPr>
      <w:r>
        <w:rPr>
          <w:rFonts w:ascii="Calibri" w:eastAsia="Calibri" w:hAnsi="Calibri" w:cs="Calibri"/>
          <w:b/>
          <w:bCs/>
          <w:color w:val="000000"/>
        </w:rPr>
        <w:t xml:space="preserve">Environment: </w:t>
      </w:r>
      <w:r>
        <w:rPr>
          <w:rFonts w:ascii="Calibri" w:eastAsia="Calibri" w:hAnsi="Calibri" w:cs="Calibri"/>
          <w:color w:val="000000"/>
        </w:rPr>
        <w:t xml:space="preserve">Python, SQL, </w:t>
      </w:r>
      <w:proofErr w:type="spellStart"/>
      <w:r>
        <w:rPr>
          <w:rFonts w:ascii="Calibri" w:eastAsia="Calibri" w:hAnsi="Calibri" w:cs="Calibri"/>
          <w:color w:val="000000"/>
        </w:rPr>
        <w:t>PySpark</w:t>
      </w:r>
      <w:proofErr w:type="spellEnd"/>
      <w:r>
        <w:rPr>
          <w:rFonts w:ascii="Calibri" w:eastAsia="Calibri" w:hAnsi="Calibri" w:cs="Calibri"/>
          <w:color w:val="000000"/>
        </w:rPr>
        <w:t xml:space="preserve">, AWS (S3, Redshift, Glue, Lambda, Athena), Pandas, NumPy, Scikit-learn, TensorFlow, </w:t>
      </w:r>
      <w:proofErr w:type="spellStart"/>
      <w:r>
        <w:rPr>
          <w:rFonts w:ascii="Calibri" w:eastAsia="Calibri" w:hAnsi="Calibri" w:cs="Calibri"/>
          <w:color w:val="000000"/>
        </w:rPr>
        <w:t>PyTorch</w:t>
      </w:r>
      <w:proofErr w:type="spellEnd"/>
      <w:r>
        <w:rPr>
          <w:rFonts w:ascii="Calibri" w:eastAsia="Calibri" w:hAnsi="Calibri" w:cs="Calibri"/>
          <w:color w:val="000000"/>
        </w:rPr>
        <w:t>, NLP, Machine Learning, Deep Learning, Feature Engineering, Model Evaluation, Statistical Analysis, A/B Testing, Data Visualization, Power BI, Tableau, ETL, Agile Scrum, Jira</w:t>
      </w:r>
    </w:p>
    <w:p w14:paraId="16E85AE6" w14:textId="77777777" w:rsidR="001C3AB2" w:rsidRDefault="001C3AB2" w:rsidP="001C3AB2">
      <w:pPr>
        <w:widowControl/>
        <w:rPr>
          <w:rFonts w:ascii="Calibri" w:eastAsia="Calibri" w:hAnsi="Calibri" w:cs="Calibri"/>
          <w:sz w:val="20"/>
          <w:szCs w:val="20"/>
        </w:rPr>
      </w:pPr>
    </w:p>
    <w:p w14:paraId="6AF3D4F0" w14:textId="77777777" w:rsidR="001C3AB2" w:rsidRDefault="001C3AB2" w:rsidP="001C3AB2">
      <w:pPr>
        <w:ind w:right="26"/>
        <w:rPr>
          <w:rFonts w:ascii="Calibri" w:eastAsia="Calibri" w:hAnsi="Calibri" w:cs="Calibri"/>
          <w:b/>
          <w:bCs/>
        </w:rPr>
      </w:pPr>
      <w:r>
        <w:rPr>
          <w:rFonts w:ascii="Calibri" w:eastAsia="Calibri" w:hAnsi="Calibri" w:cs="Calibri"/>
          <w:b/>
          <w:bCs/>
        </w:rPr>
        <w:t>Intuitive Surgical, Sunnyvale, CA</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May 2018 - Mar 2022</w:t>
      </w:r>
    </w:p>
    <w:p w14:paraId="273CDB8C" w14:textId="77777777" w:rsidR="001C3AB2" w:rsidRDefault="001C3AB2" w:rsidP="001C3AB2">
      <w:pPr>
        <w:ind w:right="26"/>
        <w:rPr>
          <w:rFonts w:ascii="Calibri" w:eastAsia="Calibri" w:hAnsi="Calibri" w:cs="Calibri"/>
          <w:b/>
          <w:bCs/>
        </w:rPr>
      </w:pPr>
      <w:r>
        <w:rPr>
          <w:rFonts w:ascii="Calibri" w:eastAsia="Calibri" w:hAnsi="Calibri" w:cs="Calibri"/>
          <w:b/>
          <w:bCs/>
        </w:rPr>
        <w:t xml:space="preserve">ML Engineer     </w:t>
      </w:r>
    </w:p>
    <w:p w14:paraId="64BF53F6" w14:textId="77777777" w:rsidR="001C3AB2" w:rsidRDefault="001C3AB2" w:rsidP="001C3AB2">
      <w:pPr>
        <w:jc w:val="both"/>
        <w:rPr>
          <w:rFonts w:ascii="Calibri" w:eastAsia="Calibri" w:hAnsi="Calibri" w:cs="Calibri"/>
          <w:b/>
          <w:bCs/>
        </w:rPr>
      </w:pPr>
      <w:r>
        <w:rPr>
          <w:rFonts w:ascii="Calibri" w:eastAsia="Calibri" w:hAnsi="Calibri" w:cs="Calibri"/>
          <w:b/>
          <w:bCs/>
        </w:rPr>
        <w:t xml:space="preserve">Responsibilities: </w:t>
      </w:r>
    </w:p>
    <w:p w14:paraId="1B04F6DC"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lastRenderedPageBreak/>
        <w:t>Worked as a Machine Learning Engineer supporting data-driven initiatives for robotic-assisted surgical systems, focusing on applying ML to improve procedural insights, system reliability, and post-operative analytics.</w:t>
      </w:r>
    </w:p>
    <w:p w14:paraId="287F1E61"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Partnered with product managers, clinical experts, and engineering teams to translate surgical workflow data and device telemetry into machine learning use cases aligned with patient safety, regulatory standards, and product performance.</w:t>
      </w:r>
    </w:p>
    <w:p w14:paraId="2FBD3B84"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Contributed to ML solutions that supported surgical procedure analysis, operational optimization, and surgeon performance insights while adhering to strict quality and validation requirements.</w:t>
      </w:r>
    </w:p>
    <w:p w14:paraId="09A10D59"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Designed, trained, and validated supervised machine learning models including classification, regression, and ensemble techniques to analyze structured surgical system data and event logs.</w:t>
      </w:r>
    </w:p>
    <w:p w14:paraId="0289D35F"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Implemented unsupervised learning approaches such as clustering and anomaly detection to identify unusual device behavior, workflow deviations, and operational outliers.</w:t>
      </w:r>
    </w:p>
    <w:p w14:paraId="7C7E9449"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Applied rigorous model evaluation techniques including precision, recall, ROC-AUC, and cross-validation to ensure model reliability in safety-critical environments.</w:t>
      </w:r>
    </w:p>
    <w:p w14:paraId="1F0BBE3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Developed computer vision pipelines using CNN-based architectures to analyze surgical video frames and image data, supporting use cases such as tool detection, motion tracking, and procedural phase recognition.</w:t>
      </w:r>
    </w:p>
    <w:p w14:paraId="4E488701"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xml:space="preserve">Designed and implemented </w:t>
      </w:r>
      <w:r w:rsidRPr="001C3AB2">
        <w:rPr>
          <w:rFonts w:ascii="Calibri" w:eastAsia="Calibri" w:hAnsi="Calibri" w:cs="Calibri"/>
          <w:b/>
          <w:bCs/>
          <w:color w:val="000000"/>
          <w:sz w:val="20"/>
          <w:szCs w:val="20"/>
          <w:lang w:val="en"/>
        </w:rPr>
        <w:t>machine learning models using Python, SQL, and Databricks</w:t>
      </w:r>
      <w:r w:rsidRPr="001C3AB2">
        <w:rPr>
          <w:rFonts w:ascii="Calibri" w:eastAsia="Calibri" w:hAnsi="Calibri" w:cs="Calibri"/>
          <w:color w:val="000000"/>
          <w:sz w:val="20"/>
          <w:szCs w:val="20"/>
          <w:lang w:val="en"/>
        </w:rPr>
        <w:t xml:space="preserve"> to analyze healthcare operational data and identify patterns supporting predictive analytics and engagement optimization.</w:t>
      </w:r>
    </w:p>
    <w:p w14:paraId="4F700B0D" w14:textId="11ACFA63" w:rsidR="001C3AB2" w:rsidRP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sidRPr="001C3AB2">
        <w:rPr>
          <w:rFonts w:ascii="Calibri" w:eastAsia="Calibri" w:hAnsi="Calibri" w:cs="Calibri"/>
          <w:color w:val="000000"/>
          <w:sz w:val="20"/>
          <w:szCs w:val="20"/>
        </w:rPr>
        <w:t>Built scalable ML pipelines integrating feature engineering, model training, validation, and deployment, enabling efficient experimentation and production-ready AI solutions.</w:t>
      </w:r>
    </w:p>
    <w:p w14:paraId="1864DBD3" w14:textId="340E5260" w:rsidR="001C3AB2" w:rsidRP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sidRPr="001C3AB2">
        <w:rPr>
          <w:rFonts w:ascii="Calibri" w:eastAsia="Calibri" w:hAnsi="Calibri" w:cs="Calibri"/>
          <w:color w:val="000000"/>
          <w:sz w:val="20"/>
          <w:szCs w:val="20"/>
        </w:rPr>
        <w:t xml:space="preserve"> Applied clustering, classification, and anomaly detection techniques to segment operational datasets and identify high-impact behavioral patterns.</w:t>
      </w:r>
    </w:p>
    <w:p w14:paraId="7051E8EB" w14:textId="247AFF60" w:rsidR="001C3AB2" w:rsidRP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sidRPr="001C3AB2">
        <w:rPr>
          <w:rFonts w:ascii="Calibri" w:eastAsia="Calibri" w:hAnsi="Calibri" w:cs="Calibri"/>
          <w:color w:val="000000"/>
          <w:sz w:val="20"/>
          <w:szCs w:val="20"/>
        </w:rPr>
        <w:t xml:space="preserve"> Developed predictive analytics models using deep learning and ensemble algorithms, improving forecasting accuracy and supporting data-driven operational decision-making.</w:t>
      </w:r>
    </w:p>
    <w:p w14:paraId="11617337" w14:textId="1DA3B8D4" w:rsidR="001C3AB2" w:rsidRP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sidRPr="001C3AB2">
        <w:rPr>
          <w:rFonts w:ascii="Calibri" w:eastAsia="Calibri" w:hAnsi="Calibri" w:cs="Calibri"/>
          <w:color w:val="000000"/>
          <w:sz w:val="20"/>
          <w:szCs w:val="20"/>
        </w:rPr>
        <w:t xml:space="preserve"> Engineered scalable data transformation pipelines processing large datasets within distributed Databricks environments, enabling advanced analytics workflows.</w:t>
      </w:r>
    </w:p>
    <w:p w14:paraId="628DB169" w14:textId="2CF66446" w:rsidR="001C3AB2" w:rsidRP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sidRPr="001C3AB2">
        <w:rPr>
          <w:rFonts w:ascii="Calibri" w:eastAsia="Calibri" w:hAnsi="Calibri" w:cs="Calibri"/>
          <w:color w:val="000000"/>
          <w:sz w:val="20"/>
          <w:szCs w:val="20"/>
        </w:rPr>
        <w:t xml:space="preserve"> Built analytics dashboards using Power BI to visualize engagement trends, performance metrics, and predictive insights, supporting strategic planning and reporting.</w:t>
      </w:r>
    </w:p>
    <w:p w14:paraId="70DBFE54" w14:textId="0371A14F" w:rsidR="001C3AB2" w:rsidRP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sidRPr="001C3AB2">
        <w:rPr>
          <w:rFonts w:ascii="Calibri" w:eastAsia="Calibri" w:hAnsi="Calibri" w:cs="Calibri"/>
          <w:color w:val="000000"/>
          <w:sz w:val="20"/>
          <w:szCs w:val="20"/>
        </w:rPr>
        <w:t xml:space="preserve"> Collaborated with cross-functional teams including product managers, data engineers, and analysts to translate ML model outputs into actionable operational and business strategie</w:t>
      </w:r>
      <w:r w:rsidRPr="001C3AB2">
        <w:rPr>
          <w:rFonts w:ascii="Calibri" w:eastAsia="Calibri" w:hAnsi="Calibri" w:cs="Calibri"/>
          <w:color w:val="000000"/>
          <w:sz w:val="20"/>
          <w:szCs w:val="20"/>
        </w:rPr>
        <w:t>s</w:t>
      </w:r>
    </w:p>
    <w:p w14:paraId="353BFEA5"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Packaged ML models into production-ready components and batch scoring jobs that integrated with downstream analytics platforms and engineering systems.</w:t>
      </w:r>
    </w:p>
    <w:p w14:paraId="59A4C04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Implemented logging, monitoring, and alerting mechanisms to track data quality issues, model performance, and runtime stability in production environments.</w:t>
      </w:r>
    </w:p>
    <w:p w14:paraId="20724B4D"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 xml:space="preserve">Collaborated with data engineering teams to process large-scale surgical device telemetry and log data using Spark and </w:t>
      </w:r>
      <w:proofErr w:type="spellStart"/>
      <w:r>
        <w:rPr>
          <w:rFonts w:ascii="Calibri" w:eastAsia="Calibri" w:hAnsi="Calibri" w:cs="Calibri"/>
          <w:color w:val="000000"/>
          <w:sz w:val="20"/>
          <w:szCs w:val="20"/>
        </w:rPr>
        <w:t>PySpark</w:t>
      </w:r>
      <w:proofErr w:type="spellEnd"/>
      <w:r>
        <w:rPr>
          <w:rFonts w:ascii="Calibri" w:eastAsia="Calibri" w:hAnsi="Calibri" w:cs="Calibri"/>
          <w:color w:val="000000"/>
          <w:sz w:val="20"/>
          <w:szCs w:val="20"/>
        </w:rPr>
        <w:t>, enabling scalable analytics and ML workloads.</w:t>
      </w:r>
    </w:p>
    <w:p w14:paraId="5BBF9014"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Designed data transformations and validation rules to ensure high data quality, traceability, and reproducibility required for medical-device analytics.</w:t>
      </w:r>
    </w:p>
    <w:p w14:paraId="5F073790"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Leveraged SQL and Hive to query and prepare structured datasets used for ML training and validation.</w:t>
      </w:r>
    </w:p>
    <w:p w14:paraId="32EB8986"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Supported model validation activities by documenting feature logic, assumptions, and performance metrics in alignment with medical-device quality and compliance standards.</w:t>
      </w:r>
    </w:p>
    <w:p w14:paraId="110796F9"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Assisted in internal audits, reviews, and design documentation to ensure ML components met organizational quality guidelines and regulatory expectations.</w:t>
      </w:r>
    </w:p>
    <w:p w14:paraId="6B379842"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Ensured reproducibility of ML experiments through version-controlled code, datasets, and configuration artifacts.</w:t>
      </w:r>
    </w:p>
    <w:p w14:paraId="4ED918F5"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 xml:space="preserve">Developed ML solutions using Python, Scikit-learn, Pandas, NumPy, and early deep learning frameworks such as TensorFlow and </w:t>
      </w:r>
      <w:proofErr w:type="spellStart"/>
      <w:r>
        <w:rPr>
          <w:rFonts w:ascii="Calibri" w:eastAsia="Calibri" w:hAnsi="Calibri" w:cs="Calibri"/>
          <w:color w:val="000000"/>
          <w:sz w:val="20"/>
          <w:szCs w:val="20"/>
        </w:rPr>
        <w:t>PyTorch</w:t>
      </w:r>
      <w:proofErr w:type="spellEnd"/>
      <w:r>
        <w:rPr>
          <w:rFonts w:ascii="Calibri" w:eastAsia="Calibri" w:hAnsi="Calibri" w:cs="Calibri"/>
          <w:color w:val="000000"/>
          <w:sz w:val="20"/>
          <w:szCs w:val="20"/>
        </w:rPr>
        <w:t xml:space="preserve"> for experimentation and deployment.</w:t>
      </w:r>
    </w:p>
    <w:p w14:paraId="799F47F1"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Built reusable ML utilities and libraries to standardize feature engineering, model training, and evaluation across teams.</w:t>
      </w:r>
    </w:p>
    <w:p w14:paraId="6E97D9B1"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 xml:space="preserve">Used </w:t>
      </w:r>
      <w:proofErr w:type="spellStart"/>
      <w:r>
        <w:rPr>
          <w:rFonts w:ascii="Calibri" w:eastAsia="Calibri" w:hAnsi="Calibri" w:cs="Calibri"/>
          <w:color w:val="000000"/>
          <w:sz w:val="20"/>
          <w:szCs w:val="20"/>
        </w:rPr>
        <w:t>Jupyter</w:t>
      </w:r>
      <w:proofErr w:type="spellEnd"/>
      <w:r>
        <w:rPr>
          <w:rFonts w:ascii="Calibri" w:eastAsia="Calibri" w:hAnsi="Calibri" w:cs="Calibri"/>
          <w:color w:val="000000"/>
          <w:sz w:val="20"/>
          <w:szCs w:val="20"/>
        </w:rPr>
        <w:t xml:space="preserve"> notebooks for exploratory analysis while maintaining production pipelines in structured, version-controlled codebases.</w:t>
      </w:r>
    </w:p>
    <w:p w14:paraId="52873FC7" w14:textId="77777777" w:rsidR="001C3AB2" w:rsidRDefault="001C3AB2" w:rsidP="001C3AB2">
      <w:pPr>
        <w:widowControl/>
        <w:numPr>
          <w:ilvl w:val="0"/>
          <w:numId w:val="2"/>
        </w:numPr>
        <w:jc w:val="both"/>
        <w:rPr>
          <w:rFonts w:ascii="Calibri" w:eastAsia="Calibri" w:hAnsi="Calibri" w:cs="Calibri"/>
          <w:sz w:val="20"/>
          <w:szCs w:val="20"/>
        </w:rPr>
      </w:pPr>
      <w:r>
        <w:rPr>
          <w:rFonts w:ascii="Calibri" w:eastAsia="Calibri" w:hAnsi="Calibri" w:cs="Calibri"/>
          <w:sz w:val="20"/>
          <w:szCs w:val="20"/>
        </w:rPr>
        <w:t>Ensured responsible AI practices including governance, security, and explainability for GenAI deployments.</w:t>
      </w:r>
    </w:p>
    <w:p w14:paraId="29A6A576" w14:textId="77777777" w:rsidR="001C3AB2" w:rsidRDefault="001C3AB2" w:rsidP="001C3AB2">
      <w:pPr>
        <w:widowControl/>
        <w:numPr>
          <w:ilvl w:val="0"/>
          <w:numId w:val="2"/>
        </w:numPr>
        <w:jc w:val="both"/>
        <w:rPr>
          <w:rFonts w:ascii="Calibri" w:eastAsia="Calibri" w:hAnsi="Calibri" w:cs="Calibri"/>
          <w:sz w:val="20"/>
          <w:szCs w:val="20"/>
        </w:rPr>
      </w:pPr>
      <w:r>
        <w:rPr>
          <w:rFonts w:ascii="Calibri" w:eastAsia="Calibri" w:hAnsi="Calibri" w:cs="Calibri"/>
          <w:sz w:val="20"/>
          <w:szCs w:val="20"/>
        </w:rPr>
        <w:t>Mentored teams on GenAI architecture, fine-tuning strategies, and production readiness.</w:t>
      </w:r>
    </w:p>
    <w:p w14:paraId="7926767B" w14:textId="77777777" w:rsidR="001C3AB2" w:rsidRDefault="001C3AB2" w:rsidP="001C3AB2">
      <w:pPr>
        <w:widowControl/>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b/>
          <w:bCs/>
          <w:color w:val="000000"/>
          <w:sz w:val="20"/>
          <w:szCs w:val="20"/>
        </w:rPr>
        <w:t>Environment:</w:t>
      </w:r>
      <w:r>
        <w:rPr>
          <w:rFonts w:ascii="Calibri" w:eastAsia="Calibri" w:hAnsi="Calibri" w:cs="Calibri"/>
          <w:color w:val="000000"/>
          <w:sz w:val="20"/>
          <w:szCs w:val="20"/>
        </w:rPr>
        <w:t xml:space="preserve"> Python, SQL, Spark, </w:t>
      </w:r>
      <w:proofErr w:type="spellStart"/>
      <w:r>
        <w:rPr>
          <w:rFonts w:ascii="Calibri" w:eastAsia="Calibri" w:hAnsi="Calibri" w:cs="Calibri"/>
          <w:color w:val="000000"/>
          <w:sz w:val="20"/>
          <w:szCs w:val="20"/>
        </w:rPr>
        <w:t>PySpark</w:t>
      </w:r>
      <w:proofErr w:type="spellEnd"/>
      <w:r>
        <w:rPr>
          <w:rFonts w:ascii="Calibri" w:eastAsia="Calibri" w:hAnsi="Calibri" w:cs="Calibri"/>
          <w:color w:val="000000"/>
          <w:sz w:val="20"/>
          <w:szCs w:val="20"/>
        </w:rPr>
        <w:t xml:space="preserve">, Scikit-learn, TensorFlow, </w:t>
      </w:r>
      <w:proofErr w:type="spellStart"/>
      <w:r>
        <w:rPr>
          <w:rFonts w:ascii="Calibri" w:eastAsia="Calibri" w:hAnsi="Calibri" w:cs="Calibri"/>
          <w:color w:val="000000"/>
          <w:sz w:val="20"/>
          <w:szCs w:val="20"/>
        </w:rPr>
        <w:t>PyTorch</w:t>
      </w:r>
      <w:proofErr w:type="spellEnd"/>
      <w:r>
        <w:rPr>
          <w:rFonts w:ascii="Calibri" w:eastAsia="Calibri" w:hAnsi="Calibri" w:cs="Calibri"/>
          <w:color w:val="000000"/>
          <w:sz w:val="20"/>
          <w:szCs w:val="20"/>
        </w:rPr>
        <w:t xml:space="preserve">, Computer Vision, CNNs, Feature Engineering, Model Evaluation, Time-Series Analysis, Hive, Big Data Processing, </w:t>
      </w:r>
      <w:proofErr w:type="spellStart"/>
      <w:r>
        <w:rPr>
          <w:rFonts w:ascii="Calibri" w:eastAsia="Calibri" w:hAnsi="Calibri" w:cs="Calibri"/>
          <w:color w:val="000000"/>
          <w:sz w:val="20"/>
          <w:szCs w:val="20"/>
        </w:rPr>
        <w:t>Jupyter</w:t>
      </w:r>
      <w:proofErr w:type="spellEnd"/>
      <w:r>
        <w:rPr>
          <w:rFonts w:ascii="Calibri" w:eastAsia="Calibri" w:hAnsi="Calibri" w:cs="Calibri"/>
          <w:color w:val="000000"/>
          <w:sz w:val="20"/>
          <w:szCs w:val="20"/>
        </w:rPr>
        <w:t>, Git, Agile Scrum, Jira, Medical Device Analytics</w:t>
      </w:r>
    </w:p>
    <w:p w14:paraId="539C4BFC" w14:textId="77777777" w:rsidR="001C3AB2" w:rsidRDefault="001C3AB2" w:rsidP="001C3AB2">
      <w:pPr>
        <w:widowControl/>
        <w:pBdr>
          <w:top w:val="nil"/>
          <w:left w:val="nil"/>
          <w:bottom w:val="nil"/>
          <w:right w:val="nil"/>
          <w:between w:val="nil"/>
        </w:pBdr>
        <w:jc w:val="both"/>
        <w:rPr>
          <w:rFonts w:ascii="Calibri" w:eastAsia="Calibri" w:hAnsi="Calibri" w:cs="Calibri"/>
          <w:color w:val="000000"/>
          <w:sz w:val="20"/>
          <w:szCs w:val="20"/>
        </w:rPr>
      </w:pPr>
    </w:p>
    <w:p w14:paraId="2E1BF3C4" w14:textId="77777777" w:rsidR="001C3AB2" w:rsidRDefault="001C3AB2" w:rsidP="001C3AB2">
      <w:pPr>
        <w:ind w:right="-51"/>
        <w:rPr>
          <w:rFonts w:ascii="Calibri" w:eastAsia="Calibri" w:hAnsi="Calibri" w:cs="Calibri"/>
          <w:b/>
          <w:bCs/>
        </w:rPr>
      </w:pPr>
      <w:r>
        <w:rPr>
          <w:rFonts w:ascii="Calibri" w:eastAsia="Calibri" w:hAnsi="Calibri" w:cs="Calibri"/>
          <w:b/>
          <w:bCs/>
        </w:rPr>
        <w:t>ExxonMobil, Houston, TX</w:t>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r>
      <w:r>
        <w:rPr>
          <w:rFonts w:ascii="Calibri" w:eastAsia="Calibri" w:hAnsi="Calibri" w:cs="Calibri"/>
          <w:b/>
          <w:bCs/>
        </w:rPr>
        <w:tab/>
        <w:t xml:space="preserve">                   Sep 2013 - Apr 2018</w:t>
      </w:r>
    </w:p>
    <w:p w14:paraId="01636B4B" w14:textId="77777777" w:rsidR="001C3AB2" w:rsidRDefault="001C3AB2" w:rsidP="001C3AB2">
      <w:pPr>
        <w:ind w:right="26"/>
        <w:rPr>
          <w:rFonts w:ascii="Calibri" w:eastAsia="Calibri" w:hAnsi="Calibri" w:cs="Calibri"/>
          <w:b/>
          <w:bCs/>
        </w:rPr>
      </w:pPr>
      <w:r>
        <w:rPr>
          <w:rFonts w:ascii="Calibri" w:eastAsia="Calibri" w:hAnsi="Calibri" w:cs="Calibri"/>
          <w:b/>
          <w:bCs/>
        </w:rPr>
        <w:t>Data Analyst</w:t>
      </w:r>
    </w:p>
    <w:p w14:paraId="5E17BB7D" w14:textId="77777777" w:rsidR="001C3AB2" w:rsidRDefault="001C3AB2" w:rsidP="001C3AB2">
      <w:pPr>
        <w:jc w:val="both"/>
        <w:rPr>
          <w:rFonts w:ascii="Calibri" w:eastAsia="Calibri" w:hAnsi="Calibri" w:cs="Calibri"/>
          <w:b/>
          <w:bCs/>
        </w:rPr>
      </w:pPr>
      <w:r>
        <w:rPr>
          <w:rFonts w:ascii="Calibri" w:eastAsia="Calibri" w:hAnsi="Calibri" w:cs="Calibri"/>
          <w:b/>
          <w:bCs/>
        </w:rPr>
        <w:t xml:space="preserve">Responsibilities: </w:t>
      </w:r>
    </w:p>
    <w:p w14:paraId="4F80A0CC"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Analyzed large-scale upstream and downstream oil &amp; gas operational data to support production monitoring, cost optimization, and asset performance analysis across multiple business units.</w:t>
      </w:r>
    </w:p>
    <w:p w14:paraId="14A5971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Developed complex SQL queries, views, and stored procedures using Oracle and SQL Server to extract, transform, and analyze high-volume operational and financial datasets.</w:t>
      </w:r>
    </w:p>
    <w:p w14:paraId="2FA307A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Designed and maintained recurring reports and dashboards tracking KPIs such as production output, equipment downtime, efficiency metrics, and operational variances.</w:t>
      </w:r>
    </w:p>
    <w:p w14:paraId="1C6A7761"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lastRenderedPageBreak/>
        <w:t>Performed trend analysis, variance analysis, and root-cause investigations to explain deviations in production and cost metrics, supporting data-driven operational decisions.</w:t>
      </w:r>
    </w:p>
    <w:p w14:paraId="122621FE"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Performed large-scale data mining and predictive analytics using SQL and Python, identifying operational trends and strategic insights across energy operations.</w:t>
      </w:r>
    </w:p>
    <w:p w14:paraId="5BF2B56F"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Developed statistical models and forecasting frameworks to support production optimization and operational decision-making.</w:t>
      </w:r>
    </w:p>
    <w:p w14:paraId="09274AF4"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Built segmentation models using clustering techniques to identify operational patterns and high-impact performance opportunities.</w:t>
      </w:r>
    </w:p>
    <w:p w14:paraId="43732E22"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Designed scalable data pipelines integrating multiple enterprise data sources, enabling reliable analytics and reporting.</w:t>
      </w:r>
    </w:p>
    <w:p w14:paraId="34BDB0BC"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Created interactive dashboards using Tableau and Power BI, allowing leadership teams to monitor KPIs and operational performance metrics.</w:t>
      </w:r>
    </w:p>
    <w:p w14:paraId="6C31E2BA" w14:textId="77777777"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Conducted exploratory data analysis and feature engineering to identify actionable insights from large operational datasets.</w:t>
      </w:r>
    </w:p>
    <w:p w14:paraId="50D3EFE2" w14:textId="0721C326" w:rsidR="001C3AB2" w:rsidRPr="001C3AB2" w:rsidRDefault="001C3AB2" w:rsidP="001C3AB2">
      <w:pPr>
        <w:pStyle w:val="NormalWeb"/>
        <w:numPr>
          <w:ilvl w:val="0"/>
          <w:numId w:val="2"/>
        </w:numPr>
        <w:rPr>
          <w:rFonts w:ascii="Calibri" w:eastAsia="Calibri" w:hAnsi="Calibri" w:cs="Calibri"/>
          <w:color w:val="000000"/>
          <w:sz w:val="20"/>
          <w:szCs w:val="20"/>
          <w:lang w:val="en"/>
        </w:rPr>
      </w:pPr>
      <w:r w:rsidRPr="001C3AB2">
        <w:rPr>
          <w:rFonts w:ascii="Calibri" w:eastAsia="Calibri" w:hAnsi="Calibri" w:cs="Calibri"/>
          <w:color w:val="000000"/>
          <w:sz w:val="20"/>
          <w:szCs w:val="20"/>
          <w:lang w:val="en"/>
        </w:rPr>
        <w:t>• Collaborated with engineering and business teams to translate analytical findings into data-driven strategies supporting operational efficiency and performance optimizatio</w:t>
      </w:r>
      <w:r w:rsidRPr="001C3AB2">
        <w:rPr>
          <w:rFonts w:ascii="Calibri" w:eastAsia="Calibri" w:hAnsi="Calibri" w:cs="Calibri"/>
          <w:color w:val="000000"/>
          <w:sz w:val="20"/>
          <w:szCs w:val="20"/>
          <w:lang w:val="en"/>
        </w:rPr>
        <w:t>n.</w:t>
      </w:r>
    </w:p>
    <w:p w14:paraId="0313EA08"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Automated manual reporting workflows using SQL, Excel macros, and Python scripts, reducing report preparation time and improving data accuracy.</w:t>
      </w:r>
    </w:p>
    <w:p w14:paraId="2E05F9FE"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Cleaned, transformed, and validated raw data from multiple source systems to ensure consistency, completeness, and reliability of analytical datasets.</w:t>
      </w:r>
    </w:p>
    <w:p w14:paraId="36544AE3"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Supported forecasting and capacity-planning initiatives by analyzing historical trends and seasonality in production, logistics, and supply-chain data.</w:t>
      </w:r>
    </w:p>
    <w:p w14:paraId="5AC9A720"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Created visualizations and dashboards using Tableau and Excel to communicate insights effectively to technical and non-technical stakeholders.</w:t>
      </w:r>
    </w:p>
    <w:p w14:paraId="051D6D77"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Assisted data engineering teams with data ingestion and transformation logic for centralized reporting databases and enterprise analytics platforms.</w:t>
      </w:r>
    </w:p>
    <w:p w14:paraId="54FD24DA"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Conducted data quality checks and reconciliations to identify anomalies, missing values, and inconsistencies in large operational datasets.</w:t>
      </w:r>
    </w:p>
    <w:p w14:paraId="0E7BA8FF"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Prepared executive-ready summaries and presentations translating complex analytical findings into clear business insights.</w:t>
      </w:r>
    </w:p>
    <w:p w14:paraId="390F0465"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Worked in Agile environments, participating in requirement discussions, sprint planning, and iterative delivery of analytics solutions.</w:t>
      </w:r>
    </w:p>
    <w:p w14:paraId="102874A8" w14:textId="77777777" w:rsidR="001C3AB2" w:rsidRDefault="001C3AB2" w:rsidP="001C3AB2">
      <w:pPr>
        <w:widowControl/>
        <w:numPr>
          <w:ilvl w:val="0"/>
          <w:numId w:val="2"/>
        </w:numPr>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color w:val="000000"/>
          <w:sz w:val="20"/>
          <w:szCs w:val="20"/>
        </w:rPr>
        <w:t>Authored and maintained technical documentation covering data sources, metric definitions, report logic, and validation procedures to support long-term maintainability.</w:t>
      </w:r>
    </w:p>
    <w:p w14:paraId="1344EC34" w14:textId="77777777" w:rsidR="001C3AB2" w:rsidRDefault="001C3AB2" w:rsidP="001C3AB2">
      <w:pPr>
        <w:widowControl/>
        <w:pBdr>
          <w:top w:val="nil"/>
          <w:left w:val="nil"/>
          <w:bottom w:val="nil"/>
          <w:right w:val="nil"/>
          <w:between w:val="nil"/>
        </w:pBdr>
        <w:ind w:left="360"/>
        <w:jc w:val="both"/>
        <w:rPr>
          <w:rFonts w:ascii="Calibri" w:eastAsia="Calibri" w:hAnsi="Calibri" w:cs="Calibri"/>
          <w:color w:val="000000"/>
          <w:sz w:val="20"/>
          <w:szCs w:val="20"/>
        </w:rPr>
      </w:pPr>
    </w:p>
    <w:p w14:paraId="7B0FFBF6" w14:textId="77777777" w:rsidR="001C3AB2" w:rsidRDefault="001C3AB2" w:rsidP="001C3AB2">
      <w:pPr>
        <w:widowControl/>
        <w:pBdr>
          <w:top w:val="nil"/>
          <w:left w:val="nil"/>
          <w:bottom w:val="nil"/>
          <w:right w:val="nil"/>
          <w:between w:val="nil"/>
        </w:pBdr>
        <w:jc w:val="both"/>
        <w:rPr>
          <w:rFonts w:ascii="Calibri" w:eastAsia="Calibri" w:hAnsi="Calibri" w:cs="Calibri"/>
          <w:color w:val="000000"/>
          <w:sz w:val="20"/>
          <w:szCs w:val="20"/>
        </w:rPr>
      </w:pPr>
      <w:r>
        <w:rPr>
          <w:rFonts w:ascii="Calibri" w:eastAsia="Calibri" w:hAnsi="Calibri" w:cs="Calibri"/>
          <w:b/>
          <w:bCs/>
          <w:color w:val="000000"/>
          <w:sz w:val="20"/>
          <w:szCs w:val="20"/>
        </w:rPr>
        <w:t>Environment:</w:t>
      </w:r>
      <w:r>
        <w:rPr>
          <w:rFonts w:ascii="Calibri" w:eastAsia="Calibri" w:hAnsi="Calibri" w:cs="Calibri"/>
          <w:color w:val="000000"/>
          <w:sz w:val="20"/>
          <w:szCs w:val="20"/>
        </w:rPr>
        <w:t xml:space="preserve"> SQL, Oracle, SQL Server, Python, Excel (Advanced), Tableau, Statistical Analysis, Data Cleaning &amp; Validation, Reporting &amp; Dashboards, Trend &amp; Variance Analysis, Regression Analysis, ETL Concepts, Data Quality Checks, Agile, Jira, Documentation, Cross-functional Collaboration</w:t>
      </w:r>
    </w:p>
    <w:p w14:paraId="2F420FA5" w14:textId="77777777" w:rsidR="001C3AB2" w:rsidRDefault="001C3AB2" w:rsidP="001C3AB2">
      <w:pPr>
        <w:widowControl/>
        <w:rPr>
          <w:rFonts w:ascii="Calibri" w:eastAsia="Calibri" w:hAnsi="Calibri" w:cs="Calibri"/>
          <w:b/>
          <w:bCs/>
          <w:sz w:val="20"/>
          <w:szCs w:val="20"/>
        </w:rPr>
      </w:pPr>
    </w:p>
    <w:p w14:paraId="2496A373" w14:textId="77777777" w:rsidR="00545569" w:rsidRDefault="00545569"/>
    <w:sectPr w:rsidR="00545569" w:rsidSect="001C3AB2">
      <w:pgSz w:w="11906" w:h="16838"/>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B0771"/>
    <w:multiLevelType w:val="multilevel"/>
    <w:tmpl w:val="467C7C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628F65E3"/>
    <w:multiLevelType w:val="multilevel"/>
    <w:tmpl w:val="F5D0F1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5F334A0"/>
    <w:multiLevelType w:val="multilevel"/>
    <w:tmpl w:val="4510E6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04749438">
    <w:abstractNumId w:val="0"/>
  </w:num>
  <w:num w:numId="2" w16cid:durableId="1400059289">
    <w:abstractNumId w:val="1"/>
  </w:num>
  <w:num w:numId="3" w16cid:durableId="17451089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AB2"/>
    <w:rsid w:val="00083246"/>
    <w:rsid w:val="001C3AB2"/>
    <w:rsid w:val="001D07C5"/>
    <w:rsid w:val="0033381C"/>
    <w:rsid w:val="00545569"/>
    <w:rsid w:val="00DC7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5D4D4"/>
  <w15:chartTrackingRefBased/>
  <w15:docId w15:val="{62B2D9D5-36F0-924C-A43E-553C843B4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AB2"/>
    <w:pPr>
      <w:widowControl w:val="0"/>
      <w:spacing w:after="0" w:line="240"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C3A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A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A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A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A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A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A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A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A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A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A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A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A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A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A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A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A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AB2"/>
    <w:rPr>
      <w:rFonts w:eastAsiaTheme="majorEastAsia" w:cstheme="majorBidi"/>
      <w:color w:val="272727" w:themeColor="text1" w:themeTint="D8"/>
    </w:rPr>
  </w:style>
  <w:style w:type="paragraph" w:styleId="Title">
    <w:name w:val="Title"/>
    <w:basedOn w:val="Normal"/>
    <w:next w:val="Normal"/>
    <w:link w:val="TitleChar"/>
    <w:uiPriority w:val="10"/>
    <w:qFormat/>
    <w:rsid w:val="001C3A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A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A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A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AB2"/>
    <w:pPr>
      <w:spacing w:before="160"/>
      <w:jc w:val="center"/>
    </w:pPr>
    <w:rPr>
      <w:i/>
      <w:iCs/>
      <w:color w:val="404040" w:themeColor="text1" w:themeTint="BF"/>
    </w:rPr>
  </w:style>
  <w:style w:type="character" w:customStyle="1" w:styleId="QuoteChar">
    <w:name w:val="Quote Char"/>
    <w:basedOn w:val="DefaultParagraphFont"/>
    <w:link w:val="Quote"/>
    <w:uiPriority w:val="29"/>
    <w:rsid w:val="001C3AB2"/>
    <w:rPr>
      <w:i/>
      <w:iCs/>
      <w:color w:val="404040" w:themeColor="text1" w:themeTint="BF"/>
    </w:rPr>
  </w:style>
  <w:style w:type="paragraph" w:styleId="ListParagraph">
    <w:name w:val="List Paragraph"/>
    <w:basedOn w:val="Normal"/>
    <w:uiPriority w:val="34"/>
    <w:qFormat/>
    <w:rsid w:val="001C3AB2"/>
    <w:pPr>
      <w:ind w:left="720"/>
      <w:contextualSpacing/>
    </w:pPr>
  </w:style>
  <w:style w:type="character" w:styleId="IntenseEmphasis">
    <w:name w:val="Intense Emphasis"/>
    <w:basedOn w:val="DefaultParagraphFont"/>
    <w:uiPriority w:val="21"/>
    <w:qFormat/>
    <w:rsid w:val="001C3AB2"/>
    <w:rPr>
      <w:i/>
      <w:iCs/>
      <w:color w:val="0F4761" w:themeColor="accent1" w:themeShade="BF"/>
    </w:rPr>
  </w:style>
  <w:style w:type="paragraph" w:styleId="IntenseQuote">
    <w:name w:val="Intense Quote"/>
    <w:basedOn w:val="Normal"/>
    <w:next w:val="Normal"/>
    <w:link w:val="IntenseQuoteChar"/>
    <w:uiPriority w:val="30"/>
    <w:qFormat/>
    <w:rsid w:val="001C3A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AB2"/>
    <w:rPr>
      <w:i/>
      <w:iCs/>
      <w:color w:val="0F4761" w:themeColor="accent1" w:themeShade="BF"/>
    </w:rPr>
  </w:style>
  <w:style w:type="character" w:styleId="IntenseReference">
    <w:name w:val="Intense Reference"/>
    <w:basedOn w:val="DefaultParagraphFont"/>
    <w:uiPriority w:val="32"/>
    <w:qFormat/>
    <w:rsid w:val="001C3AB2"/>
    <w:rPr>
      <w:b/>
      <w:bCs/>
      <w:smallCaps/>
      <w:color w:val="0F4761" w:themeColor="accent1" w:themeShade="BF"/>
      <w:spacing w:val="5"/>
    </w:rPr>
  </w:style>
  <w:style w:type="paragraph" w:styleId="NormalWeb">
    <w:name w:val="Normal (Web)"/>
    <w:basedOn w:val="Normal"/>
    <w:uiPriority w:val="99"/>
    <w:unhideWhenUsed/>
    <w:rsid w:val="001C3AB2"/>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C3AB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ajas-ahmed-pedda-shali-2b24b119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4763</Words>
  <Characters>27154</Characters>
  <Application>Microsoft Office Word</Application>
  <DocSecurity>0</DocSecurity>
  <Lines>226</Lines>
  <Paragraphs>63</Paragraphs>
  <ScaleCrop>false</ScaleCrop>
  <Company/>
  <LinksUpToDate>false</LinksUpToDate>
  <CharactersWithSpaces>31854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Pedda Shali, Ajas Ahmed</dc:creator>
  <cp:keywords/>
  <dc:description/>
  <cp:lastModifiedBy>Pedda Shali, Ajas Ahmed</cp:lastModifiedBy>
  <cp:revision>1</cp:revision>
  <dcterms:created xsi:type="dcterms:W3CDTF">2026-03-09T14:22:00Z</dcterms:created>
  <dcterms:modified xsi:type="dcterms:W3CDTF">2026-03-09T14:28:00Z</dcterms:modified>
</cp:coreProperties>
</file>