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| Multi-Agent Systems &amp; Life Sciences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dwzafd-qsrov5qd_-20he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jhicq7plplgjsa0_zv3nz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ejozhwvpqgah-srbtwuxh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Tooling:</w:t>
      </w:r>
      <w:r>
        <w:rPr>
          <w:color w:val="1E293B"/>
          <w:sz w:val="16"/>
          <w:szCs w:val="16"/>
        </w:rPr>
        <w:t xml:space="preserve"> FastMCP (MCP), Multi-Agent Swarms, Tool/Function Calling, Agent Evaluation Harnesses, Hash-Chained Audit Ledgers, Living Memory Compaction, Bounded Autonomy, Human-in-the-Loop Escalation, Scope Guardrails,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Platforms:</w:t>
      </w:r>
      <w:r>
        <w:rPr>
          <w:color w:val="1E293B"/>
          <w:sz w:val="16"/>
          <w:szCs w:val="16"/>
        </w:rPr>
        <w:t xml:space="preserve"> Claude 4.x, Gemini 2.5/3.x, GPT-OSS 120B/20B, DeepSeek 4.1, Model Evaluation &amp; Steerability, Multi-Model A/B Evaluation, Independent Verifier Design,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Infra: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rb-y9op5goa89ifjxvth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SQLite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RESEARCH &amp; VERIFICATION COLLECTIVE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multi-agent research runs across 4 harnesses (agy, omp, pi, step) spanning 9 domains and 34 runs, generating 520 artifacts and 33 publications.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auditability: maintained 35/35 hash chains intact with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independent verifier evaluation: 195/224 agent-written tests passing independently re-run; verified 22/25 claims exact in numerical audit (verdict: B+ / not publication-grade without the numerical audit; 0 of 2 self-assessing agents overclaiming).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Zenodo preprint (DOI 10.5281/zenodo.23232189, 8 Oct 2026): "Gravitational Decoherence and Stochastic Tidal Phase Diffusion of Galactic Dark Matter Solitons" (authorship: A001_DarkMatter + A002_QuantumCosmos; live arena: </w:t>
      </w:r>
      <w:hyperlink w:history="1" r:id="rIdp09b82bmfi-c-fbdrzkpm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MULTI-AGENT ARCHITECTURE &amp;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multi-agent swarm of 10 swarm agents using FastMCP (MCP) integration with 15+ tools and 5 resources.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living memory compaction bounded to &lt;4,000 words, achieving an 83.4% fitness score across autonomous cycles.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AGENT TOOL RUNTIME &amp; SKILLS FRAMEWORK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open-source CLI runtime (version 4.0.2; npm package: mylocalcli; portal: </w:t>
      </w:r>
      <w:hyperlink w:history="1" r:id="rIdhtkxulmfa6bifge6vrbwh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) with 8 documented providers, 42 built-in tools, 38 dynamic skills, and 5 sub-agents.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GUARDRAILS &amp; EVALUATION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evaluation pipeline scoring 7,613 jobs across 10 sources, computing 22,839 match scores with 0 model calls and zero external dependencies (Python stdlib only; live dashboard: </w:t>
      </w:r>
      <w:hyperlink w:history="1" r:id="rId21wexakxblrrjcxnqggac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anti-fabrication guard catching 8/8 seeded fabrications and review invariants maintaining 0 failures.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AI systems and evaluation workflows leveraging Claude 4.x, Gemini 2.5/3.x, Python, and SQL on GCP and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quality &amp; validation pipelines and data modeling schemas to ensure reliable outputs and model evaluation &amp; steerability.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 using BigQuery, SQL, and scheduled queries for enterprise data integration.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(Pi) and 30+ client reports with Looker Studio, Tableau, and BigQuery Notebook for data validation.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wzafd-qsrov5qd_-20he" Type="http://schemas.openxmlformats.org/officeDocument/2006/relationships/hyperlink" Target="https://kprsnt.in" TargetMode="External"/><Relationship Id="rIdjhicq7plplgjsa0_zv3nz" Type="http://schemas.openxmlformats.org/officeDocument/2006/relationships/hyperlink" Target="https://github.com/kprsnt2" TargetMode="External"/><Relationship Id="rIdejozhwvpqgah-srbtwuxh" Type="http://schemas.openxmlformats.org/officeDocument/2006/relationships/hyperlink" Target="https://linkedin.com/in/prashanth-kumar-kadasi-b5281765" TargetMode="External"/><Relationship Id="rIdrb-y9op5goa89ifjxvthn" Type="http://schemas.openxmlformats.org/officeDocument/2006/relationships/hyperlink" Target="https://Node.js" TargetMode="External"/><Relationship Id="rIdp09b82bmfi-c-fbdrzkpm" Type="http://schemas.openxmlformats.org/officeDocument/2006/relationships/hyperlink" Target="https://agent.kprsnt.in" TargetMode="External"/><Relationship Id="rIdhtkxulmfa6bifge6vrbwh" Type="http://schemas.openxmlformats.org/officeDocument/2006/relationships/hyperlink" Target="https://mlc.kprsnt.in" TargetMode="External"/><Relationship Id="rId21wexakxblrrjcxnqggac" Type="http://schemas.openxmlformats.org/officeDocument/2006/relationships/hyperlink" Target="https://job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2026-10-24T04:48:40.315Z</dcterms:created>
  <dcterms:modified xsi:type="dcterms:W3CDTF">2026-10-24T04:48:40.315Z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