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Engineer | Data Modeling, ETL Orchestration &amp; AI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dzjkst8x3z0o4g7xu0b0o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mgwlqaczn1wrjlufg7qkc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2r8aqu8gf4j1wmvzougtu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Engineering &amp; Warehousing:</w:t>
      </w:r>
      <w:r>
        <w:rPr>
          <w:color w:val="1E293B"/>
          <w:sz w:val="16"/>
          <w:szCs w:val="16"/>
        </w:rPr>
        <w:t xml:space="preserve"> BigQuery, SQL, ETL Orchestration, Data Modeling, Data Quality &amp; Validation, Data Pipeline Maintenance, Scheduled Queries, BigQuery Notebook,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(Pandas, NumPy, PyTorch, FastAPI), SQL, TypeScript, JavaScript, </w:t>
      </w:r>
      <w:hyperlink w:history="1" r:id="rIdaqhz1-35ctxwcolv-a8zq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Cloud &amp; Orchestration: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BI &amp; Analytics:</w:t>
      </w:r>
      <w:r>
        <w:rPr>
          <w:color w:val="1E293B"/>
          <w:sz w:val="16"/>
          <w:szCs w:val="16"/>
        </w:rPr>
        <w:t xml:space="preserve"> Looker Studio, Tableau,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AI Systems: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Bounded Autonomy, Hash-Chained Audit Ledgers, Scope Guardrails, Budget Enforcement, RAG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Develop, maintain, and optimize data pipelines using SQL, BigQuery, and Python (Pandas, NumPy) to transform raw data into analytics-ready datasets.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Data Quality &amp; Validation checks and Scheduled Queries in BigQuery to maintain reliable source-of-truth data models.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 automated pipeline workflows and staging environments using BigQuery Notebook, GCP, Cloud Run, Docker, and GitHub Actions CI/CD.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 agentic AI capabilities using Tool/Function Calling, FastMCP (MCP), and Human-in-the-Loop Escalation with strict Scope Guardrails for automated data verification.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and maintained 18 ETL pipelines, managing end-to-end data extraction, transformation, modeling, and loading into BigQuery.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maintained 10+ client dashboards and produced 30+ client reports using Looker Studio and Tableau for business teams and external stakeholders.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Authored complex SQL scripts, BigQuery Scheduled Queries, and Google Apps Script routines to curate tables and support data science reporting.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Data Quality &amp; Validation routines and Data Pipeline Maintenance to resolve schema anomalies and ensure metrics consistency across systems.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Data Sourcing &amp; Deterministic Scoring Pipeline</w:t>
      </w:r>
      <w:r>
        <w:rPr>
          <w:color w:val="1E293B"/>
          <w:sz w:val="16"/>
          <w:szCs w:val="16"/>
        </w:rPr>
        <w:t xml:space="preserve"> | </w:t>
      </w:r>
      <w:hyperlink w:history="1" r:id="rId0qctriuxeo7zcfdmbbawy">
        <w:r>
          <w:rPr>
            <w:color w:val="1E293B"/>
            <w:sz w:val="16"/>
            <w:szCs w:val="16"/>
            <w:u w:val="single"/>
          </w:rPr>
          <w:t xml:space="preserve">https://job.kprsnt.in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 autonomous data processing pipeline in Python (zero external dependencies, stdlib only) across 47 recorded runs, tracking 334 companies.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Ingested and normalized 7,613 jobs (5,854 distinct roles) across 10 sources, collapsing 1,759 duplicate postings into curated data records.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Staged and scored 22,839 match scores (0 model calls) with deterministic evaluation, identifying 155 matches above score threshold 65, including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data validation invariants achieving 0 failures (every check fires when violated) and an anti-fabrication guard catching 8/8 seeded fabrications.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Candidate Analytics &amp; Allocation Modeling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transformation and data modeling pipelines for datasets spanning 18,000+ candidates across 59 colleges.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Optimized storage and processing formats to achieve 90.6% compression while preserving full data structure.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allocation prediction models against cutoff benchmarks, ranking within 73 ranks of cutoff.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Autonomous Data Audit &amp; Evaluation Harness</w:t>
      </w:r>
      <w:r>
        <w:rPr>
          <w:color w:val="1E293B"/>
          <w:sz w:val="16"/>
          <w:szCs w:val="16"/>
        </w:rPr>
        <w:t xml:space="preserve"> | </w:t>
      </w:r>
      <w:hyperlink w:history="1" r:id="rIdpuvdffwf0srsv8iorok5r">
        <w:r>
          <w:rPr>
            <w:color w:val="1E293B"/>
            <w:sz w:val="16"/>
            <w:szCs w:val="16"/>
            <w:u w:val="single"/>
          </w:rPr>
          <w:t xml:space="preserve">https://agent.kprsnt.in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multi-agent analytical workflows across 34 runs, producing 520 artifacts across 9 research domains.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immutable audit integrity with 35/35 hash chains intact and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numerical audits verifying 22/25 claims exact to maintain ground-truth precision without human intervention.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zjkst8x3z0o4g7xu0b0o" Type="http://schemas.openxmlformats.org/officeDocument/2006/relationships/hyperlink" Target="https://kprsnt.in" TargetMode="External"/><Relationship Id="rIdmgwlqaczn1wrjlufg7qkc" Type="http://schemas.openxmlformats.org/officeDocument/2006/relationships/hyperlink" Target="https://github.com/kprsnt2" TargetMode="External"/><Relationship Id="rId2r8aqu8gf4j1wmvzougtu" Type="http://schemas.openxmlformats.org/officeDocument/2006/relationships/hyperlink" Target="https://linkedin.com/in/prashanth-kumar-kadasi-b5281765" TargetMode="External"/><Relationship Id="rIdaqhz1-35ctxwcolv-a8zq" Type="http://schemas.openxmlformats.org/officeDocument/2006/relationships/hyperlink" Target="https://Node.js" TargetMode="External"/><Relationship Id="rId0qctriuxeo7zcfdmbbawy" Type="http://schemas.openxmlformats.org/officeDocument/2006/relationships/hyperlink" Target="https://job.kprsnt.in" TargetMode="External"/><Relationship Id="rIdpuvdffwf0srsv8iorok5r" Type="http://schemas.openxmlformats.org/officeDocument/2006/relationships/hyperlink" Target="https://agent.kprsnt.in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2026-10-24T04:48:45.046Z</dcterms:created>
  <dcterms:modified xsi:type="dcterms:W3CDTF">2026-10-24T04:48:45.046Z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