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ML &amp; AI Engineer — Agentic Systems, RAG, and Production MLOps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India | </w:t>
      </w:r>
      <w:hyperlink w:history="1" r:id="rIdocekhm1tta7lq_alu4mdj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3cccwdk2njhu84jnfedhf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dd8fikkwk1x-mhpouq92j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e46icsmm5nu-g8dszfh2b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AI/ML engineer building production-grade agentic systems: tool-calling agents, multi-agent orchestration with guardrails, RAG, LLM fine-tuning, and AI evaluation/observability harnesses. Data engineering foundation on GCP (BigQuery, ETL, Cloud Run) plus 30+ client-facing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&amp; Evaluation</w:t>
      </w:r>
      <w:r>
        <w:rPr>
          <w:color w:val="1E293B"/>
          <w:sz w:val="16"/>
          <w:szCs w:val="16"/>
        </w:rPr>
        <w:t xml:space="preserve"> (</w:t>
      </w:r>
      <w:hyperlink w:history="1" r:id="rIdvvhvicxglcpmjvirrd78f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multi-agent swarm with hash-chained audit ledger: 32 verified runs, 32/32 hash chains intact, 2,592 tool calls (phases 1–2).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Evaluation harness independently re-ran 195/224 agent-written tests; 0 oracle violations across 1,254 tool calls; 0 of 2 self-assessing agents overclaimed; 22/25 numerical claims verified exact.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209 artifacts (4.1 MB), 182 reports, 158 Python engines; scope guardrails and budget enforcement.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Pipeline with Anti-Fabrication Guard</w:t>
      </w:r>
      <w:r>
        <w:rPr>
          <w:color w:val="1E293B"/>
          <w:sz w:val="16"/>
          <w:szCs w:val="16"/>
        </w:rPr>
        <w:t xml:space="preserve"> (</w:t>
      </w:r>
      <w:hyperlink w:history="1" r:id="rId-82x9yc0omzgexoddga0_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(188 in last 24h), merged 1,864 duplicate postings; 274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22,647 match scores computed with 0 model calls; anti-fabrication guard caught 8/8 seeded fabrications; 11 review invariants, 0 failures.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12 outreach drafts, 12 pass review, 0 rejected; human-in-the-loop escalation for review queues.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Bounded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/ 1,553 commits; sustained 330-turn API blackout at 100% CI integrity; living memory compaction bounded &lt;4,000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agents; FastMCP server exposing 15+ tools and 5 resources; 83.4% agent fitness score.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LLM Fine-Tuning &amp; Steerability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Fine-tuned GPT-OSS-20B on AMD MI300X: 76.5% vs 25.5% baseline (+51%) lift; multi-model A/B evaluation and bias quantification.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Audit</w:t>
      </w:r>
      <w:r>
        <w:rPr>
          <w:color w:val="1E293B"/>
          <w:sz w:val="16"/>
          <w:szCs w:val="16"/>
        </w:rPr>
        <w:t xml:space="preserve"> (</w:t>
      </w:r>
      <w:hyperlink w:history="1" r:id="rId5fiaq8wk4b6iegjkch0k8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High); 53 turns, 3,156 tool calls, $0.067 of $50 budget cap; 8/8 harness tests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&amp; pRash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colleges, validated within 73 ranks of cutoff,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 18 ETL pipelines, 15+ enterprise dashboards, and 30+ client reports on GCP (BigQuery, Looker Studio, Tableau, Cloud Run).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LLM evaluation and serving workflows on GPT-OSS 120B and 20B; data quality &amp; validation, scheduled queries, pipeline maintenance.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Owned data modeling, SQL, and BigQuery/Looker Studio/Tableau reporting; ETL orchestration, scheduled queries, Google Apps Script automation.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RAG, Multi-CLI Orchestration, Agent Evaluation Harnesses, Hash-Chained Audit Ledgers, Scope Guardrails, Budget Enforcement, Bounded Autonomy, Long-Horizon Agent CI/CD, Human-in-the-Loop Escalation, Living Memory Compaction.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Independent Verifier Design, Substrate Benchmarking, Prompt Engineering.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 &amp; Infra: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Scheduled Queries, SQLite, Google Apps Script, GCP, Cloud Run, Docker, GitHub Actions, Vercel, Linux/Bash, Git.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lpyeq_0knuacsrq0snotg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HTML.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2012.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cekhm1tta7lq_alu4mdj" Type="http://schemas.openxmlformats.org/officeDocument/2006/relationships/hyperlink" Target="https://kprsnt.in" TargetMode="External"/><Relationship Id="rId3cccwdk2njhu84jnfedhf" Type="http://schemas.openxmlformats.org/officeDocument/2006/relationships/hyperlink" Target="https://github.com/kprsnt2" TargetMode="External"/><Relationship Id="rIddd8fikkwk1x-mhpouq92j" Type="http://schemas.openxmlformats.org/officeDocument/2006/relationships/hyperlink" Target="https://huggingface.co/kprsnt" TargetMode="External"/><Relationship Id="rIde46icsmm5nu-g8dszfh2b" Type="http://schemas.openxmlformats.org/officeDocument/2006/relationships/hyperlink" Target="https://linkedin.com/in/prashanth-kumar-kadasi-b5281765" TargetMode="External"/><Relationship Id="rIdvvhvicxglcpmjvirrd78f" Type="http://schemas.openxmlformats.org/officeDocument/2006/relationships/hyperlink" Target="https://agent.kprsnt.in" TargetMode="External"/><Relationship Id="rId-82x9yc0omzgexoddga0_" Type="http://schemas.openxmlformats.org/officeDocument/2006/relationships/hyperlink" Target="https://job.kprsnt.in" TargetMode="External"/><Relationship Id="rId5fiaq8wk4b6iegjkch0k8" Type="http://schemas.openxmlformats.org/officeDocument/2006/relationships/hyperlink" Target="https://bug.kprsnt.in" TargetMode="External"/><Relationship Id="rIdlpyeq_0knuacsrq0snotg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2026-10-24T04:48:55.793Z</dcterms:created>
  <dcterms:modified xsi:type="dcterms:W3CDTF">2026-10-24T04:48:55.793Z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