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Software Engineer, Data Engineering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kprsnt@live.com | +91-9948311964 | </w:t>
      </w:r>
      <w:hyperlink w:history="1" r:id="rIddk837rupswbtawbbj8c0a">
        <w:r>
          <w:rPr>
            <w:color w:val="475569"/>
            <w:sz w:val="15"/>
            <w:szCs w:val="15"/>
            <w:u w:val="single"/>
          </w:rPr>
          <w:t xml:space="preserve">Portfolio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dajlj2-xffstrgafsvakh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9pc_jwsj0uv8b1oi5d9k9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nr3mruy5c7wv3-euu1-i1">
        <w:r>
          <w:rPr>
            <w:color w:val="475569"/>
            <w:sz w:val="15"/>
            <w:szCs w:val="15"/>
            <w:u w:val="single"/>
          </w:rPr>
          <w:t xml:space="preserve">Hugging Face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Databases:</w:t>
      </w:r>
      <w:r>
        <w:rPr>
          <w:color w:val="1E293B"/>
          <w:sz w:val="16"/>
          <w:szCs w:val="16"/>
        </w:rPr>
        <w:t xml:space="preserve"> BigQuery, SQL, ETL Orchestration, Data Modeling, Data Quality &amp; Validation, Data Pipeline Maintenance, BigQuery Notebook, Scheduled Queries, SQLite, Looker Studio, Tableau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 &amp; Frameworks:</w:t>
      </w:r>
      <w:r>
        <w:rPr>
          <w:color w:val="1E293B"/>
          <w:sz w:val="16"/>
          <w:szCs w:val="16"/>
        </w:rPr>
        <w:t xml:space="preserve"> Python (Pandas, NumPy, FastAPI, PyTorch), </w:t>
      </w:r>
      <w:hyperlink w:history="1" r:id="rIdd5x2cjz-j7im7d_3a-khf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Infrastructure &amp; Cloud: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&amp; AI Workflows:</w:t>
      </w:r>
      <w:r>
        <w:rPr>
          <w:color w:val="1E293B"/>
          <w:sz w:val="16"/>
          <w:szCs w:val="16"/>
        </w:rPr>
        <w:t xml:space="preserve"> Multi-CLI Orchestration (omp/pi/agy/Antigravity), Tool/Function Calling, FastMCP (MCP), Bounded Autonomy, Long-Horizon Agent CI/CD, Human-in-the-Loop Escalation, Multi-Agent Swarms, Independent Verifier Design, Prompt Engineering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PROFESSIONAL 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</w:t>
      </w:r>
    </w:p>
    <w:p>
      <w:pPr>
        <w:spacing w:after="50"/>
      </w:pPr>
      <w:r>
        <w:rPr>
          <w:i/>
          <w:iCs/>
          <w:color w:val="1E293B"/>
          <w:sz w:val="16"/>
          <w:szCs w:val="16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Developed and maintained data pipelines using Python, SQL, and BigQuery on GCP.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Data Quality &amp; Validation routines and Data Pipeline Maintenance checks to ensure pipeline reliability.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Containerized and automated workflow executions leveraging Cloud Run, Docker, and GitHub Actions.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Applied Multi-CLI Orchestration (omp/pi/agy/Antigravity) and AI coding harnesses across full development cycles.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</w:t>
      </w:r>
    </w:p>
    <w:p>
      <w:pPr>
        <w:spacing w:after="50"/>
      </w:pPr>
      <w:r>
        <w:rPr>
          <w:i/>
          <w:iCs/>
          <w:color w:val="1E293B"/>
          <w:sz w:val="16"/>
          <w:szCs w:val="16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Managed and maintained 18 ETL pipelines using BigQuery, SQL, and Scheduled Queries.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10+ client dashboards and 30+ client reports utilizing Looker Studio and Tableau for operational and business analytics.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Performed data modeling and quality assurance checks across analytical datasets.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Automated extraction, validation, and scheduled reporting using Google Apps Script and Python.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Deterministic Data Sourcing &amp; Ingestion Pipeline</w:t>
      </w:r>
      <w:r>
        <w:rPr>
          <w:color w:val="1E293B"/>
          <w:sz w:val="16"/>
          <w:szCs w:val="16"/>
        </w:rPr>
        <w:t xml:space="preserve"> | </w:t>
      </w:r>
      <w:hyperlink w:history="1" r:id="rIdnexu0apl3dpaivdbmnlng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 automated ETL pipeline that sourced 7,613 jobs / 5,854 distinct roles across 10 sources, tracking 334 companies and 2,662 remote roles (35% of total).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deduplication algorithms that merged 1,759 duplicate postings into unified data models.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Executed 47 runs computing 22,839 match scores (0 model calls), surfacing 155 matches above score threshold 65 with zero external dependencies (Python stdlib only).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data integrity with an anti-fabrication guard catching 8/8 seeded fabrications and review invariants with 0 failures.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 — Large-Scale Data Validation &amp; Compression Pipeline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Processed, cleaned, and structured academic datasets covering 18,000+ candidates across 59 colleges.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Achieved 90.6% data compression to optimize storage and downstream analytics pipelines.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validation routines confirming prediction accuracy within 73 ranks of cutoff.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&amp; pRash — Autonomous SDLC &amp; CLI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Evaluated 6 autonomous coding CLIs across 2 rounds using structured harnesses.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Completed 1,441 turns and 1,553 commits with automated CI/CD workflows.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100% CI integrity across 330 turns during an API blackout via bounded autonomy.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M. Pharmacy (Pharmaceutical Analysis &amp; QA)</w:t>
      </w:r>
      <w:r>
        <w:rPr>
          <w:color w:val="1E293B"/>
          <w:sz w:val="16"/>
          <w:szCs w:val="16"/>
        </w:rPr>
        <w:t xml:space="preserve">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dk837rupswbtawbbj8c0a" Type="http://schemas.openxmlformats.org/officeDocument/2006/relationships/hyperlink" Target="https://kprsnt.in" TargetMode="External"/><Relationship Id="rIddajlj2-xffstrgafsvakh" Type="http://schemas.openxmlformats.org/officeDocument/2006/relationships/hyperlink" Target="https://github.com/kprsnt2" TargetMode="External"/><Relationship Id="rId9pc_jwsj0uv8b1oi5d9k9" Type="http://schemas.openxmlformats.org/officeDocument/2006/relationships/hyperlink" Target="https://linkedin.com/in/prashanth-kumar-kadasi-b5281765" TargetMode="External"/><Relationship Id="rIdnr3mruy5c7wv3-euu1-i1" Type="http://schemas.openxmlformats.org/officeDocument/2006/relationships/hyperlink" Target="https://huggingface.co/kprsnt" TargetMode="External"/><Relationship Id="rIdd5x2cjz-j7im7d_3a-khf" Type="http://schemas.openxmlformats.org/officeDocument/2006/relationships/hyperlink" Target="https://Node.js" TargetMode="External"/><Relationship Id="rIdnexu0apl3dpaivdbmnlng" Type="http://schemas.openxmlformats.org/officeDocument/2006/relationships/hyperlink" Target="https://job.kprsnt.in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2026-10-24T04:48:59.486Z</dcterms:created>
  <dcterms:modified xsi:type="dcterms:W3CDTF">2026-10-24T04:48:59.486Z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