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Applied AI Engineer — Agent Orchestration, LLM Evaluation &amp; Production Reliability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· kprsnt@live.com · +91-9948311964 · </w:t>
      </w:r>
      <w:hyperlink w:history="1" r:id="rId1pmzolm9-rn6mnx9pekg2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q0qm2_rj2nmkxcwpt7smt">
        <w:r>
          <w:rPr>
            <w:color w:val="475569"/>
            <w:sz w:val="15"/>
            <w:szCs w:val="15"/>
            <w:u w:val="single"/>
          </w:rPr>
          <w:t xml:space="preserve">github.com/kprsnt2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s-awldqi-zpm2r-3xcqcz">
        <w:r>
          <w:rPr>
            <w:color w:val="475569"/>
            <w:sz w:val="15"/>
            <w:szCs w:val="15"/>
            <w:u w:val="single"/>
          </w:rPr>
          <w:t xml:space="preserve">huggingface.co/kprsnt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dvhms_4u2kc_ndho7n9z7">
        <w:r>
          <w:rPr>
            <w:color w:val="475569"/>
            <w:sz w:val="15"/>
            <w:szCs w:val="15"/>
            <w:u w:val="single"/>
          </w:rPr>
          <w:t xml:space="preserve">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Agentic Pipeline, Sourcing to Outreach</w:t>
      </w:r>
      <w:r>
        <w:rPr>
          <w:color w:val="1E293B"/>
          <w:sz w:val="16"/>
          <w:szCs w:val="16"/>
        </w:rPr>
        <w:t xml:space="preserve"> (</w:t>
      </w:r>
      <w:hyperlink w:history="1" r:id="rIdpzxmzefljtghz2uxgacnq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spacing w:after="50"/>
      </w:pPr>
      <w:r>
        <w:rPr>
          <w:color w:val="1E293B"/>
          <w:sz w:val="16"/>
          <w:szCs w:val="16"/>
        </w:rPr>
        <w:t xml:space="preserve">Built an end-to-end multi-agent system from a vague brief: sourced 7,533 jobs across 5,784 distinct roles (latest run: 7,549 jobs, 188 in the last 24h), computed 22,647 match scores with 0 model calls at a score threshold of 65, surfaced 274 above-threshold matches, and collapsed 1,864 duplicate postings. Reliability is enforced, not hoped for: anti-fabrication guard catches 8/8 seeded fabrications, 11 review invariants all fire when violated with 0 failures, and 12 of 12 outreach drafts passed review. Latest run: 1 resume written, 7 drafts pending, 0 failed reviews. Live dashboard for operators.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Agent Evaluation Harness &amp; Hash-Chained Audit Ledger</w:t>
      </w:r>
      <w:r>
        <w:rPr>
          <w:color w:val="1E293B"/>
          <w:sz w:val="16"/>
          <w:szCs w:val="16"/>
        </w:rPr>
        <w:t xml:space="preserve"> (</w:t>
      </w:r>
      <w:hyperlink w:history="1" r:id="rIdxvze73gohf17iuugtjsml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spacing w:after="50"/>
      </w:pPr>
      <w:r>
        <w:rPr>
          <w:color w:val="1E293B"/>
          <w:sz w:val="16"/>
          <w:szCs w:val="16"/>
        </w:rPr>
        <w:t xml:space="preserve">Independent verifier design over 32 verified runs with 32/32 hash chains intact; 2,592 tool calls in phases 1–2 and 0 oracle violations across 1,254 tool calls. 195/224 agent-written tests passing on independent re-run; 209 artifacts (4.1 MB); 182 reports and 158 Python engines produced; 22/25 numerical claims verified exact; 0 of 2 self-assessing agents overclaimed. Measured where the agents fail, not just that they ran.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 — Fine-Tuned Creative Model, Growth Experiment</w:t>
      </w:r>
    </w:p>
    <w:p>
      <w:pPr>
        <w:spacing w:after="50"/>
      </w:pPr>
      <w:r>
        <w:rPr>
          <w:color w:val="1E293B"/>
          <w:sz w:val="16"/>
          <w:szCs w:val="16"/>
        </w:rPr>
        <w:t xml:space="preserve">LoRA/QLoRA fine-tune of GPT-OSS-20B on AMD MI300X lifted conversion 76.5% vs a 25.5% baseline (+51%), with multi-model A/B evaluation, bias quantification, and steerability testing.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— Long-Horizon Bounded Autonomy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1,441 autonomous turns and 1,553 commits; sustained 330 turns through an API blackout at 100% CI integrity, with living memory compacted under 4,000 words.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Autonomous Security Audit Agent</w:t>
      </w:r>
      <w:r>
        <w:rPr>
          <w:color w:val="1E293B"/>
          <w:sz w:val="16"/>
          <w:szCs w:val="16"/>
        </w:rPr>
        <w:t xml:space="preserve"> (</w:t>
      </w:r>
      <w:hyperlink w:history="1" r:id="rIdj6ntvkj6rxuvbslrlvey5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spacing w:after="50"/>
      </w:pPr>
      <w:r>
        <w:rPr>
          <w:color w:val="1E293B"/>
          <w:sz w:val="16"/>
          <w:szCs w:val="16"/>
        </w:rPr>
        <w:t xml:space="preserve">53 turns and 3,156 tool calls for $0.067 of a $50 budget cap, producing 3 submission-ready vulnerability reports (two High) after 34 filter refusals; harness tests 8/8 pass.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Multi-Agent Swarm with MCP Tooling</w:t>
      </w:r>
      <w:r>
        <w:rPr>
          <w:color w:val="1E293B"/>
          <w:sz w:val="16"/>
          <w:szCs w:val="16"/>
        </w:rPr>
        <w:t xml:space="preserve"> — 10 swarm agents over 15+ MCP tools and 5 resources; 83.4% fitness score.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 — Candidate Matching &amp; Compression</w:t>
      </w:r>
      <w:r>
        <w:rPr>
          <w:color w:val="1E293B"/>
          <w:sz w:val="16"/>
          <w:szCs w:val="16"/>
        </w:rPr>
        <w:t xml:space="preserve"> — 18,000+ candidates across 59 colleges; 90.6% compression; validated within 73 ranks of cutoff.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pRash — Substrate Benchmarking</w:t>
      </w:r>
      <w:r>
        <w:rPr>
          <w:color w:val="1E293B"/>
          <w:sz w:val="16"/>
          <w:szCs w:val="16"/>
        </w:rPr>
        <w:t xml:space="preserve"> — 6 autonomous coding CLIs across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Black Piano</w:t>
      </w:r>
      <w:r>
        <w:rPr>
          <w:color w:val="0F172A"/>
          <w:sz w:val="17"/>
          <w:szCs w:val="17"/>
        </w:rPr>
        <w:t xml:space="preserve">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Pi Software Solutions (Pi - Datametrics)</w:t>
      </w:r>
      <w:r>
        <w:rPr>
          <w:color w:val="0F172A"/>
          <w:sz w:val="17"/>
          <w:szCs w:val="17"/>
        </w:rPr>
        <w:t xml:space="preserve">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spacing w:after="50"/>
      </w:pPr>
      <w:r>
        <w:rPr>
          <w:color w:val="1E293B"/>
          <w:sz w:val="16"/>
          <w:szCs w:val="16"/>
        </w:rPr>
        <w:t xml:space="preserve">Data foundation: 18 ETL pipelines, 15+ enterprise dashboards, and 30+ client reports.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RAG, Living Memory Compaction, Bounded Autonomy, Multi-CLI Orchestration (omp/pi/agy/Antigravity), DeepSeek Harness, Agent Evaluation Harnesses, Hash-Chained Audit Ledgers,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&amp; Steerability, Bias Quantification, Multi-Model A/B Evaluation, Prompt Engineering, Independent Verifier Design,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ehzvqbwssaa1pwupsj7od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Data:</w:t>
      </w:r>
      <w:r>
        <w:rPr>
          <w:color w:val="1E293B"/>
          <w:sz w:val="16"/>
          <w:szCs w:val="16"/>
        </w:rPr>
        <w:t xml:space="preserve"> BigQuery, Looker Studio, Tableau, ETL Orchestration, Data Modeling, Data Quality &amp; Validation, Data Pipeline Maintenance, BigQuery Notebook, Scheduled Queries, Google Apps Script, SQLite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Infra:</w:t>
      </w:r>
      <w:r>
        <w:rPr>
          <w:color w:val="1E293B"/>
          <w:sz w:val="16"/>
          <w:szCs w:val="16"/>
        </w:rPr>
        <w:t xml:space="preserve">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Security:</w:t>
      </w:r>
      <w:r>
        <w:rPr>
          <w:color w:val="1E293B"/>
          <w:sz w:val="16"/>
          <w:szCs w:val="16"/>
        </w:rPr>
        <w:t xml:space="preserve"> Source-Code Audit, Vulnerability Research, Proof-of-Concept Development, CVSS Scoring, CWE Classification, Bug Bounty Scope Handling, Responsible Disclosure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1pmzolm9-rn6mnx9pekg2" Type="http://schemas.openxmlformats.org/officeDocument/2006/relationships/hyperlink" Target="https://kprsnt.in" TargetMode="External"/><Relationship Id="rIdq0qm2_rj2nmkxcwpt7smt" Type="http://schemas.openxmlformats.org/officeDocument/2006/relationships/hyperlink" Target="https://github.com/kprsnt2" TargetMode="External"/><Relationship Id="rIds-awldqi-zpm2r-3xcqcz" Type="http://schemas.openxmlformats.org/officeDocument/2006/relationships/hyperlink" Target="https://huggingface.co/kprsnt" TargetMode="External"/><Relationship Id="rIddvhms_4u2kc_ndho7n9z7" Type="http://schemas.openxmlformats.org/officeDocument/2006/relationships/hyperlink" Target="https://linkedin.com/in/prashanth-kumar-kadasi-b5281765" TargetMode="External"/><Relationship Id="rIdpzxmzefljtghz2uxgacnq" Type="http://schemas.openxmlformats.org/officeDocument/2006/relationships/hyperlink" Target="https://job.kprsnt.in" TargetMode="External"/><Relationship Id="rIdxvze73gohf17iuugtjsml" Type="http://schemas.openxmlformats.org/officeDocument/2006/relationships/hyperlink" Target="https://agent.kprsnt.in" TargetMode="External"/><Relationship Id="rIdj6ntvkj6rxuvbslrlvey5" Type="http://schemas.openxmlformats.org/officeDocument/2006/relationships/hyperlink" Target="https://bug.kprsnt.in" TargetMode="External"/><Relationship Id="rIdehzvqbwssaa1pwupsj7od" Type="http://schemas.openxmlformats.org/officeDocument/2006/relationships/hyperlink" Target="https://Node.j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2026-10-24T04:49:05.001Z</dcterms:created>
  <dcterms:modified xsi:type="dcterms:W3CDTF">2026-10-24T04:49:05.001Z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