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0F172A"/>
          <w:sz w:val="24"/>
          <w:szCs w:val="24"/>
        </w:rPr>
        <w:t xml:space="preserve">Prashanth Kumar Kadasi</w:t>
      </w:r>
    </w:p>
    <w:p>
      <w:pPr>
        <w:spacing w:after="30"/>
        <w:jc w:val="center"/>
      </w:pPr>
      <w:r>
        <w:rPr>
          <w:b/>
          <w:bCs/>
          <w:color w:val="1E3A8A"/>
          <w:sz w:val="18"/>
          <w:szCs w:val="18"/>
        </w:rPr>
        <w:t xml:space="preserve">People Systems Engineer | AI Integrations &amp; Automation</w:t>
      </w:r>
    </w:p>
    <w:p>
      <w:pPr>
        <w:spacing w:after="30"/>
        <w:jc w:val="center"/>
      </w:pPr>
      <w:r>
        <w:rPr>
          <w:color w:val="475569"/>
          <w:sz w:val="15"/>
          <w:szCs w:val="15"/>
        </w:rPr>
        <w:t xml:space="preserve">Hyderabad, Telangana, India | +91-9948311964 | kprsnt@live.com</w:t>
      </w:r>
    </w:p>
    <w:p>
      <w:pPr>
        <w:spacing w:after="20"/>
      </w:pPr>
      <w:hyperlink w:history="1" r:id="rIdo_ibqtnccnyaniaxsekr9">
        <w:r>
          <w:rPr>
            <w:color w:val="1E3A8A"/>
            <w:sz w:val="15"/>
            <w:szCs w:val="15"/>
            <w:u w:val="single"/>
          </w:rPr>
          <w:t xml:space="preserve">Portfolio</w:t>
        </w:r>
      </w:hyperlink>
      <w:r>
        <w:rPr>
          <w:color w:val="1E3A8A"/>
          <w:sz w:val="15"/>
          <w:szCs w:val="15"/>
        </w:rPr>
        <w:t xml:space="preserve"> | </w:t>
      </w:r>
      <w:hyperlink w:history="1" r:id="rIdnoovaicmlvou03zznb-ow">
        <w:r>
          <w:rPr>
            <w:color w:val="1E3A8A"/>
            <w:sz w:val="15"/>
            <w:szCs w:val="15"/>
            <w:u w:val="single"/>
          </w:rPr>
          <w:t xml:space="preserve">GitHub</w:t>
        </w:r>
      </w:hyperlink>
      <w:r>
        <w:rPr>
          <w:color w:val="1E3A8A"/>
          <w:sz w:val="15"/>
          <w:szCs w:val="15"/>
        </w:rPr>
        <w:t xml:space="preserve"> | </w:t>
      </w:r>
      <w:hyperlink w:history="1" r:id="rIdk4x51zqbcclyeq99evk97">
        <w:r>
          <w:rPr>
            <w:color w:val="1E3A8A"/>
            <w:sz w:val="15"/>
            <w:szCs w:val="15"/>
            <w:u w:val="single"/>
          </w:rPr>
          <w:t xml:space="preserve">LinkedIn</w:t>
        </w:r>
      </w:hyperlink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Integrations &amp; Agentic Systems:</w:t>
      </w:r>
      <w:r>
        <w:rPr>
          <w:color w:val="1E293B"/>
          <w:sz w:val="16"/>
          <w:szCs w:val="16"/>
        </w:rPr>
        <w:t xml:space="preserve"> FastMCP (MCP), Tool/Function Calling, Multi-Agent Swarms, Human-in-the-Loop Escalation, Bounded Autonomy, Living Memory Compaction, Scope Guardrails, Budget Enforcement, RAG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Languages &amp; Frameworks:</w:t>
      </w:r>
      <w:r>
        <w:rPr>
          <w:color w:val="1E293B"/>
          <w:sz w:val="16"/>
          <w:szCs w:val="16"/>
        </w:rPr>
        <w:t xml:space="preserve"> Python (FastAPI, Pandas, NumPy, PyTorch), JavaScript, TypeScript, </w:t>
      </w:r>
      <w:hyperlink w:history="1" r:id="rIdqueqtpaemmfaly8zaeyat">
        <w:r>
          <w:rPr>
            <w:color w:val="1E293B"/>
            <w:sz w:val="16"/>
            <w:szCs w:val="16"/>
            <w:u w:val="single"/>
          </w:rPr>
          <w:t xml:space="preserve">Node.js</w:t>
        </w:r>
      </w:hyperlink>
      <w:r>
        <w:rPr>
          <w:color w:val="1E293B"/>
          <w:sz w:val="16"/>
          <w:szCs w:val="16"/>
        </w:rPr>
        <w:t xml:space="preserve">, SQL, 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Cloud &amp; DevOps:</w:t>
      </w:r>
      <w:r>
        <w:rPr>
          <w:color w:val="1E293B"/>
          <w:sz w:val="16"/>
          <w:szCs w:val="16"/>
        </w:rPr>
        <w:t xml:space="preserve"> GCP, Cloud Run, Docker, GitHub Actions, Vercel, Linux/Bash, Git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Data &amp; Pipelines:</w:t>
      </w:r>
      <w:r>
        <w:rPr>
          <w:color w:val="1E293B"/>
          <w:sz w:val="16"/>
          <w:szCs w:val="16"/>
        </w:rPr>
        <w:t xml:space="preserve"> BigQuery, Scheduled Queries, ETL Orchestration, Data Quality &amp; Validation, Data Pipeline Maintenance, SQLite, Looker Studio, Tableau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AI Platforms &amp; Models:</w:t>
      </w:r>
      <w:r>
        <w:rPr>
          <w:color w:val="1E293B"/>
          <w:sz w:val="16"/>
          <w:szCs w:val="16"/>
        </w:rPr>
        <w:t xml:space="preserve"> Claude 4.x, Gemini 2.5/3.x, GPT-OSS 120B/20B, DeepSeek 4.1, Ollama, NVIDIA NIM, OpenRouter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EXPERIENCE</w:t>
      </w:r>
    </w:p>
    <w:p>
      <w:pPr>
        <w:tabs>
          <w:tab w:val="right" w:pos="10943"/>
        </w:tabs>
        <w:spacing w:after="15" w:before="60"/>
      </w:pPr>
      <w:r>
        <w:rPr>
          <w:color w:val="0F172A"/>
          <w:sz w:val="17"/>
          <w:szCs w:val="17"/>
        </w:rPr>
        <w:t xml:space="preserve">Black Piano — Data Analyst / AI Systems</w:t>
      </w:r>
      <w:r>
        <w:rPr>
          <w:i/>
          <w:iCs/>
          <w:color w:val="475569"/>
          <w:sz w:val="15"/>
          <w:szCs w:val="15"/>
        </w:rPr>
        <w:t xml:space="preserve">  | Remote</w:t>
      </w:r>
      <w:tab/>
      <w:r>
        <w:rPr>
          <w:b/>
          <w:bCs/>
          <w:color w:val="0F172A"/>
          <w:sz w:val="17"/>
          <w:szCs w:val="17"/>
        </w:rPr>
        <w:t xml:space="preserve">Mar 2026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Build and operate automated data workflows and scheduled queries leveraging Python, SQL, and GCP (Cloud Run, BigQuery).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Enforce data quality and validation routines across data flows to maintain system reliability and prevent schema drift.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Implement scope guardrails, budget enforcement, and human-in-the-loop escalation mechanisms for autonomous processes.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Write clean, maintainable automation scripts stored in Git, following continuous testing and peer review practices.</w:t>
      </w:r>
    </w:p>
    <w:p>
      <w:pPr>
        <w:tabs>
          <w:tab w:val="right" w:pos="10943"/>
        </w:tabs>
        <w:spacing w:after="15" w:before="60"/>
      </w:pPr>
      <w:r>
        <w:rPr>
          <w:color w:val="0F172A"/>
          <w:sz w:val="17"/>
          <w:szCs w:val="17"/>
        </w:rPr>
        <w:t xml:space="preserve">Pi Software Solutions (Pi - Datametrics) — Data Analyst</w:t>
      </w:r>
      <w:r>
        <w:rPr>
          <w:i/>
          <w:iCs/>
          <w:color w:val="475569"/>
          <w:sz w:val="15"/>
          <w:szCs w:val="15"/>
        </w:rPr>
        <w:t xml:space="preserve">  | Remote</w:t>
      </w:r>
      <w:tab/>
      <w:r>
        <w:rPr>
          <w:b/>
          <w:bCs/>
          <w:color w:val="0F172A"/>
          <w:sz w:val="17"/>
          <w:szCs w:val="17"/>
        </w:rPr>
        <w:t xml:space="preserve">Mar 2023 – Feb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Maintained 18 ETL pipelines with automated error handling, validation checks, and data pipeline maintenance.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and published 10+ client dashboards and 30+ client reports utilizing BigQuery, SQL, Looker Studio, and Tableau.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Created automated scheduled query jobs and extraction routines using Python, BigQuery Notebook, and Google Apps Script.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Collaborated in an all-remote, asynchronous environment using Git for version control and change management.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FEATURED PROJECTS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AI ECO — MULTI-AGENT MCP WORKFLOW SYSTEM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an autonomous multi-agent ecosystem with 10 swarm agents utilizing tool/function calling and bounded autonomy.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Implemented a FastMCP (MCP) server providing 15+ tools and 5 resources for standardized model-context integrations.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Enforced living memory compaction with a memory bound under &lt;4,000 words, achieving an 83.4% fitness score.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Integrated human-in-the-loop escalation patterns for safe and reliable execution across tool invocations.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JOBAGENTS — AUTONOMOUS SOURCING &amp; API ORCHESTRATION | [JOB.KPRSNT.IN](HTTPS://JOB.KPRSNT.IN)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an automated sourcing and deterministic scoring engine with zero external dependencies using Python standard library.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Sourced 7,613 jobs (5,854 distinct roles) across 10 sources, collapsing 1,759 duplicate postings automatically.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Ran 47 recorded runs tracking 334 companies and 2,662 remote roles, computing 22,839 match scores (0 model calls) and identifying 155 matches above score threshold 65.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Embedded strict validation checks where review invariants had 0 failures and anti-fabrication guards caught 8/8 seeded fabrications.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MYLOCALCLI — MULTI-PROVIDER AGENT CLI | [MLC.KPRSNT.IN](HTTPS://MLC.KPRSNT.IN)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Published public npm package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mylocalcli</w:t>
      </w:r>
      <w:r>
        <w:rPr>
          <w:color w:val="1E293B"/>
          <w:sz w:val="16"/>
          <w:szCs w:val="16"/>
        </w:rPr>
        <w:t xml:space="preserve"> (version 4.0.2) supporting 8 documented providers (Ollama, LM Studio, vLLM, OpenRouter, Groq, NVIDIA NIM, OpenAI, custom).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Integrated 42 built-in tools, 38 dynamic skills, and 5 sub-agents for automated code review, test generation, and refactoring.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AWAKENING — LONG-HORIZON AGENT CI/CD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Executed long-horizon autonomous workflows across 1,441 turns and 1,553 commits with multi-CLI orchestration.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Maintained 100% CI integrity during a 330 turns API blackout utilizing independent verifier design and bounded autonomy.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EDUCATION</w:t>
      </w:r>
    </w:p>
    <w:p>
      <w:pPr>
        <w:spacing w:after="50"/>
      </w:pPr>
      <w:r>
        <w:rPr>
          <w:color w:val="1E293B"/>
          <w:sz w:val="16"/>
          <w:szCs w:val="16"/>
        </w:rPr>
        <w:t xml:space="preserve">M. Pharmacy (Pharmaceutical Analysis &amp; QA), JNTUH, May 2012</w:t>
      </w:r>
    </w:p>
    <w:sectPr>
      <w:pgSz w:w="11906" w:h="16838" w:orient="portrait"/>
      <w:pgMar w:top="504" w:right="648" w:bottom="504" w:left="64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o_ibqtnccnyaniaxsekr9" Type="http://schemas.openxmlformats.org/officeDocument/2006/relationships/hyperlink" Target="https://kprsnt.in" TargetMode="External"/><Relationship Id="rIdnoovaicmlvou03zznb-ow" Type="http://schemas.openxmlformats.org/officeDocument/2006/relationships/hyperlink" Target="https://github.com/kprsnt2" TargetMode="External"/><Relationship Id="rIdk4x51zqbcclyeq99evk97" Type="http://schemas.openxmlformats.org/officeDocument/2006/relationships/hyperlink" Target="https://linkedin.com/in/prashanth-kumar-kadasi-b5281765" TargetMode="External"/><Relationship Id="rIdqueqtpaemmfaly8zaeyat" Type="http://schemas.openxmlformats.org/officeDocument/2006/relationships/hyperlink" Target="https://Node.js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2026-10-24T04:49:09.310Z</dcterms:created>
  <dcterms:modified xsi:type="dcterms:W3CDTF">2026-10-24T04:49:09.310Z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