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Backend &amp; AI Engineer — Agentic Systems, Python, Multi-Agent Orchestration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 | </w:t>
      </w:r>
      <w:hyperlink w:history="1" r:id="rId81gpupnbc9jvadfdbkojf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u2fop1-e5utz2sl6ozloa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f41uww9pwkwb62etkbh4f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kdwnzuerksxgqlh1ysjny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Backend-focused AI engineer building production Python services and agentic features: LLM integration, tool/function calling, and multi-agent orchestration with hash-chained audit ledgers. Ships with independent verification — 11 review invariants with 0 failures, 8/8 harness tests passing. Open to Ruby on Rails for monolith integration; comfortable in async-first distributed teams.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 (INDEPENDENT, SELF-DIRECTED)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 &amp; verification arena</w:t>
      </w:r>
      <w:r>
        <w:rPr>
          <w:color w:val="1E293B"/>
          <w:sz w:val="16"/>
          <w:szCs w:val="16"/>
        </w:rPr>
        <w:t xml:space="preserve"> · </w:t>
      </w:r>
      <w:hyperlink w:history="1" r:id="rIdesfoup5vzt7bjfqdevvju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2,592 tool calls (phases 1–2), producing 182 reports and 158 Python engines across 209 artifacts (4.1 MB).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Hash-chained audit ledger: 32/32 chains intact; 0 oracle violations across 1,254 tool calls; 0 of 2 self-assessing agents overclaimed.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Agent-written tests: 195/224 passing, independently re-run; numerical audit verified 22/25 claims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 pipeline</w:t>
      </w:r>
      <w:r>
        <w:rPr>
          <w:color w:val="1E293B"/>
          <w:sz w:val="16"/>
          <w:szCs w:val="16"/>
        </w:rPr>
        <w:t xml:space="preserve"> · </w:t>
      </w:r>
      <w:hyperlink w:history="1" r:id="rIdgz2prxp4ggklo9nuc_ymt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at $0.067 of a $50 cap; 34 filter refusals before promotion; 8/8 harness tests pass.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matching &amp; outreach backend</w:t>
      </w:r>
      <w:r>
        <w:rPr>
          <w:color w:val="1E293B"/>
          <w:sz w:val="16"/>
          <w:szCs w:val="16"/>
        </w:rPr>
        <w:t xml:space="preserve"> · </w:t>
      </w:r>
      <w:hyperlink w:history="1" r:id="rIdqfa_a7vxnqi-kckrmfa_p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 (latest run 7,549 jobs; 188 in last 24h); collapsed 1,864 duplicate postings; 22,647 match scores with 0 model calls; 274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 all fire when violated with 0 failures; 12/12 outreach drafts passed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tooling &amp; bounded memory</w:t>
      </w:r>
      <w:r>
        <w:rPr>
          <w:color w:val="1E293B"/>
          <w:sz w:val="16"/>
          <w:szCs w:val="16"/>
        </w:rPr>
        <w:t xml:space="preserve">: 10 swarm agents, 15+ MCP tools and 5 resources, 83.4% fitness score, living memory compacted under a &lt;4,000-word bound.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autonomy</w:t>
      </w:r>
      <w:r>
        <w:rPr>
          <w:color w:val="1E293B"/>
          <w:sz w:val="16"/>
          <w:szCs w:val="16"/>
        </w:rPr>
        <w:t xml:space="preserve">: 1,441 autonomous turns, 1,553 commits; held 330 turns through an API blackout with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LLM fine-tuning &amp; evaluation</w:t>
      </w:r>
      <w:r>
        <w:rPr>
          <w:color w:val="1E293B"/>
          <w:sz w:val="16"/>
          <w:szCs w:val="16"/>
        </w:rPr>
        <w:t xml:space="preserve">: LoRA fine-tune of GPT-OSS-20B on AMD MI300X lifted 76.5% vs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/ pRash — benchmarks</w:t>
      </w:r>
      <w:r>
        <w:rPr>
          <w:color w:val="1E293B"/>
          <w:sz w:val="16"/>
          <w:szCs w:val="16"/>
        </w:rPr>
        <w:t xml:space="preserve">: mSeat ranked 18,000+ candidates across 59 colleges at 90.6% compression, validated within 73 ranks of cutoff; pRash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18 ETL pipelines, 15+ enterprise dashboards and 30+ client reports on GCP, BigQuery and Cloud Run, with scheduled queries and data quality validation.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SQL data modeling, pipeline maintenance and data quality validation for analytics and client reporting workloads.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</w:t>
      </w:r>
      <w:r>
        <w:rPr>
          <w:color w:val="1E293B"/>
          <w:sz w:val="16"/>
          <w:szCs w:val="16"/>
        </w:rPr>
        <w:t xml:space="preserve">: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</w:t>
      </w:r>
      <w:r>
        <w:rPr>
          <w:color w:val="1E293B"/>
          <w:sz w:val="16"/>
          <w:szCs w:val="16"/>
        </w:rPr>
        <w:t xml:space="preserve">: LoRA/QLoRA Fine-Tuning, Model Evaluation &amp; Steerability, Multi-Model A/B Evaluation, Prompt Engineering, Independent Verifier Design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</w:t>
      </w:r>
      <w:r>
        <w:rPr>
          <w:color w:val="1E293B"/>
          <w:sz w:val="16"/>
          <w:szCs w:val="16"/>
        </w:rPr>
        <w:t xml:space="preserve">: Python (PyTorch, Pandas, NumPy, FastAPI), TypeScript, </w:t>
      </w:r>
      <w:hyperlink w:history="1" r:id="rIdks6hl_kgdnl_hfwof0npi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</w:t>
      </w:r>
      <w:r>
        <w:rPr>
          <w:color w:val="1E293B"/>
          <w:sz w:val="16"/>
          <w:szCs w:val="16"/>
        </w:rPr>
        <w:t xml:space="preserve">: BigQuery, SQLite, Looker Studio, Tableau, ETL Orchestration, Data Modeling, Data Quality &amp; Validation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</w:t>
      </w:r>
      <w:r>
        <w:rPr>
          <w:color w:val="1E293B"/>
          <w:sz w:val="16"/>
          <w:szCs w:val="16"/>
        </w:rPr>
        <w:t xml:space="preserve">: GCP, Cloud Run, Docker, GitHub Actions, Vercel, Linux/Bash, Git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81gpupnbc9jvadfdbkojf" Type="http://schemas.openxmlformats.org/officeDocument/2006/relationships/hyperlink" Target="https://kprsnt.in" TargetMode="External"/><Relationship Id="rIdu2fop1-e5utz2sl6ozloa" Type="http://schemas.openxmlformats.org/officeDocument/2006/relationships/hyperlink" Target="https://github.com/kprsnt2" TargetMode="External"/><Relationship Id="rIdf41uww9pwkwb62etkbh4f" Type="http://schemas.openxmlformats.org/officeDocument/2006/relationships/hyperlink" Target="https://huggingface.co/kprsnt" TargetMode="External"/><Relationship Id="rIdkdwnzuerksxgqlh1ysjny" Type="http://schemas.openxmlformats.org/officeDocument/2006/relationships/hyperlink" Target="https://linkedin.com/in/prashanth-kumar-kadasi-b5281765" TargetMode="External"/><Relationship Id="rIdesfoup5vzt7bjfqdevvju" Type="http://schemas.openxmlformats.org/officeDocument/2006/relationships/hyperlink" Target="https://agent.kprsnt.in" TargetMode="External"/><Relationship Id="rIdgz2prxp4ggklo9nuc_ymt" Type="http://schemas.openxmlformats.org/officeDocument/2006/relationships/hyperlink" Target="https://bug.kprsnt.in" TargetMode="External"/><Relationship Id="rIdqfa_a7vxnqi-kckrmfa_p" Type="http://schemas.openxmlformats.org/officeDocument/2006/relationships/hyperlink" Target="https://job.kprsnt.in" TargetMode="External"/><Relationship Id="rIdks6hl_kgdnl_hfwof0npi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2026-10-24T04:49:11.057Z</dcterms:created>
  <dcterms:modified xsi:type="dcterms:W3CDTF">2026-10-24T04:49:11.057Z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