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Threat Research Engineer | AI Agent Security &amp; Autonomous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20"/>
      </w:pPr>
      <w:hyperlink w:history="1" r:id="rIddbbkuw8hd0dltk0dmw2gd">
        <w:r>
          <w:rPr>
            <w:color w:val="1E3A8A"/>
            <w:sz w:val="15"/>
            <w:szCs w:val="15"/>
            <w:u w:val="single"/>
          </w:rPr>
          <w:t xml:space="preserve">Portfolio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mgnlkzkorjga01kdffv-p">
        <w:r>
          <w:rPr>
            <w:color w:val="1E3A8A"/>
            <w:sz w:val="15"/>
            <w:szCs w:val="15"/>
            <w:u w:val="single"/>
          </w:rPr>
          <w:t xml:space="preserve">GitHub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tjck9twsmipykrsv26wjx">
        <w:r>
          <w:rPr>
            <w:color w:val="1E3A8A"/>
            <w:sz w:val="15"/>
            <w:szCs w:val="15"/>
            <w:u w:val="single"/>
          </w:rPr>
          <w:t xml:space="preserve">LinkedIn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yazyvvdpnx0xmat3cura9">
        <w:r>
          <w:rPr>
            <w:color w:val="1E3A8A"/>
            <w:sz w:val="15"/>
            <w:szCs w:val="15"/>
            <w:u w:val="single"/>
          </w:rPr>
          <w:t xml:space="preserve">Hugging 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 &amp; Vulnerability Research: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Disclosure, Scope Guardrails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AI Systems: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Bounded Autonomy, Multi-CLI Orchestration (omp/pi/agy/Antigravity), Agent Evaluation Harnesses, Hash-Chained Audit Ledgers, Budget Enforcement, Living Memory Compaction, RAG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Frameworks: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mgd4abveaqxsxi0kxxxmy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Cloud: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Platforms:</w:t>
      </w:r>
      <w:r>
        <w:rPr>
          <w:color w:val="1E293B"/>
          <w:sz w:val="16"/>
          <w:szCs w:val="16"/>
        </w:rPr>
        <w:t xml:space="preserve"> BigQuery, SQLite,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AUTONOMOUS SECURITY RESEARCH &amp; VULNERABILITY DISCOVERY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*Live Site: </w:t>
      </w:r>
      <w:hyperlink w:history="1" r:id="rId4w5rooejoy8rx3ap7uddc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i/>
          <w:iCs/>
          <w:color w:val="1E293B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agentic vulnerability research workflows across 22 hunt runs, 84 agent turns, and 15,317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Identified 8 findings across 14 classes (CWE), including 5 High + Critical and 3 Medium severity findings.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automated verification and scope guardrails, handling 34 filter refusals before 2 reports promoted for responsible disclosure.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— AUTONOMOUS CODING AGENT &amp; DEVELOPER TOOLING ECOSYSTEM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*Public npm package: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mylocalcli</w:t>
      </w:r>
      <w:r>
        <w:rPr>
          <w:color w:val="1E293B"/>
          <w:sz w:val="16"/>
          <w:szCs w:val="16"/>
        </w:rPr>
        <w:t xml:space="preserve"> (v4.0.2) | Portal: </w:t>
      </w:r>
      <w:hyperlink w:history="1" r:id="rId3rt0ytkgwb9xs7e3irahb">
        <w:r>
          <w:rPr>
            <w:color w:val="1E293B"/>
            <w:sz w:val="16"/>
            <w:szCs w:val="16"/>
            <w:u w:val="single"/>
          </w:rPr>
          <w:t xml:space="preserve">mlc.kprsnt.in</w:t>
        </w:r>
      </w:hyperlink>
      <w:r>
        <w:rPr>
          <w:i/>
          <w:iCs/>
          <w:color w:val="1E293B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an open-source CLI platform integrating 8 documented providers (Ollama, LM Studio, vLLM, OpenRouter, Groq, NVIDIA NIM, OpenAI, custom).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 modular tool execution layer featuring 42 built-in tools and 38 dynamic skills.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5 specialized sub-agents: code reviewer, explorer, test generator, refactorer, and doc writer.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MULTI-AGENT RESEARCH ARENA &amp; AUDIT LEDGERS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*Live Arena: </w:t>
      </w:r>
      <w:hyperlink w:history="1" r:id="rIdfcmbc9_yamkqbsf3wd2zp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i/>
          <w:iCs/>
          <w:color w:val="1E293B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multi-agent execution across 4 harnesses (agy, omp, pi, step) over 34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execution safety and alignment with 0 oracle violations across 1,254 tool calls and 0 overclaiming across 2 self-assessing agents.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cryptographic provenance with 35/35 hash chains intact; verified 195/224 passing agent-written tests independently re-run.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&amp; AUTONOMOUS AGENT SYSTEMS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FastMCP tool servers supporting 10 swarm agents, 15+ tools, and 5 resources, reaching an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living memory compaction with a living memory bound of &lt;4,000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Sustained long-horizon agent CI/CD across 1,441 turns and 1,553 commits, preserving 100% CI integrity through a 330 turns API blackout.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BLACK PIANO — DATA ANALYST / AI SYSTEMS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maintain AI evaluation pipelines and automated workflows in Python and Docker.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 cloud services and containerized workloads on GCP and Cloud Run using GitHub Actions for CI/CD.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data models and steerability evaluation harnesses across open-source and hosted foundation models.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PI SOFTWARE SOLUTIONS (PI - DATAMETRICS) — DATA ANALYST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Managed and maintained 18 ETL pipelines using SQL, BigQuery, and scheduled queries to automate data delivery.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10+ client dashboards (Pi) and produced 30+ client reports utilizing Looker Studio, Tableau, and BigQuery.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Conducted regular data quality and validation checks to ensure pipeline integrity and reliability.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 —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bbkuw8hd0dltk0dmw2gd" Type="http://schemas.openxmlformats.org/officeDocument/2006/relationships/hyperlink" Target="https://kprsnt.in" TargetMode="External"/><Relationship Id="rIdmgnlkzkorjga01kdffv-p" Type="http://schemas.openxmlformats.org/officeDocument/2006/relationships/hyperlink" Target="https://github.com/kprsnt2" TargetMode="External"/><Relationship Id="rIdtjck9twsmipykrsv26wjx" Type="http://schemas.openxmlformats.org/officeDocument/2006/relationships/hyperlink" Target="https://linkedin.com/in/prashanth-kumar-kadasi-b5281765" TargetMode="External"/><Relationship Id="rIdyazyvvdpnx0xmat3cura9" Type="http://schemas.openxmlformats.org/officeDocument/2006/relationships/hyperlink" Target="https://huggingface.co/kprsnt" TargetMode="External"/><Relationship Id="rIdmgd4abveaqxsxi0kxxxmy" Type="http://schemas.openxmlformats.org/officeDocument/2006/relationships/hyperlink" Target="https://Node.js" TargetMode="External"/><Relationship Id="rId4w5rooejoy8rx3ap7uddc" Type="http://schemas.openxmlformats.org/officeDocument/2006/relationships/hyperlink" Target="https://bug.kprsnt.in" TargetMode="External"/><Relationship Id="rId3rt0ytkgwb9xs7e3irahb" Type="http://schemas.openxmlformats.org/officeDocument/2006/relationships/hyperlink" Target="https://mlc.kprsnt.in" TargetMode="External"/><Relationship Id="rIdfcmbc9_yamkqbsf3wd2zp" Type="http://schemas.openxmlformats.org/officeDocument/2006/relationships/hyperlink" Target="https://agent.kprsnt.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2026-10-24T04:49:14.487Z</dcterms:created>
  <dcterms:modified xsi:type="dcterms:W3CDTF">2026-10-24T04:49:14.487Z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